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5E" w:rsidRDefault="002A735E" w:rsidP="00783EA1">
      <w:pPr>
        <w:spacing w:line="276" w:lineRule="auto"/>
        <w:jc w:val="center"/>
        <w:rPr>
          <w:b/>
          <w:sz w:val="28"/>
          <w:szCs w:val="28"/>
        </w:rPr>
      </w:pPr>
      <w:bookmarkStart w:id="0" w:name="_GoBack"/>
      <w:bookmarkEnd w:id="0"/>
    </w:p>
    <w:p w:rsidR="00ED194E" w:rsidRDefault="00ED194E" w:rsidP="00783EA1">
      <w:pPr>
        <w:spacing w:line="276" w:lineRule="auto"/>
        <w:jc w:val="center"/>
        <w:rPr>
          <w:b/>
          <w:sz w:val="28"/>
          <w:szCs w:val="28"/>
        </w:rPr>
      </w:pPr>
    </w:p>
    <w:p w:rsidR="00ED194E" w:rsidRDefault="00ED194E" w:rsidP="00783EA1">
      <w:pPr>
        <w:spacing w:line="276" w:lineRule="auto"/>
        <w:jc w:val="center"/>
        <w:rPr>
          <w:b/>
          <w:sz w:val="28"/>
          <w:szCs w:val="28"/>
        </w:rPr>
      </w:pPr>
    </w:p>
    <w:p w:rsidR="00ED194E" w:rsidRDefault="00ED194E" w:rsidP="00783EA1">
      <w:pPr>
        <w:spacing w:line="276" w:lineRule="auto"/>
        <w:jc w:val="center"/>
        <w:rPr>
          <w:b/>
          <w:sz w:val="28"/>
          <w:szCs w:val="28"/>
        </w:rPr>
      </w:pPr>
    </w:p>
    <w:p w:rsidR="00ED194E" w:rsidRDefault="00ED194E" w:rsidP="00783EA1">
      <w:pPr>
        <w:spacing w:line="276" w:lineRule="auto"/>
        <w:jc w:val="center"/>
        <w:rPr>
          <w:b/>
          <w:sz w:val="28"/>
          <w:szCs w:val="28"/>
        </w:rPr>
      </w:pPr>
    </w:p>
    <w:p w:rsidR="000E6C50" w:rsidRDefault="000E6C50" w:rsidP="004F20EB">
      <w:pPr>
        <w:rPr>
          <w:b/>
          <w:sz w:val="28"/>
          <w:szCs w:val="28"/>
        </w:rPr>
      </w:pPr>
    </w:p>
    <w:p w:rsidR="00D30113" w:rsidRDefault="000E6C50" w:rsidP="000E6C50">
      <w:pPr>
        <w:tabs>
          <w:tab w:val="left" w:pos="275"/>
          <w:tab w:val="left" w:pos="7175"/>
        </w:tabs>
        <w:ind w:right="-568"/>
        <w:rPr>
          <w:b/>
          <w:sz w:val="28"/>
          <w:szCs w:val="28"/>
        </w:rPr>
      </w:pPr>
      <w:r>
        <w:rPr>
          <w:b/>
          <w:sz w:val="28"/>
          <w:szCs w:val="28"/>
        </w:rPr>
        <w:tab/>
      </w:r>
    </w:p>
    <w:p w:rsidR="00D30113" w:rsidRDefault="00D30113" w:rsidP="000E6C50">
      <w:pPr>
        <w:tabs>
          <w:tab w:val="left" w:pos="275"/>
          <w:tab w:val="left" w:pos="7175"/>
        </w:tabs>
        <w:ind w:right="-568"/>
        <w:rPr>
          <w:b/>
          <w:sz w:val="26"/>
          <w:szCs w:val="26"/>
        </w:rPr>
      </w:pPr>
    </w:p>
    <w:p w:rsidR="000E6C50" w:rsidRPr="00D30113" w:rsidRDefault="000E6C50" w:rsidP="000E6C50">
      <w:pPr>
        <w:tabs>
          <w:tab w:val="left" w:pos="275"/>
          <w:tab w:val="left" w:pos="7175"/>
        </w:tabs>
        <w:ind w:right="-568"/>
        <w:rPr>
          <w:sz w:val="26"/>
          <w:szCs w:val="26"/>
        </w:rPr>
      </w:pPr>
      <w:r w:rsidRPr="00D30113">
        <w:rPr>
          <w:sz w:val="26"/>
          <w:szCs w:val="26"/>
        </w:rPr>
        <w:tab/>
        <w:t xml:space="preserve">    </w:t>
      </w:r>
    </w:p>
    <w:p w:rsidR="00783EA1" w:rsidRPr="001774BC" w:rsidRDefault="00783EA1" w:rsidP="00C64AD6">
      <w:pPr>
        <w:jc w:val="center"/>
        <w:rPr>
          <w:b/>
          <w:sz w:val="27"/>
          <w:szCs w:val="27"/>
        </w:rPr>
      </w:pPr>
      <w:r w:rsidRPr="001774BC">
        <w:rPr>
          <w:b/>
          <w:sz w:val="27"/>
          <w:szCs w:val="27"/>
        </w:rPr>
        <w:t>ЗАКЛЮЧЕНИЕ</w:t>
      </w:r>
    </w:p>
    <w:p w:rsidR="00783EA1" w:rsidRPr="001774BC" w:rsidRDefault="00783EA1" w:rsidP="00C64AD6">
      <w:pPr>
        <w:shd w:val="clear" w:color="auto" w:fill="FFFFFF"/>
        <w:ind w:left="43"/>
        <w:jc w:val="center"/>
        <w:rPr>
          <w:rFonts w:eastAsia="Times New Roman"/>
          <w:b/>
          <w:bCs/>
          <w:sz w:val="27"/>
          <w:szCs w:val="27"/>
        </w:rPr>
      </w:pPr>
      <w:r w:rsidRPr="001774BC">
        <w:rPr>
          <w:b/>
          <w:bCs/>
          <w:sz w:val="27"/>
          <w:szCs w:val="27"/>
        </w:rPr>
        <w:t xml:space="preserve">на годовой отчет об исполнении бюджета </w:t>
      </w:r>
      <w:r w:rsidR="008D714F" w:rsidRPr="001774BC">
        <w:rPr>
          <w:rFonts w:eastAsia="Times New Roman"/>
          <w:b/>
          <w:bCs/>
          <w:sz w:val="27"/>
          <w:szCs w:val="27"/>
        </w:rPr>
        <w:t>Ульяновского городского поселения</w:t>
      </w:r>
      <w:r w:rsidRPr="001774BC">
        <w:rPr>
          <w:rFonts w:eastAsia="Times New Roman"/>
          <w:b/>
          <w:bCs/>
          <w:sz w:val="27"/>
          <w:szCs w:val="27"/>
        </w:rPr>
        <w:t xml:space="preserve"> Тосненского района Ленинградской области за 201</w:t>
      </w:r>
      <w:r w:rsidR="004F20EB" w:rsidRPr="001774BC">
        <w:rPr>
          <w:rFonts w:eastAsia="Times New Roman"/>
          <w:b/>
          <w:bCs/>
          <w:sz w:val="27"/>
          <w:szCs w:val="27"/>
        </w:rPr>
        <w:t>7</w:t>
      </w:r>
      <w:r w:rsidRPr="001774BC">
        <w:rPr>
          <w:rFonts w:eastAsia="Times New Roman"/>
          <w:b/>
          <w:bCs/>
          <w:sz w:val="27"/>
          <w:szCs w:val="27"/>
        </w:rPr>
        <w:t xml:space="preserve"> год</w:t>
      </w:r>
    </w:p>
    <w:p w:rsidR="00783EA1" w:rsidRPr="001774BC" w:rsidRDefault="00783EA1" w:rsidP="00C64AD6">
      <w:pPr>
        <w:shd w:val="clear" w:color="auto" w:fill="FFFFFF"/>
        <w:ind w:left="43"/>
        <w:jc w:val="center"/>
        <w:rPr>
          <w:rFonts w:eastAsia="Times New Roman"/>
          <w:b/>
          <w:bCs/>
          <w:sz w:val="27"/>
          <w:szCs w:val="27"/>
        </w:rPr>
      </w:pPr>
      <w:r w:rsidRPr="001774BC">
        <w:rPr>
          <w:rFonts w:eastAsia="Times New Roman"/>
          <w:b/>
          <w:bCs/>
          <w:sz w:val="27"/>
          <w:szCs w:val="27"/>
        </w:rPr>
        <w:t xml:space="preserve">(с учетом </w:t>
      </w:r>
      <w:proofErr w:type="gramStart"/>
      <w:r w:rsidRPr="001774BC">
        <w:rPr>
          <w:rFonts w:eastAsia="Times New Roman"/>
          <w:b/>
          <w:bCs/>
          <w:sz w:val="27"/>
          <w:szCs w:val="27"/>
        </w:rPr>
        <w:t>результатов внешней проверки годовой бюджетной отчетности главн</w:t>
      </w:r>
      <w:r w:rsidR="008D714F" w:rsidRPr="001774BC">
        <w:rPr>
          <w:rFonts w:eastAsia="Times New Roman"/>
          <w:b/>
          <w:bCs/>
          <w:sz w:val="27"/>
          <w:szCs w:val="27"/>
        </w:rPr>
        <w:t>ого</w:t>
      </w:r>
      <w:r w:rsidRPr="001774BC">
        <w:rPr>
          <w:rFonts w:eastAsia="Times New Roman"/>
          <w:b/>
          <w:bCs/>
          <w:sz w:val="27"/>
          <w:szCs w:val="27"/>
        </w:rPr>
        <w:t xml:space="preserve"> администратор</w:t>
      </w:r>
      <w:r w:rsidR="008D714F" w:rsidRPr="001774BC">
        <w:rPr>
          <w:rFonts w:eastAsia="Times New Roman"/>
          <w:b/>
          <w:bCs/>
          <w:sz w:val="27"/>
          <w:szCs w:val="27"/>
        </w:rPr>
        <w:t>а</w:t>
      </w:r>
      <w:r w:rsidRPr="001774BC">
        <w:rPr>
          <w:rFonts w:eastAsia="Times New Roman"/>
          <w:b/>
          <w:bCs/>
          <w:sz w:val="27"/>
          <w:szCs w:val="27"/>
        </w:rPr>
        <w:t xml:space="preserve"> бюджетных средств</w:t>
      </w:r>
      <w:proofErr w:type="gramEnd"/>
      <w:r w:rsidRPr="001774BC">
        <w:rPr>
          <w:rFonts w:eastAsia="Times New Roman"/>
          <w:b/>
          <w:bCs/>
          <w:sz w:val="27"/>
          <w:szCs w:val="27"/>
        </w:rPr>
        <w:t>)</w:t>
      </w:r>
    </w:p>
    <w:p w:rsidR="00783EA1" w:rsidRPr="001774BC" w:rsidRDefault="00783EA1" w:rsidP="00783EA1">
      <w:pPr>
        <w:shd w:val="clear" w:color="auto" w:fill="FFFFFF"/>
        <w:spacing w:line="276" w:lineRule="auto"/>
        <w:ind w:left="43"/>
        <w:jc w:val="center"/>
        <w:rPr>
          <w:rFonts w:eastAsia="Times New Roman"/>
          <w:b/>
          <w:bCs/>
          <w:sz w:val="27"/>
          <w:szCs w:val="27"/>
        </w:rPr>
      </w:pPr>
    </w:p>
    <w:p w:rsidR="00783EA1" w:rsidRPr="001774BC" w:rsidRDefault="00783EA1" w:rsidP="001E42E3">
      <w:pPr>
        <w:pStyle w:val="a8"/>
        <w:shd w:val="clear" w:color="auto" w:fill="FFFFFF"/>
        <w:spacing w:line="276" w:lineRule="auto"/>
        <w:ind w:left="792" w:hanging="792"/>
        <w:jc w:val="center"/>
        <w:rPr>
          <w:rFonts w:eastAsia="Times New Roman"/>
          <w:b/>
          <w:spacing w:val="-2"/>
          <w:sz w:val="27"/>
          <w:szCs w:val="27"/>
        </w:rPr>
      </w:pPr>
      <w:r w:rsidRPr="001774BC">
        <w:rPr>
          <w:rFonts w:eastAsia="Times New Roman"/>
          <w:b/>
          <w:spacing w:val="-2"/>
          <w:sz w:val="27"/>
          <w:szCs w:val="27"/>
        </w:rPr>
        <w:t>Общие положения</w:t>
      </w:r>
    </w:p>
    <w:p w:rsidR="00783EA1" w:rsidRPr="001774BC" w:rsidRDefault="00783EA1" w:rsidP="00783EA1">
      <w:pPr>
        <w:pStyle w:val="a8"/>
        <w:shd w:val="clear" w:color="auto" w:fill="FFFFFF"/>
        <w:spacing w:line="276" w:lineRule="auto"/>
        <w:ind w:left="792"/>
        <w:rPr>
          <w:b/>
          <w:sz w:val="27"/>
          <w:szCs w:val="27"/>
        </w:rPr>
      </w:pPr>
    </w:p>
    <w:p w:rsidR="004F20EB" w:rsidRPr="001774BC" w:rsidRDefault="00783EA1" w:rsidP="00783EA1">
      <w:pPr>
        <w:spacing w:line="276" w:lineRule="auto"/>
        <w:ind w:firstLine="567"/>
        <w:jc w:val="both"/>
        <w:rPr>
          <w:sz w:val="27"/>
          <w:szCs w:val="27"/>
        </w:rPr>
      </w:pPr>
      <w:r w:rsidRPr="001774BC">
        <w:rPr>
          <w:sz w:val="27"/>
          <w:szCs w:val="27"/>
        </w:rPr>
        <w:t xml:space="preserve">Заключение Контрольно-счетной палаты муниципального образования </w:t>
      </w:r>
      <w:proofErr w:type="gramStart"/>
      <w:r w:rsidRPr="001774BC">
        <w:rPr>
          <w:sz w:val="27"/>
          <w:szCs w:val="27"/>
        </w:rPr>
        <w:t xml:space="preserve">Тосненский район Ленинградской области на отчет об исполнении бюджета </w:t>
      </w:r>
      <w:r w:rsidR="008D714F" w:rsidRPr="001774BC">
        <w:rPr>
          <w:sz w:val="27"/>
          <w:szCs w:val="27"/>
        </w:rPr>
        <w:t>Ульяновского городского поселения</w:t>
      </w:r>
      <w:r w:rsidRPr="001774BC">
        <w:rPr>
          <w:sz w:val="27"/>
          <w:szCs w:val="27"/>
        </w:rPr>
        <w:t xml:space="preserve"> Тосненского района Ленинградской области за 201</w:t>
      </w:r>
      <w:r w:rsidR="004F20EB" w:rsidRPr="001774BC">
        <w:rPr>
          <w:sz w:val="27"/>
          <w:szCs w:val="27"/>
        </w:rPr>
        <w:t>7</w:t>
      </w:r>
      <w:r w:rsidRPr="001774BC">
        <w:rPr>
          <w:sz w:val="27"/>
          <w:szCs w:val="27"/>
        </w:rPr>
        <w:t xml:space="preserve"> год (далее – Заключение КСП) подготовлено в соответствии с Бюджетным кодексом Российской Федерации,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бюджетном процессе в </w:t>
      </w:r>
      <w:r w:rsidR="008D714F" w:rsidRPr="001774BC">
        <w:rPr>
          <w:sz w:val="27"/>
          <w:szCs w:val="27"/>
        </w:rPr>
        <w:t>Ульяновском</w:t>
      </w:r>
      <w:r w:rsidRPr="001774BC">
        <w:rPr>
          <w:sz w:val="27"/>
          <w:szCs w:val="27"/>
        </w:rPr>
        <w:t xml:space="preserve"> городском поселении (далее также – Положение</w:t>
      </w:r>
      <w:proofErr w:type="gramEnd"/>
      <w:r w:rsidRPr="001774BC">
        <w:rPr>
          <w:sz w:val="27"/>
          <w:szCs w:val="27"/>
        </w:rPr>
        <w:t xml:space="preserve"> о бюджетном процессе), утвержденным решением </w:t>
      </w:r>
      <w:proofErr w:type="gramStart"/>
      <w:r w:rsidRPr="001774BC">
        <w:rPr>
          <w:sz w:val="27"/>
          <w:szCs w:val="27"/>
        </w:rPr>
        <w:t xml:space="preserve">совета депутатов </w:t>
      </w:r>
      <w:r w:rsidR="008D714F" w:rsidRPr="001774BC">
        <w:rPr>
          <w:sz w:val="27"/>
          <w:szCs w:val="27"/>
        </w:rPr>
        <w:t>Ульяновского городского поселения</w:t>
      </w:r>
      <w:r w:rsidRPr="001774BC">
        <w:rPr>
          <w:sz w:val="27"/>
          <w:szCs w:val="27"/>
        </w:rPr>
        <w:t xml:space="preserve"> Тосненского района Ленинградской области</w:t>
      </w:r>
      <w:proofErr w:type="gramEnd"/>
      <w:r w:rsidRPr="001774BC">
        <w:rPr>
          <w:sz w:val="27"/>
          <w:szCs w:val="27"/>
        </w:rPr>
        <w:t xml:space="preserve"> от </w:t>
      </w:r>
      <w:r w:rsidR="008D714F" w:rsidRPr="001774BC">
        <w:rPr>
          <w:sz w:val="27"/>
          <w:szCs w:val="27"/>
        </w:rPr>
        <w:t>13.03</w:t>
      </w:r>
      <w:r w:rsidRPr="001774BC">
        <w:rPr>
          <w:sz w:val="27"/>
          <w:szCs w:val="27"/>
        </w:rPr>
        <w:t>.2014 №</w:t>
      </w:r>
      <w:r w:rsidR="008D714F" w:rsidRPr="001774BC">
        <w:rPr>
          <w:sz w:val="27"/>
          <w:szCs w:val="27"/>
        </w:rPr>
        <w:t>157</w:t>
      </w:r>
      <w:r w:rsidRPr="001774BC">
        <w:rPr>
          <w:sz w:val="27"/>
          <w:szCs w:val="27"/>
        </w:rPr>
        <w:t xml:space="preserve">, </w:t>
      </w:r>
      <w:r w:rsidR="004F20EB" w:rsidRPr="001774BC">
        <w:rPr>
          <w:sz w:val="27"/>
          <w:szCs w:val="27"/>
        </w:rPr>
        <w:t>на основании Соглашения о передаче Контрольно-счетной палате муниципального образования Тосненский район Ленинградской области полномочий контрольно-счетного органа Ульяновского городского поселения.</w:t>
      </w:r>
    </w:p>
    <w:p w:rsidR="004F20EB" w:rsidRPr="001774BC" w:rsidRDefault="004F20EB" w:rsidP="008271DB">
      <w:pPr>
        <w:shd w:val="clear" w:color="auto" w:fill="FFFFFF"/>
        <w:spacing w:line="276" w:lineRule="auto"/>
        <w:ind w:left="7" w:right="7" w:firstLine="560"/>
        <w:jc w:val="both"/>
        <w:rPr>
          <w:rFonts w:eastAsia="Times New Roman"/>
          <w:sz w:val="27"/>
          <w:szCs w:val="27"/>
        </w:rPr>
      </w:pPr>
      <w:r w:rsidRPr="001774BC">
        <w:rPr>
          <w:rFonts w:eastAsia="Times New Roman"/>
          <w:sz w:val="27"/>
          <w:szCs w:val="27"/>
        </w:rPr>
        <w:t xml:space="preserve">Отчет об исполнении бюджета Ульяновского городского поселения Тосненского района Ленинградской области за 2017 год представлен в Контрольно-счетную палату муниципального образования Тосненский район Ленинградской области 29 марта  2018 года. </w:t>
      </w:r>
    </w:p>
    <w:p w:rsidR="00026454" w:rsidRPr="001774BC" w:rsidRDefault="00026454" w:rsidP="008271DB">
      <w:pPr>
        <w:shd w:val="clear" w:color="auto" w:fill="FFFFFF"/>
        <w:spacing w:line="276" w:lineRule="auto"/>
        <w:ind w:left="7" w:right="7" w:firstLine="560"/>
        <w:jc w:val="both"/>
        <w:rPr>
          <w:rFonts w:eastAsia="Times New Roman"/>
          <w:sz w:val="27"/>
          <w:szCs w:val="27"/>
        </w:rPr>
      </w:pPr>
      <w:r w:rsidRPr="001774BC">
        <w:rPr>
          <w:rFonts w:eastAsia="Times New Roman"/>
          <w:sz w:val="27"/>
          <w:szCs w:val="27"/>
        </w:rPr>
        <w:t xml:space="preserve">В соответствии с Соглашением о передаче администрации муниципального образования Тосненский район Ленинградской </w:t>
      </w:r>
      <w:proofErr w:type="gramStart"/>
      <w:r w:rsidRPr="001774BC">
        <w:rPr>
          <w:rFonts w:eastAsia="Times New Roman"/>
          <w:sz w:val="27"/>
          <w:szCs w:val="27"/>
        </w:rPr>
        <w:t>области части полномочий Администрации поселения</w:t>
      </w:r>
      <w:proofErr w:type="gramEnd"/>
      <w:r w:rsidRPr="001774BC">
        <w:rPr>
          <w:rFonts w:eastAsia="Times New Roman"/>
          <w:sz w:val="27"/>
          <w:szCs w:val="27"/>
        </w:rPr>
        <w:t xml:space="preserve"> ведение бюджетного учета по исполнению бюджета поселения и составлению сводной годовой отчетности об исполнении бюджета поселения в 2017 году осуществляла администрация муниципального образования Тосненский район Ленинградской области.</w:t>
      </w:r>
    </w:p>
    <w:p w:rsidR="004F20EB" w:rsidRPr="001774BC" w:rsidRDefault="004F20EB" w:rsidP="00783EA1">
      <w:pPr>
        <w:spacing w:line="276" w:lineRule="auto"/>
        <w:ind w:firstLine="567"/>
        <w:jc w:val="both"/>
        <w:rPr>
          <w:sz w:val="27"/>
          <w:szCs w:val="27"/>
        </w:rPr>
      </w:pPr>
    </w:p>
    <w:p w:rsidR="00026454" w:rsidRPr="001774BC" w:rsidRDefault="00026454" w:rsidP="00026454">
      <w:pPr>
        <w:shd w:val="clear" w:color="auto" w:fill="FFFFFF"/>
        <w:spacing w:before="240" w:line="276" w:lineRule="auto"/>
        <w:ind w:left="7" w:right="7" w:firstLine="554"/>
        <w:jc w:val="both"/>
        <w:rPr>
          <w:rFonts w:eastAsia="Times New Roman"/>
          <w:color w:val="000000" w:themeColor="text1"/>
          <w:sz w:val="27"/>
          <w:szCs w:val="27"/>
        </w:rPr>
      </w:pPr>
      <w:proofErr w:type="gramStart"/>
      <w:r w:rsidRPr="001774BC">
        <w:rPr>
          <w:rFonts w:eastAsia="Times New Roman"/>
          <w:color w:val="000000" w:themeColor="text1"/>
          <w:sz w:val="27"/>
          <w:szCs w:val="27"/>
        </w:rPr>
        <w:lastRenderedPageBreak/>
        <w:t>Согласно решению совета депутатов Ульяновского городского поселения Тосненского района Ленинградской области от 20.12.2016 №82 «О бюджете Ульяновского городского поселения Тосненского района Ленинградской области на 2017 год и на плановый период 2018 и 2019 годов» (приложение №8 «Главные администраторы доходов бюджета», приложение №12 «Ведомственная структура расходов бюджета на 2017 год»), бюджетные полномочия главного администратора доходов бюджета, главного администратора источников внутреннего финансирования</w:t>
      </w:r>
      <w:proofErr w:type="gramEnd"/>
      <w:r w:rsidRPr="001774BC">
        <w:rPr>
          <w:rFonts w:eastAsia="Times New Roman"/>
          <w:color w:val="000000" w:themeColor="text1"/>
          <w:sz w:val="27"/>
          <w:szCs w:val="27"/>
        </w:rPr>
        <w:t xml:space="preserve"> дефицита бюджета, главного распорядителя и получателя средств бюджета поселения в отчетном периоде осуществляла администрация поселения.</w:t>
      </w:r>
    </w:p>
    <w:p w:rsidR="00026454" w:rsidRPr="001774BC" w:rsidRDefault="00026454" w:rsidP="00026454">
      <w:pPr>
        <w:shd w:val="clear" w:color="auto" w:fill="FFFFFF"/>
        <w:spacing w:line="276" w:lineRule="auto"/>
        <w:ind w:left="7" w:right="7" w:firstLine="554"/>
        <w:jc w:val="both"/>
        <w:rPr>
          <w:rFonts w:eastAsia="Times New Roman"/>
          <w:sz w:val="27"/>
          <w:szCs w:val="27"/>
        </w:rPr>
      </w:pPr>
      <w:r w:rsidRPr="001774BC">
        <w:rPr>
          <w:rFonts w:eastAsia="Times New Roman"/>
          <w:sz w:val="27"/>
          <w:szCs w:val="27"/>
        </w:rPr>
        <w:t>Внешняя проверка годового отчета проведена камерально.</w:t>
      </w:r>
    </w:p>
    <w:p w:rsidR="00026454" w:rsidRPr="001774BC" w:rsidRDefault="00026454" w:rsidP="00026454">
      <w:pPr>
        <w:widowControl w:val="0"/>
        <w:shd w:val="clear" w:color="auto" w:fill="FFFFFF"/>
        <w:autoSpaceDE w:val="0"/>
        <w:autoSpaceDN w:val="0"/>
        <w:adjustRightInd w:val="0"/>
        <w:spacing w:line="276" w:lineRule="auto"/>
        <w:ind w:left="14" w:firstLine="553"/>
        <w:jc w:val="both"/>
        <w:rPr>
          <w:rFonts w:eastAsia="Times New Roman" w:cs="Times New Roman"/>
          <w:sz w:val="27"/>
          <w:szCs w:val="27"/>
          <w:lang w:eastAsia="ru-RU"/>
        </w:rPr>
      </w:pPr>
      <w:r w:rsidRPr="001774BC">
        <w:rPr>
          <w:rFonts w:eastAsia="Times New Roman" w:cs="Times New Roman"/>
          <w:sz w:val="27"/>
          <w:szCs w:val="27"/>
          <w:lang w:eastAsia="ru-RU"/>
        </w:rPr>
        <w:t>Для подготовки заключения по результатам внешней проверки годового отчёта об исполнении бюджета поселения за 2017 год использовалась информация, представленная администрацией Ульяновского городского поселения Тосненского района Ленинградской области:</w:t>
      </w:r>
    </w:p>
    <w:p w:rsidR="00026454" w:rsidRPr="001774BC" w:rsidRDefault="00026454" w:rsidP="00026454">
      <w:pPr>
        <w:widowControl w:val="0"/>
        <w:numPr>
          <w:ilvl w:val="0"/>
          <w:numId w:val="20"/>
        </w:numPr>
        <w:shd w:val="clear" w:color="auto" w:fill="FFFFFF"/>
        <w:autoSpaceDE w:val="0"/>
        <w:autoSpaceDN w:val="0"/>
        <w:adjustRightInd w:val="0"/>
        <w:spacing w:line="276" w:lineRule="auto"/>
        <w:ind w:left="426" w:hanging="426"/>
        <w:contextualSpacing/>
        <w:jc w:val="both"/>
        <w:rPr>
          <w:rFonts w:eastAsia="Times New Roman" w:cs="Times New Roman"/>
          <w:sz w:val="27"/>
          <w:szCs w:val="27"/>
          <w:lang w:eastAsia="ru-RU"/>
        </w:rPr>
      </w:pPr>
      <w:r w:rsidRPr="001774BC">
        <w:rPr>
          <w:rFonts w:eastAsia="Times New Roman" w:cs="Times New Roman"/>
          <w:sz w:val="27"/>
          <w:szCs w:val="27"/>
          <w:lang w:eastAsia="ru-RU"/>
        </w:rPr>
        <w:t>справка по заключению счетов бюджетного учета отчетного финансового года (форма 0503110);</w:t>
      </w:r>
    </w:p>
    <w:p w:rsidR="00026454" w:rsidRPr="001774BC" w:rsidRDefault="00026454" w:rsidP="00026454">
      <w:pPr>
        <w:widowControl w:val="0"/>
        <w:numPr>
          <w:ilvl w:val="0"/>
          <w:numId w:val="20"/>
        </w:numPr>
        <w:shd w:val="clear" w:color="auto" w:fill="FFFFFF"/>
        <w:autoSpaceDE w:val="0"/>
        <w:autoSpaceDN w:val="0"/>
        <w:adjustRightInd w:val="0"/>
        <w:spacing w:line="276" w:lineRule="auto"/>
        <w:ind w:left="426" w:hanging="426"/>
        <w:contextualSpacing/>
        <w:jc w:val="both"/>
        <w:rPr>
          <w:rFonts w:eastAsia="Times New Roman" w:cs="Times New Roman"/>
          <w:sz w:val="27"/>
          <w:szCs w:val="27"/>
          <w:lang w:eastAsia="ru-RU"/>
        </w:rPr>
      </w:pPr>
      <w:r w:rsidRPr="001774BC">
        <w:rPr>
          <w:rFonts w:eastAsia="Times New Roman" w:cs="Times New Roman"/>
          <w:sz w:val="27"/>
          <w:szCs w:val="27"/>
          <w:lang w:eastAsia="ru-RU"/>
        </w:rPr>
        <w:t>отчет об исполнении бюджета (форма 0503117);</w:t>
      </w:r>
    </w:p>
    <w:p w:rsidR="00026454" w:rsidRPr="001774BC" w:rsidRDefault="00026454" w:rsidP="00026454">
      <w:pPr>
        <w:widowControl w:val="0"/>
        <w:numPr>
          <w:ilvl w:val="0"/>
          <w:numId w:val="20"/>
        </w:numPr>
        <w:shd w:val="clear" w:color="auto" w:fill="FFFFFF"/>
        <w:autoSpaceDE w:val="0"/>
        <w:autoSpaceDN w:val="0"/>
        <w:adjustRightInd w:val="0"/>
        <w:spacing w:line="276" w:lineRule="auto"/>
        <w:ind w:left="426" w:hanging="426"/>
        <w:contextualSpacing/>
        <w:jc w:val="both"/>
        <w:rPr>
          <w:rFonts w:eastAsia="Times New Roman" w:cs="Times New Roman"/>
          <w:sz w:val="27"/>
          <w:szCs w:val="27"/>
          <w:lang w:eastAsia="ru-RU"/>
        </w:rPr>
      </w:pPr>
      <w:r w:rsidRPr="001774BC">
        <w:rPr>
          <w:rFonts w:eastAsia="Times New Roman" w:cs="Times New Roman"/>
          <w:sz w:val="27"/>
          <w:szCs w:val="27"/>
          <w:lang w:eastAsia="ru-RU"/>
        </w:rPr>
        <w:t>баланс исполнения бюджета (форма 0503120);</w:t>
      </w:r>
    </w:p>
    <w:p w:rsidR="00026454" w:rsidRPr="001774BC" w:rsidRDefault="00026454" w:rsidP="00026454">
      <w:pPr>
        <w:widowControl w:val="0"/>
        <w:numPr>
          <w:ilvl w:val="0"/>
          <w:numId w:val="20"/>
        </w:numPr>
        <w:shd w:val="clear" w:color="auto" w:fill="FFFFFF"/>
        <w:autoSpaceDE w:val="0"/>
        <w:autoSpaceDN w:val="0"/>
        <w:adjustRightInd w:val="0"/>
        <w:spacing w:line="276" w:lineRule="auto"/>
        <w:ind w:left="426" w:hanging="426"/>
        <w:contextualSpacing/>
        <w:jc w:val="both"/>
        <w:rPr>
          <w:rFonts w:eastAsia="Times New Roman" w:cs="Times New Roman"/>
          <w:sz w:val="27"/>
          <w:szCs w:val="27"/>
          <w:lang w:eastAsia="ru-RU"/>
        </w:rPr>
      </w:pPr>
      <w:r w:rsidRPr="001774BC">
        <w:rPr>
          <w:rFonts w:eastAsia="Times New Roman" w:cs="Times New Roman"/>
          <w:sz w:val="27"/>
          <w:szCs w:val="27"/>
          <w:lang w:eastAsia="ru-RU"/>
        </w:rPr>
        <w:t>отчет о финансовых результатах деятельности (форма 0503121);</w:t>
      </w:r>
    </w:p>
    <w:p w:rsidR="00026454" w:rsidRPr="001774BC" w:rsidRDefault="00026454" w:rsidP="00026454">
      <w:pPr>
        <w:widowControl w:val="0"/>
        <w:numPr>
          <w:ilvl w:val="0"/>
          <w:numId w:val="20"/>
        </w:numPr>
        <w:shd w:val="clear" w:color="auto" w:fill="FFFFFF"/>
        <w:autoSpaceDE w:val="0"/>
        <w:autoSpaceDN w:val="0"/>
        <w:adjustRightInd w:val="0"/>
        <w:spacing w:line="276" w:lineRule="auto"/>
        <w:ind w:left="426" w:hanging="426"/>
        <w:contextualSpacing/>
        <w:jc w:val="both"/>
        <w:rPr>
          <w:rFonts w:eastAsia="Times New Roman" w:cs="Times New Roman"/>
          <w:sz w:val="27"/>
          <w:szCs w:val="27"/>
          <w:lang w:eastAsia="ru-RU"/>
        </w:rPr>
      </w:pPr>
      <w:r w:rsidRPr="001774BC">
        <w:rPr>
          <w:rFonts w:eastAsia="Times New Roman" w:cs="Times New Roman"/>
          <w:sz w:val="27"/>
          <w:szCs w:val="27"/>
          <w:lang w:eastAsia="ru-RU"/>
        </w:rPr>
        <w:t>отчет о движении денежных средств (форма 0503123);</w:t>
      </w:r>
    </w:p>
    <w:p w:rsidR="00026454" w:rsidRPr="001774BC" w:rsidRDefault="00026454" w:rsidP="00026454">
      <w:pPr>
        <w:widowControl w:val="0"/>
        <w:numPr>
          <w:ilvl w:val="0"/>
          <w:numId w:val="20"/>
        </w:numPr>
        <w:shd w:val="clear" w:color="auto" w:fill="FFFFFF"/>
        <w:autoSpaceDE w:val="0"/>
        <w:autoSpaceDN w:val="0"/>
        <w:adjustRightInd w:val="0"/>
        <w:spacing w:line="276" w:lineRule="auto"/>
        <w:ind w:left="426" w:hanging="426"/>
        <w:contextualSpacing/>
        <w:jc w:val="both"/>
        <w:rPr>
          <w:rFonts w:eastAsia="Times New Roman" w:cs="Times New Roman"/>
          <w:sz w:val="27"/>
          <w:szCs w:val="27"/>
          <w:lang w:eastAsia="ru-RU"/>
        </w:rPr>
      </w:pPr>
      <w:r w:rsidRPr="001774BC">
        <w:rPr>
          <w:rFonts w:eastAsia="Times New Roman" w:cs="Times New Roman"/>
          <w:sz w:val="27"/>
          <w:szCs w:val="27"/>
          <w:lang w:eastAsia="ru-RU"/>
        </w:rPr>
        <w:t>справки по консолидируемым расчетам (форма 0503125);</w:t>
      </w:r>
    </w:p>
    <w:p w:rsidR="00026454" w:rsidRPr="001774BC" w:rsidRDefault="00026454" w:rsidP="00026454">
      <w:pPr>
        <w:widowControl w:val="0"/>
        <w:numPr>
          <w:ilvl w:val="0"/>
          <w:numId w:val="20"/>
        </w:numPr>
        <w:shd w:val="clear" w:color="auto" w:fill="FFFFFF"/>
        <w:autoSpaceDE w:val="0"/>
        <w:autoSpaceDN w:val="0"/>
        <w:adjustRightInd w:val="0"/>
        <w:spacing w:line="276" w:lineRule="auto"/>
        <w:ind w:left="426" w:hanging="426"/>
        <w:contextualSpacing/>
        <w:jc w:val="both"/>
        <w:rPr>
          <w:rFonts w:eastAsia="Times New Roman" w:cs="Times New Roman"/>
          <w:sz w:val="27"/>
          <w:szCs w:val="27"/>
          <w:lang w:eastAsia="ru-RU"/>
        </w:rPr>
      </w:pPr>
      <w:r w:rsidRPr="001774BC">
        <w:rPr>
          <w:rFonts w:eastAsia="Times New Roman" w:cs="Times New Roman"/>
          <w:sz w:val="27"/>
          <w:szCs w:val="27"/>
          <w:lang w:eastAsia="ru-RU"/>
        </w:rPr>
        <w:t>отчет о бюджетных обязательствах (форма 0503128);</w:t>
      </w:r>
    </w:p>
    <w:p w:rsidR="00026454" w:rsidRPr="001774BC" w:rsidRDefault="00026454" w:rsidP="00026454">
      <w:pPr>
        <w:widowControl w:val="0"/>
        <w:numPr>
          <w:ilvl w:val="0"/>
          <w:numId w:val="20"/>
        </w:numPr>
        <w:shd w:val="clear" w:color="auto" w:fill="FFFFFF"/>
        <w:autoSpaceDE w:val="0"/>
        <w:autoSpaceDN w:val="0"/>
        <w:adjustRightInd w:val="0"/>
        <w:spacing w:line="276" w:lineRule="auto"/>
        <w:ind w:left="426" w:hanging="426"/>
        <w:contextualSpacing/>
        <w:jc w:val="both"/>
        <w:rPr>
          <w:rFonts w:eastAsia="Times New Roman" w:cs="Times New Roman"/>
          <w:sz w:val="27"/>
          <w:szCs w:val="27"/>
          <w:lang w:eastAsia="ru-RU"/>
        </w:rPr>
      </w:pPr>
      <w:r w:rsidRPr="001774BC">
        <w:rPr>
          <w:rFonts w:eastAsia="Times New Roman" w:cs="Times New Roman"/>
          <w:sz w:val="27"/>
          <w:szCs w:val="27"/>
          <w:lang w:eastAsia="ru-RU"/>
        </w:rPr>
        <w:t>пояснительная записка (форма 0503160);</w:t>
      </w:r>
    </w:p>
    <w:p w:rsidR="00026454" w:rsidRPr="001774BC" w:rsidRDefault="0044430B" w:rsidP="0044430B">
      <w:pPr>
        <w:shd w:val="clear" w:color="auto" w:fill="FFFFFF"/>
        <w:spacing w:line="276" w:lineRule="auto"/>
        <w:jc w:val="both"/>
        <w:rPr>
          <w:rFonts w:eastAsia="Times New Roman"/>
          <w:sz w:val="27"/>
          <w:szCs w:val="27"/>
        </w:rPr>
      </w:pPr>
      <w:r>
        <w:rPr>
          <w:rFonts w:eastAsia="Times New Roman"/>
          <w:sz w:val="27"/>
          <w:szCs w:val="27"/>
        </w:rPr>
        <w:t>а</w:t>
      </w:r>
      <w:r w:rsidR="00026454" w:rsidRPr="001774BC">
        <w:rPr>
          <w:rFonts w:eastAsia="Times New Roman"/>
          <w:sz w:val="27"/>
          <w:szCs w:val="27"/>
        </w:rPr>
        <w:t xml:space="preserve"> также отчёты, представленные в составе годовой бюджетной отчетности главного администратора бюджетных средств за 2017 год: </w:t>
      </w:r>
    </w:p>
    <w:p w:rsidR="00026454" w:rsidRPr="001774BC" w:rsidRDefault="00026454" w:rsidP="00026454">
      <w:pPr>
        <w:shd w:val="clear" w:color="auto" w:fill="FFFFFF"/>
        <w:spacing w:line="276" w:lineRule="auto"/>
        <w:jc w:val="both"/>
        <w:rPr>
          <w:rFonts w:eastAsia="Times New Roman"/>
          <w:sz w:val="27"/>
          <w:szCs w:val="27"/>
        </w:rPr>
      </w:pPr>
      <w:r w:rsidRPr="001774BC">
        <w:rPr>
          <w:rFonts w:eastAsia="Times New Roman"/>
          <w:sz w:val="27"/>
          <w:szCs w:val="27"/>
        </w:rPr>
        <w:t>2) отчет об использовании бюджетных средств дорожного фонда Ульяновского городского поселения Тосненского района Ленинградской области по состоянию на 01 января 2018 года;</w:t>
      </w:r>
    </w:p>
    <w:p w:rsidR="00026454" w:rsidRPr="001774BC" w:rsidRDefault="00026454" w:rsidP="00026454">
      <w:pPr>
        <w:shd w:val="clear" w:color="auto" w:fill="FFFFFF"/>
        <w:spacing w:line="276" w:lineRule="auto"/>
        <w:jc w:val="both"/>
        <w:rPr>
          <w:rFonts w:eastAsia="Times New Roman"/>
          <w:sz w:val="27"/>
          <w:szCs w:val="27"/>
        </w:rPr>
      </w:pPr>
      <w:r w:rsidRPr="001774BC">
        <w:rPr>
          <w:rFonts w:eastAsia="Times New Roman"/>
          <w:sz w:val="27"/>
          <w:szCs w:val="27"/>
        </w:rPr>
        <w:t>3) отчет об использовании бюджетных ассигнований резервного фонда администрации Ульяновского городского поселения Тосненского района Ленинградской области за 2017 год.</w:t>
      </w:r>
    </w:p>
    <w:p w:rsidR="00026454" w:rsidRPr="001774BC" w:rsidRDefault="00026454" w:rsidP="008271DB">
      <w:pPr>
        <w:spacing w:line="276" w:lineRule="auto"/>
        <w:jc w:val="both"/>
        <w:rPr>
          <w:sz w:val="27"/>
          <w:szCs w:val="27"/>
        </w:rPr>
      </w:pPr>
    </w:p>
    <w:p w:rsidR="00783EA1" w:rsidRPr="001774BC" w:rsidRDefault="00783EA1" w:rsidP="00783EA1">
      <w:pPr>
        <w:spacing w:line="276" w:lineRule="auto"/>
        <w:ind w:firstLine="567"/>
        <w:jc w:val="both"/>
        <w:rPr>
          <w:sz w:val="27"/>
          <w:szCs w:val="27"/>
        </w:rPr>
      </w:pPr>
      <w:r w:rsidRPr="001774BC">
        <w:rPr>
          <w:sz w:val="27"/>
          <w:szCs w:val="27"/>
        </w:rPr>
        <w:t xml:space="preserve">Заключение КСП подготовлено с учетом результатов внешней проверки годовой </w:t>
      </w:r>
      <w:r w:rsidRPr="001774BC">
        <w:rPr>
          <w:rFonts w:eastAsia="Times New Roman"/>
          <w:sz w:val="27"/>
          <w:szCs w:val="27"/>
        </w:rPr>
        <w:t xml:space="preserve">бюджетной отчетности администрации </w:t>
      </w:r>
      <w:r w:rsidR="008D714F" w:rsidRPr="001774BC">
        <w:rPr>
          <w:rFonts w:eastAsia="Times New Roman"/>
          <w:sz w:val="27"/>
          <w:szCs w:val="27"/>
        </w:rPr>
        <w:t>Ульяновского городского поселения</w:t>
      </w:r>
      <w:r w:rsidRPr="001774BC">
        <w:rPr>
          <w:rFonts w:eastAsia="Times New Roman"/>
          <w:sz w:val="27"/>
          <w:szCs w:val="27"/>
        </w:rPr>
        <w:t xml:space="preserve"> (далее также - администрация)</w:t>
      </w:r>
      <w:r w:rsidRPr="001774BC">
        <w:rPr>
          <w:sz w:val="27"/>
          <w:szCs w:val="27"/>
        </w:rPr>
        <w:t xml:space="preserve">, проведенной в соответствии со статьёй 264.4 Бюджетного кодекса РФ. По результатам внешней проверки </w:t>
      </w:r>
      <w:r w:rsidRPr="001774BC">
        <w:rPr>
          <w:rFonts w:eastAsia="Times New Roman"/>
          <w:sz w:val="27"/>
          <w:szCs w:val="27"/>
        </w:rPr>
        <w:t>бюджетной отчетности администрации за 201</w:t>
      </w:r>
      <w:r w:rsidR="00026454" w:rsidRPr="001774BC">
        <w:rPr>
          <w:rFonts w:eastAsia="Times New Roman"/>
          <w:sz w:val="27"/>
          <w:szCs w:val="27"/>
        </w:rPr>
        <w:t>7</w:t>
      </w:r>
      <w:r w:rsidRPr="001774BC">
        <w:rPr>
          <w:rFonts w:eastAsia="Times New Roman"/>
          <w:sz w:val="27"/>
          <w:szCs w:val="27"/>
        </w:rPr>
        <w:t xml:space="preserve"> год</w:t>
      </w:r>
      <w:r w:rsidRPr="001774BC">
        <w:rPr>
          <w:sz w:val="27"/>
          <w:szCs w:val="27"/>
        </w:rPr>
        <w:t xml:space="preserve"> подготовлен и направлен в администрацию </w:t>
      </w:r>
      <w:r w:rsidR="00B14DD5" w:rsidRPr="001774BC">
        <w:rPr>
          <w:sz w:val="27"/>
          <w:szCs w:val="27"/>
        </w:rPr>
        <w:t>акт</w:t>
      </w:r>
      <w:r w:rsidRPr="001774BC">
        <w:rPr>
          <w:sz w:val="27"/>
          <w:szCs w:val="27"/>
        </w:rPr>
        <w:t xml:space="preserve"> от </w:t>
      </w:r>
      <w:r w:rsidR="00D30113">
        <w:rPr>
          <w:sz w:val="27"/>
          <w:szCs w:val="27"/>
        </w:rPr>
        <w:t xml:space="preserve">28.04.2018 </w:t>
      </w:r>
      <w:r w:rsidRPr="001774BC">
        <w:rPr>
          <w:sz w:val="27"/>
          <w:szCs w:val="27"/>
        </w:rPr>
        <w:t>№</w:t>
      </w:r>
      <w:r w:rsidR="00D30113">
        <w:rPr>
          <w:sz w:val="27"/>
          <w:szCs w:val="27"/>
        </w:rPr>
        <w:t xml:space="preserve"> 01-108/2018</w:t>
      </w:r>
      <w:r w:rsidR="000E6C50" w:rsidRPr="001774BC">
        <w:rPr>
          <w:sz w:val="27"/>
          <w:szCs w:val="27"/>
        </w:rPr>
        <w:t xml:space="preserve"> </w:t>
      </w:r>
      <w:r w:rsidRPr="001774BC">
        <w:rPr>
          <w:sz w:val="27"/>
          <w:szCs w:val="27"/>
        </w:rPr>
        <w:t xml:space="preserve">для рассмотрения и </w:t>
      </w:r>
      <w:proofErr w:type="gramStart"/>
      <w:r w:rsidRPr="001774BC">
        <w:rPr>
          <w:sz w:val="27"/>
          <w:szCs w:val="27"/>
        </w:rPr>
        <w:t>принятия</w:t>
      </w:r>
      <w:proofErr w:type="gramEnd"/>
      <w:r w:rsidRPr="001774BC">
        <w:rPr>
          <w:sz w:val="27"/>
          <w:szCs w:val="27"/>
        </w:rPr>
        <w:t xml:space="preserve"> </w:t>
      </w:r>
      <w:r w:rsidRPr="001774BC">
        <w:rPr>
          <w:sz w:val="27"/>
          <w:szCs w:val="27"/>
        </w:rPr>
        <w:lastRenderedPageBreak/>
        <w:t>соответствующих мер по устранению</w:t>
      </w:r>
      <w:r w:rsidR="00C82BE6" w:rsidRPr="001774BC">
        <w:rPr>
          <w:sz w:val="27"/>
          <w:szCs w:val="27"/>
        </w:rPr>
        <w:t xml:space="preserve"> выявленных отдельных нарушений и недостатков</w:t>
      </w:r>
      <w:r w:rsidRPr="001774BC">
        <w:rPr>
          <w:sz w:val="27"/>
          <w:szCs w:val="27"/>
        </w:rPr>
        <w:t xml:space="preserve">. </w:t>
      </w:r>
    </w:p>
    <w:p w:rsidR="004A1D6E" w:rsidRPr="001774BC" w:rsidRDefault="004A1D6E" w:rsidP="000E6C50">
      <w:pPr>
        <w:spacing w:line="276" w:lineRule="auto"/>
        <w:jc w:val="both"/>
        <w:rPr>
          <w:sz w:val="27"/>
          <w:szCs w:val="27"/>
        </w:rPr>
      </w:pPr>
    </w:p>
    <w:p w:rsidR="008271DB" w:rsidRPr="001774BC" w:rsidRDefault="008271DB" w:rsidP="00854FCE">
      <w:pPr>
        <w:tabs>
          <w:tab w:val="left" w:pos="284"/>
        </w:tabs>
        <w:jc w:val="center"/>
        <w:rPr>
          <w:rFonts w:eastAsiaTheme="minorEastAsia" w:cs="Times New Roman"/>
          <w:b/>
          <w:color w:val="000000" w:themeColor="text1"/>
          <w:sz w:val="27"/>
          <w:szCs w:val="27"/>
          <w:lang w:eastAsia="ru-RU"/>
        </w:rPr>
      </w:pPr>
      <w:r w:rsidRPr="001774BC">
        <w:rPr>
          <w:rFonts w:eastAsia="Times New Roman" w:cs="Times New Roman"/>
          <w:b/>
          <w:color w:val="000000" w:themeColor="text1"/>
          <w:sz w:val="27"/>
          <w:szCs w:val="27"/>
          <w:lang w:eastAsia="ru-RU"/>
        </w:rPr>
        <w:t xml:space="preserve">Общая характеристика исполнения решения о бюджете </w:t>
      </w:r>
      <w:r w:rsidR="00D30113">
        <w:rPr>
          <w:rFonts w:eastAsiaTheme="minorEastAsia" w:cs="Times New Roman"/>
          <w:b/>
          <w:color w:val="000000" w:themeColor="text1"/>
          <w:sz w:val="27"/>
          <w:szCs w:val="27"/>
          <w:lang w:eastAsia="ru-RU"/>
        </w:rPr>
        <w:t>Ульяновского</w:t>
      </w:r>
      <w:r w:rsidRPr="001774BC">
        <w:rPr>
          <w:rFonts w:eastAsiaTheme="minorEastAsia" w:cs="Times New Roman"/>
          <w:b/>
          <w:color w:val="000000" w:themeColor="text1"/>
          <w:sz w:val="27"/>
          <w:szCs w:val="27"/>
          <w:lang w:eastAsia="ru-RU"/>
        </w:rPr>
        <w:t xml:space="preserve"> городского поселения </w:t>
      </w:r>
      <w:proofErr w:type="spellStart"/>
      <w:r w:rsidRPr="001774BC">
        <w:rPr>
          <w:rFonts w:eastAsiaTheme="minorEastAsia" w:cs="Times New Roman"/>
          <w:b/>
          <w:color w:val="000000" w:themeColor="text1"/>
          <w:sz w:val="27"/>
          <w:szCs w:val="27"/>
          <w:lang w:eastAsia="ru-RU"/>
        </w:rPr>
        <w:t>Тосненского</w:t>
      </w:r>
      <w:proofErr w:type="spellEnd"/>
      <w:r w:rsidRPr="001774BC">
        <w:rPr>
          <w:rFonts w:eastAsiaTheme="minorEastAsia" w:cs="Times New Roman"/>
          <w:b/>
          <w:color w:val="000000" w:themeColor="text1"/>
          <w:sz w:val="27"/>
          <w:szCs w:val="27"/>
          <w:lang w:eastAsia="ru-RU"/>
        </w:rPr>
        <w:t xml:space="preserve"> района Ленинградской области</w:t>
      </w:r>
    </w:p>
    <w:p w:rsidR="00783EA1" w:rsidRPr="001774BC" w:rsidRDefault="00783EA1" w:rsidP="00783EA1">
      <w:pPr>
        <w:tabs>
          <w:tab w:val="left" w:pos="426"/>
        </w:tabs>
        <w:spacing w:line="276" w:lineRule="auto"/>
        <w:ind w:firstLine="709"/>
        <w:jc w:val="both"/>
        <w:rPr>
          <w:sz w:val="27"/>
          <w:szCs w:val="27"/>
        </w:rPr>
      </w:pPr>
    </w:p>
    <w:p w:rsidR="00181D68" w:rsidRPr="001774BC" w:rsidRDefault="00783EA1" w:rsidP="008271DB">
      <w:pPr>
        <w:spacing w:line="276" w:lineRule="auto"/>
        <w:ind w:firstLine="439"/>
        <w:jc w:val="both"/>
        <w:rPr>
          <w:rFonts w:eastAsia="Times New Roman"/>
          <w:sz w:val="27"/>
          <w:szCs w:val="27"/>
        </w:rPr>
      </w:pPr>
      <w:r w:rsidRPr="001774BC">
        <w:rPr>
          <w:rFonts w:eastAsia="Times New Roman"/>
          <w:sz w:val="27"/>
          <w:szCs w:val="27"/>
        </w:rPr>
        <w:tab/>
      </w:r>
      <w:proofErr w:type="gramStart"/>
      <w:r w:rsidRPr="001774BC">
        <w:rPr>
          <w:sz w:val="27"/>
          <w:szCs w:val="27"/>
        </w:rPr>
        <w:t xml:space="preserve">Бюджет </w:t>
      </w:r>
      <w:r w:rsidR="008D714F" w:rsidRPr="001774BC">
        <w:rPr>
          <w:sz w:val="27"/>
          <w:szCs w:val="27"/>
        </w:rPr>
        <w:t>Ульяновского городского поселения</w:t>
      </w:r>
      <w:r w:rsidRPr="001774BC">
        <w:rPr>
          <w:sz w:val="27"/>
          <w:szCs w:val="27"/>
        </w:rPr>
        <w:t xml:space="preserve"> </w:t>
      </w:r>
      <w:r w:rsidR="008271DB" w:rsidRPr="001774BC">
        <w:rPr>
          <w:sz w:val="27"/>
          <w:szCs w:val="27"/>
        </w:rPr>
        <w:t>Тосненского района Ленинградской области на 2017 год  (далее также – местный бюджет)</w:t>
      </w:r>
      <w:r w:rsidRPr="001774BC">
        <w:rPr>
          <w:sz w:val="27"/>
          <w:szCs w:val="27"/>
        </w:rPr>
        <w:t xml:space="preserve"> утвержд</w:t>
      </w:r>
      <w:r w:rsidR="008271DB" w:rsidRPr="001774BC">
        <w:rPr>
          <w:sz w:val="27"/>
          <w:szCs w:val="27"/>
        </w:rPr>
        <w:t>ё</w:t>
      </w:r>
      <w:r w:rsidRPr="001774BC">
        <w:rPr>
          <w:sz w:val="27"/>
          <w:szCs w:val="27"/>
        </w:rPr>
        <w:t xml:space="preserve">н решением совета депутатов </w:t>
      </w:r>
      <w:r w:rsidR="008D714F" w:rsidRPr="001774BC">
        <w:rPr>
          <w:sz w:val="27"/>
          <w:szCs w:val="27"/>
        </w:rPr>
        <w:t>Ульяновского городского поселения</w:t>
      </w:r>
      <w:r w:rsidRPr="001774BC">
        <w:rPr>
          <w:sz w:val="27"/>
          <w:szCs w:val="27"/>
        </w:rPr>
        <w:t xml:space="preserve"> Тосненского района Ленинградской области </w:t>
      </w:r>
      <w:r w:rsidRPr="001774BC">
        <w:rPr>
          <w:rFonts w:eastAsia="Times New Roman"/>
          <w:sz w:val="27"/>
          <w:szCs w:val="27"/>
        </w:rPr>
        <w:t xml:space="preserve">от </w:t>
      </w:r>
      <w:r w:rsidR="008271DB" w:rsidRPr="001774BC">
        <w:rPr>
          <w:bCs/>
          <w:sz w:val="27"/>
          <w:szCs w:val="27"/>
        </w:rPr>
        <w:t>20.12.2016 № 82</w:t>
      </w:r>
      <w:r w:rsidRPr="001774BC">
        <w:rPr>
          <w:rFonts w:eastAsia="Times New Roman"/>
          <w:sz w:val="27"/>
          <w:szCs w:val="27"/>
        </w:rPr>
        <w:t xml:space="preserve"> «О бюджете </w:t>
      </w:r>
      <w:r w:rsidR="008D714F" w:rsidRPr="001774BC">
        <w:rPr>
          <w:rFonts w:eastAsia="Times New Roman"/>
          <w:sz w:val="27"/>
          <w:szCs w:val="27"/>
        </w:rPr>
        <w:t>Ульяновского городского поселения</w:t>
      </w:r>
      <w:r w:rsidRPr="001774BC">
        <w:rPr>
          <w:rFonts w:eastAsia="Times New Roman"/>
          <w:sz w:val="27"/>
          <w:szCs w:val="27"/>
        </w:rPr>
        <w:t xml:space="preserve"> Тосненского района Ленинградской области на 201</w:t>
      </w:r>
      <w:r w:rsidR="008271DB" w:rsidRPr="001774BC">
        <w:rPr>
          <w:rFonts w:eastAsia="Times New Roman"/>
          <w:sz w:val="27"/>
          <w:szCs w:val="27"/>
        </w:rPr>
        <w:t>7</w:t>
      </w:r>
      <w:r w:rsidRPr="001774BC">
        <w:rPr>
          <w:rFonts w:eastAsia="Times New Roman"/>
          <w:sz w:val="27"/>
          <w:szCs w:val="27"/>
        </w:rPr>
        <w:t xml:space="preserve"> год и на плановый период 201</w:t>
      </w:r>
      <w:r w:rsidR="008271DB" w:rsidRPr="001774BC">
        <w:rPr>
          <w:rFonts w:eastAsia="Times New Roman"/>
          <w:sz w:val="27"/>
          <w:szCs w:val="27"/>
        </w:rPr>
        <w:t>8 и 2019</w:t>
      </w:r>
      <w:r w:rsidRPr="001774BC">
        <w:rPr>
          <w:rFonts w:eastAsia="Times New Roman"/>
          <w:sz w:val="27"/>
          <w:szCs w:val="27"/>
        </w:rPr>
        <w:t xml:space="preserve"> годов»</w:t>
      </w:r>
      <w:r w:rsidRPr="001774BC">
        <w:rPr>
          <w:sz w:val="27"/>
          <w:szCs w:val="27"/>
        </w:rPr>
        <w:t xml:space="preserve"> (д</w:t>
      </w:r>
      <w:r w:rsidR="008271DB" w:rsidRPr="001774BC">
        <w:rPr>
          <w:sz w:val="27"/>
          <w:szCs w:val="27"/>
        </w:rPr>
        <w:t>алее также – решение о бюджете)</w:t>
      </w:r>
      <w:r w:rsidRPr="001774BC">
        <w:rPr>
          <w:rFonts w:eastAsia="Times New Roman"/>
          <w:sz w:val="27"/>
          <w:szCs w:val="27"/>
        </w:rPr>
        <w:t xml:space="preserve"> </w:t>
      </w:r>
      <w:r w:rsidR="008271DB" w:rsidRPr="001774BC">
        <w:rPr>
          <w:rFonts w:eastAsia="Times New Roman"/>
          <w:sz w:val="27"/>
          <w:szCs w:val="27"/>
        </w:rPr>
        <w:t>с прогнозируемым общим объёмом доходов в</w:t>
      </w:r>
      <w:proofErr w:type="gramEnd"/>
      <w:r w:rsidR="008271DB" w:rsidRPr="001774BC">
        <w:rPr>
          <w:rFonts w:eastAsia="Times New Roman"/>
          <w:sz w:val="27"/>
          <w:szCs w:val="27"/>
        </w:rPr>
        <w:t xml:space="preserve"> сумме 95642,700 тыс. рублей (в том числе безвозмездные поступления – 29 517,000 тыс. рублей), общий объём расходов – 99 074,577 тыс. рублей. Прогнозируемый дефицит утвержден в сумме 3 431,877 тыс. руб.</w:t>
      </w:r>
    </w:p>
    <w:p w:rsidR="008271DB" w:rsidRPr="001774BC" w:rsidRDefault="008271DB" w:rsidP="008271DB">
      <w:pPr>
        <w:widowControl w:val="0"/>
        <w:tabs>
          <w:tab w:val="left" w:pos="426"/>
        </w:tabs>
        <w:autoSpaceDE w:val="0"/>
        <w:autoSpaceDN w:val="0"/>
        <w:adjustRightInd w:val="0"/>
        <w:spacing w:line="276" w:lineRule="auto"/>
        <w:ind w:firstLine="567"/>
        <w:jc w:val="both"/>
        <w:rPr>
          <w:rFonts w:eastAsiaTheme="minorEastAsia" w:cs="Times New Roman"/>
          <w:color w:val="000000" w:themeColor="text1"/>
          <w:sz w:val="27"/>
          <w:szCs w:val="27"/>
          <w:lang w:eastAsia="ru-RU"/>
        </w:rPr>
      </w:pPr>
      <w:r w:rsidRPr="001774BC">
        <w:rPr>
          <w:rFonts w:eastAsiaTheme="minorEastAsia" w:cs="Times New Roman"/>
          <w:color w:val="000000" w:themeColor="text1"/>
          <w:sz w:val="27"/>
          <w:szCs w:val="27"/>
          <w:lang w:eastAsia="ru-RU"/>
        </w:rPr>
        <w:t xml:space="preserve">В ходе исполнения бюджета в течение  2017 года  в решение  о бюджете внесено шесть изменений, и в результате доходная часть бюджета увеличена на </w:t>
      </w:r>
      <w:r w:rsidR="00594837" w:rsidRPr="001774BC">
        <w:rPr>
          <w:rFonts w:eastAsiaTheme="minorEastAsia" w:cs="Times New Roman"/>
          <w:color w:val="000000" w:themeColor="text1"/>
          <w:sz w:val="27"/>
          <w:szCs w:val="27"/>
          <w:lang w:eastAsia="ru-RU"/>
        </w:rPr>
        <w:t>35 223,62</w:t>
      </w:r>
      <w:r w:rsidRPr="001774BC">
        <w:rPr>
          <w:rFonts w:eastAsiaTheme="minorEastAsia" w:cs="Times New Roman"/>
          <w:color w:val="000000" w:themeColor="text1"/>
          <w:sz w:val="27"/>
          <w:szCs w:val="27"/>
          <w:lang w:eastAsia="ru-RU"/>
        </w:rPr>
        <w:t xml:space="preserve"> тыс. руб. (на </w:t>
      </w:r>
      <w:r w:rsidR="00594837" w:rsidRPr="001774BC">
        <w:rPr>
          <w:rFonts w:eastAsiaTheme="minorEastAsia" w:cs="Times New Roman"/>
          <w:color w:val="000000" w:themeColor="text1"/>
          <w:sz w:val="27"/>
          <w:szCs w:val="27"/>
          <w:lang w:eastAsia="ru-RU"/>
        </w:rPr>
        <w:t>36,83</w:t>
      </w:r>
      <w:r w:rsidRPr="001774BC">
        <w:rPr>
          <w:rFonts w:eastAsiaTheme="minorEastAsia" w:cs="Times New Roman"/>
          <w:color w:val="000000" w:themeColor="text1"/>
          <w:sz w:val="27"/>
          <w:szCs w:val="27"/>
          <w:lang w:eastAsia="ru-RU"/>
        </w:rPr>
        <w:t xml:space="preserve">%), расходная – на </w:t>
      </w:r>
      <w:r w:rsidR="00594837" w:rsidRPr="001774BC">
        <w:rPr>
          <w:rFonts w:eastAsiaTheme="minorEastAsia" w:cs="Times New Roman"/>
          <w:color w:val="000000" w:themeColor="text1"/>
          <w:sz w:val="27"/>
          <w:szCs w:val="27"/>
          <w:lang w:eastAsia="ru-RU"/>
        </w:rPr>
        <w:t>35 679,92</w:t>
      </w:r>
      <w:r w:rsidRPr="001774BC">
        <w:rPr>
          <w:rFonts w:eastAsiaTheme="minorEastAsia" w:cs="Times New Roman"/>
          <w:color w:val="000000" w:themeColor="text1"/>
          <w:sz w:val="27"/>
          <w:szCs w:val="27"/>
          <w:lang w:eastAsia="ru-RU"/>
        </w:rPr>
        <w:t xml:space="preserve"> тыс. руб. (на </w:t>
      </w:r>
      <w:r w:rsidR="00594837" w:rsidRPr="001774BC">
        <w:rPr>
          <w:rFonts w:eastAsiaTheme="minorEastAsia" w:cs="Times New Roman"/>
          <w:color w:val="000000" w:themeColor="text1"/>
          <w:sz w:val="27"/>
          <w:szCs w:val="27"/>
          <w:lang w:eastAsia="ru-RU"/>
        </w:rPr>
        <w:t>36,01</w:t>
      </w:r>
      <w:r w:rsidRPr="001774BC">
        <w:rPr>
          <w:rFonts w:eastAsiaTheme="minorEastAsia" w:cs="Times New Roman"/>
          <w:color w:val="000000" w:themeColor="text1"/>
          <w:sz w:val="27"/>
          <w:szCs w:val="27"/>
          <w:lang w:eastAsia="ru-RU"/>
        </w:rPr>
        <w:t xml:space="preserve">%), дефицит увеличен на </w:t>
      </w:r>
      <w:r w:rsidR="00B85740" w:rsidRPr="001774BC">
        <w:rPr>
          <w:rFonts w:eastAsiaTheme="minorEastAsia" w:cs="Times New Roman"/>
          <w:color w:val="000000" w:themeColor="text1"/>
          <w:sz w:val="27"/>
          <w:szCs w:val="27"/>
          <w:lang w:eastAsia="ru-RU"/>
        </w:rPr>
        <w:t>456,29</w:t>
      </w:r>
      <w:r w:rsidRPr="001774BC">
        <w:rPr>
          <w:rFonts w:eastAsiaTheme="minorEastAsia" w:cs="Times New Roman"/>
          <w:color w:val="000000" w:themeColor="text1"/>
          <w:sz w:val="27"/>
          <w:szCs w:val="27"/>
          <w:lang w:eastAsia="ru-RU"/>
        </w:rPr>
        <w:t xml:space="preserve"> тыс. руб.</w:t>
      </w:r>
    </w:p>
    <w:p w:rsidR="004A1D6E" w:rsidRDefault="008271DB" w:rsidP="008271DB">
      <w:pPr>
        <w:pStyle w:val="ab"/>
        <w:spacing w:line="276" w:lineRule="auto"/>
        <w:ind w:firstLine="720"/>
        <w:jc w:val="right"/>
        <w:rPr>
          <w:rFonts w:eastAsiaTheme="minorEastAsia"/>
          <w:i/>
          <w:sz w:val="20"/>
          <w:szCs w:val="20"/>
          <w:lang w:eastAsia="ru-RU"/>
        </w:rPr>
      </w:pPr>
      <w:r w:rsidRPr="008271DB">
        <w:rPr>
          <w:rFonts w:eastAsiaTheme="minorEastAsia"/>
          <w:i/>
          <w:sz w:val="20"/>
          <w:szCs w:val="20"/>
          <w:lang w:eastAsia="ru-RU"/>
        </w:rPr>
        <w:t xml:space="preserve"> </w:t>
      </w:r>
      <w:r w:rsidR="004A1D6E" w:rsidRPr="008271DB">
        <w:rPr>
          <w:rFonts w:eastAsiaTheme="minorEastAsia"/>
          <w:i/>
          <w:sz w:val="20"/>
          <w:szCs w:val="20"/>
          <w:lang w:eastAsia="ru-RU"/>
        </w:rPr>
        <w:t>(тысяч рублей)</w:t>
      </w:r>
    </w:p>
    <w:tbl>
      <w:tblPr>
        <w:tblW w:w="9351" w:type="dxa"/>
        <w:tblInd w:w="93" w:type="dxa"/>
        <w:tblLook w:val="04A0" w:firstRow="1" w:lastRow="0" w:firstColumn="1" w:lastColumn="0" w:noHBand="0" w:noVBand="1"/>
      </w:tblPr>
      <w:tblGrid>
        <w:gridCol w:w="1563"/>
        <w:gridCol w:w="1571"/>
        <w:gridCol w:w="1311"/>
        <w:gridCol w:w="1154"/>
        <w:gridCol w:w="985"/>
        <w:gridCol w:w="1289"/>
        <w:gridCol w:w="1478"/>
      </w:tblGrid>
      <w:tr w:rsidR="008271DB" w:rsidRPr="008271DB" w:rsidTr="00594837">
        <w:trPr>
          <w:trHeight w:val="570"/>
        </w:trPr>
        <w:tc>
          <w:tcPr>
            <w:tcW w:w="15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71DB" w:rsidRPr="008271DB" w:rsidRDefault="008271DB" w:rsidP="008271DB">
            <w:pPr>
              <w:jc w:val="center"/>
              <w:rPr>
                <w:rFonts w:eastAsia="Times New Roman" w:cs="Times New Roman"/>
                <w:color w:val="000000" w:themeColor="text1"/>
                <w:sz w:val="18"/>
                <w:szCs w:val="18"/>
                <w:lang w:eastAsia="ru-RU"/>
              </w:rPr>
            </w:pPr>
            <w:r w:rsidRPr="008271DB">
              <w:rPr>
                <w:rFonts w:eastAsia="Times New Roman" w:cs="Times New Roman"/>
                <w:color w:val="000000" w:themeColor="text1"/>
                <w:sz w:val="18"/>
                <w:szCs w:val="18"/>
                <w:lang w:eastAsia="ru-RU"/>
              </w:rPr>
              <w:t>Основные характеристики</w:t>
            </w:r>
          </w:p>
        </w:tc>
        <w:tc>
          <w:tcPr>
            <w:tcW w:w="1571" w:type="dxa"/>
            <w:tcBorders>
              <w:top w:val="single" w:sz="8" w:space="0" w:color="auto"/>
              <w:left w:val="nil"/>
              <w:bottom w:val="single" w:sz="8" w:space="0" w:color="auto"/>
              <w:right w:val="single" w:sz="8" w:space="0" w:color="auto"/>
            </w:tcBorders>
            <w:shd w:val="clear" w:color="auto" w:fill="auto"/>
            <w:vAlign w:val="center"/>
            <w:hideMark/>
          </w:tcPr>
          <w:p w:rsidR="008271DB" w:rsidRPr="008271DB" w:rsidRDefault="008271DB" w:rsidP="008271DB">
            <w:pPr>
              <w:jc w:val="center"/>
              <w:rPr>
                <w:rFonts w:eastAsia="Times New Roman" w:cs="Times New Roman"/>
                <w:color w:val="000000" w:themeColor="text1"/>
                <w:sz w:val="18"/>
                <w:szCs w:val="18"/>
                <w:lang w:eastAsia="ru-RU"/>
              </w:rPr>
            </w:pPr>
            <w:r w:rsidRPr="008271DB">
              <w:rPr>
                <w:rFonts w:eastAsia="Times New Roman" w:cs="Times New Roman"/>
                <w:color w:val="000000" w:themeColor="text1"/>
                <w:sz w:val="18"/>
                <w:szCs w:val="18"/>
                <w:lang w:eastAsia="ru-RU"/>
              </w:rPr>
              <w:t>Первоначальный план</w:t>
            </w:r>
          </w:p>
        </w:tc>
        <w:tc>
          <w:tcPr>
            <w:tcW w:w="1311" w:type="dxa"/>
            <w:tcBorders>
              <w:top w:val="single" w:sz="8" w:space="0" w:color="auto"/>
              <w:left w:val="nil"/>
              <w:bottom w:val="single" w:sz="8" w:space="0" w:color="auto"/>
              <w:right w:val="single" w:sz="8" w:space="0" w:color="auto"/>
            </w:tcBorders>
            <w:shd w:val="clear" w:color="auto" w:fill="auto"/>
            <w:vAlign w:val="center"/>
            <w:hideMark/>
          </w:tcPr>
          <w:p w:rsidR="008271DB" w:rsidRPr="008271DB" w:rsidRDefault="008271DB" w:rsidP="008271DB">
            <w:pPr>
              <w:jc w:val="center"/>
              <w:rPr>
                <w:rFonts w:eastAsia="Times New Roman" w:cs="Times New Roman"/>
                <w:color w:val="000000" w:themeColor="text1"/>
                <w:sz w:val="18"/>
                <w:szCs w:val="18"/>
                <w:lang w:eastAsia="ru-RU"/>
              </w:rPr>
            </w:pPr>
            <w:r w:rsidRPr="008271DB">
              <w:rPr>
                <w:rFonts w:eastAsia="Times New Roman" w:cs="Times New Roman"/>
                <w:color w:val="000000" w:themeColor="text1"/>
                <w:sz w:val="18"/>
                <w:szCs w:val="18"/>
                <w:lang w:eastAsia="ru-RU"/>
              </w:rPr>
              <w:t>Уточненный план</w:t>
            </w:r>
          </w:p>
        </w:tc>
        <w:tc>
          <w:tcPr>
            <w:tcW w:w="2139" w:type="dxa"/>
            <w:gridSpan w:val="2"/>
            <w:tcBorders>
              <w:top w:val="single" w:sz="8" w:space="0" w:color="auto"/>
              <w:left w:val="nil"/>
              <w:bottom w:val="single" w:sz="8" w:space="0" w:color="auto"/>
              <w:right w:val="single" w:sz="8" w:space="0" w:color="000000"/>
            </w:tcBorders>
            <w:shd w:val="clear" w:color="auto" w:fill="auto"/>
            <w:vAlign w:val="center"/>
            <w:hideMark/>
          </w:tcPr>
          <w:p w:rsidR="008271DB" w:rsidRPr="008271DB" w:rsidRDefault="008271DB" w:rsidP="008271DB">
            <w:pPr>
              <w:jc w:val="center"/>
              <w:rPr>
                <w:rFonts w:eastAsia="Times New Roman" w:cs="Times New Roman"/>
                <w:color w:val="000000" w:themeColor="text1"/>
                <w:sz w:val="18"/>
                <w:szCs w:val="18"/>
                <w:lang w:eastAsia="ru-RU"/>
              </w:rPr>
            </w:pPr>
            <w:r w:rsidRPr="008271DB">
              <w:rPr>
                <w:rFonts w:eastAsia="Times New Roman" w:cs="Times New Roman"/>
                <w:color w:val="000000" w:themeColor="text1"/>
                <w:sz w:val="18"/>
                <w:szCs w:val="18"/>
                <w:lang w:eastAsia="ru-RU"/>
              </w:rPr>
              <w:t>Изменение плановых показателей</w:t>
            </w:r>
            <w:proofErr w:type="gramStart"/>
            <w:r w:rsidRPr="008271DB">
              <w:rPr>
                <w:rFonts w:eastAsia="Times New Roman" w:cs="Times New Roman"/>
                <w:color w:val="000000" w:themeColor="text1"/>
                <w:sz w:val="18"/>
                <w:szCs w:val="18"/>
                <w:lang w:eastAsia="ru-RU"/>
              </w:rPr>
              <w:t xml:space="preserve"> (+,-,%)</w:t>
            </w:r>
            <w:proofErr w:type="gramEnd"/>
          </w:p>
        </w:tc>
        <w:tc>
          <w:tcPr>
            <w:tcW w:w="1289" w:type="dxa"/>
            <w:tcBorders>
              <w:top w:val="single" w:sz="8" w:space="0" w:color="auto"/>
              <w:left w:val="nil"/>
              <w:bottom w:val="single" w:sz="8" w:space="0" w:color="auto"/>
              <w:right w:val="single" w:sz="8" w:space="0" w:color="auto"/>
            </w:tcBorders>
            <w:shd w:val="clear" w:color="auto" w:fill="auto"/>
            <w:vAlign w:val="center"/>
            <w:hideMark/>
          </w:tcPr>
          <w:p w:rsidR="008271DB" w:rsidRPr="008271DB" w:rsidRDefault="008271DB" w:rsidP="008271DB">
            <w:pPr>
              <w:jc w:val="center"/>
              <w:rPr>
                <w:rFonts w:eastAsia="Times New Roman" w:cs="Times New Roman"/>
                <w:color w:val="000000" w:themeColor="text1"/>
                <w:sz w:val="18"/>
                <w:szCs w:val="18"/>
                <w:lang w:eastAsia="ru-RU"/>
              </w:rPr>
            </w:pPr>
            <w:r w:rsidRPr="008271DB">
              <w:rPr>
                <w:rFonts w:eastAsia="Times New Roman" w:cs="Times New Roman"/>
                <w:color w:val="000000" w:themeColor="text1"/>
                <w:sz w:val="18"/>
                <w:szCs w:val="18"/>
                <w:lang w:eastAsia="ru-RU"/>
              </w:rPr>
              <w:t>Исполнено (ф.0503117)</w:t>
            </w:r>
          </w:p>
        </w:tc>
        <w:tc>
          <w:tcPr>
            <w:tcW w:w="1478" w:type="dxa"/>
            <w:tcBorders>
              <w:top w:val="single" w:sz="8" w:space="0" w:color="auto"/>
              <w:left w:val="nil"/>
              <w:bottom w:val="single" w:sz="8" w:space="0" w:color="auto"/>
              <w:right w:val="single" w:sz="8" w:space="0" w:color="auto"/>
            </w:tcBorders>
            <w:shd w:val="clear" w:color="auto" w:fill="auto"/>
            <w:vAlign w:val="center"/>
            <w:hideMark/>
          </w:tcPr>
          <w:p w:rsidR="008271DB" w:rsidRPr="008271DB" w:rsidRDefault="008271DB" w:rsidP="008271DB">
            <w:pPr>
              <w:jc w:val="center"/>
              <w:rPr>
                <w:rFonts w:eastAsia="Times New Roman" w:cs="Times New Roman"/>
                <w:color w:val="000000" w:themeColor="text1"/>
                <w:sz w:val="18"/>
                <w:szCs w:val="18"/>
                <w:lang w:eastAsia="ru-RU"/>
              </w:rPr>
            </w:pPr>
            <w:r w:rsidRPr="008271DB">
              <w:rPr>
                <w:rFonts w:eastAsia="Times New Roman" w:cs="Times New Roman"/>
                <w:color w:val="000000" w:themeColor="text1"/>
                <w:sz w:val="18"/>
                <w:szCs w:val="18"/>
                <w:lang w:eastAsia="ru-RU"/>
              </w:rPr>
              <w:t>% исполнения к уточненному плану</w:t>
            </w:r>
          </w:p>
        </w:tc>
      </w:tr>
      <w:tr w:rsidR="00594837" w:rsidRPr="008271DB" w:rsidTr="00594837">
        <w:trPr>
          <w:trHeight w:val="300"/>
        </w:trPr>
        <w:tc>
          <w:tcPr>
            <w:tcW w:w="1563" w:type="dxa"/>
            <w:tcBorders>
              <w:top w:val="nil"/>
              <w:left w:val="single" w:sz="8" w:space="0" w:color="auto"/>
              <w:bottom w:val="single" w:sz="8" w:space="0" w:color="auto"/>
              <w:right w:val="single" w:sz="8" w:space="0" w:color="auto"/>
            </w:tcBorders>
            <w:shd w:val="clear" w:color="auto" w:fill="auto"/>
            <w:vAlign w:val="center"/>
            <w:hideMark/>
          </w:tcPr>
          <w:p w:rsidR="00594837" w:rsidRPr="008271DB" w:rsidRDefault="00594837" w:rsidP="008271DB">
            <w:pPr>
              <w:rPr>
                <w:rFonts w:eastAsia="Times New Roman" w:cs="Times New Roman"/>
                <w:color w:val="000000" w:themeColor="text1"/>
                <w:sz w:val="20"/>
                <w:szCs w:val="20"/>
                <w:lang w:eastAsia="ru-RU"/>
              </w:rPr>
            </w:pPr>
            <w:r w:rsidRPr="008271DB">
              <w:rPr>
                <w:rFonts w:eastAsia="Times New Roman" w:cs="Times New Roman"/>
                <w:color w:val="000000" w:themeColor="text1"/>
                <w:sz w:val="20"/>
                <w:szCs w:val="20"/>
                <w:lang w:eastAsia="ru-RU"/>
              </w:rPr>
              <w:t>Доходы</w:t>
            </w:r>
          </w:p>
        </w:tc>
        <w:tc>
          <w:tcPr>
            <w:tcW w:w="1571"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95 642,70</w:t>
            </w:r>
          </w:p>
        </w:tc>
        <w:tc>
          <w:tcPr>
            <w:tcW w:w="1311"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130 866,32</w:t>
            </w:r>
          </w:p>
        </w:tc>
        <w:tc>
          <w:tcPr>
            <w:tcW w:w="1154"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+35 223,62</w:t>
            </w:r>
          </w:p>
        </w:tc>
        <w:tc>
          <w:tcPr>
            <w:tcW w:w="985"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36,83%</w:t>
            </w:r>
          </w:p>
        </w:tc>
        <w:tc>
          <w:tcPr>
            <w:tcW w:w="1289"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100 857,67</w:t>
            </w:r>
          </w:p>
        </w:tc>
        <w:tc>
          <w:tcPr>
            <w:tcW w:w="1478"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77,07%</w:t>
            </w:r>
          </w:p>
        </w:tc>
      </w:tr>
      <w:tr w:rsidR="00594837" w:rsidRPr="008271DB" w:rsidTr="00594837">
        <w:trPr>
          <w:trHeight w:val="300"/>
        </w:trPr>
        <w:tc>
          <w:tcPr>
            <w:tcW w:w="1563" w:type="dxa"/>
            <w:tcBorders>
              <w:top w:val="nil"/>
              <w:left w:val="single" w:sz="8" w:space="0" w:color="auto"/>
              <w:bottom w:val="single" w:sz="8" w:space="0" w:color="auto"/>
              <w:right w:val="single" w:sz="8" w:space="0" w:color="auto"/>
            </w:tcBorders>
            <w:shd w:val="clear" w:color="auto" w:fill="auto"/>
            <w:vAlign w:val="center"/>
            <w:hideMark/>
          </w:tcPr>
          <w:p w:rsidR="00594837" w:rsidRPr="008271DB" w:rsidRDefault="00594837" w:rsidP="008271DB">
            <w:pPr>
              <w:rPr>
                <w:rFonts w:eastAsia="Times New Roman" w:cs="Times New Roman"/>
                <w:color w:val="000000" w:themeColor="text1"/>
                <w:sz w:val="20"/>
                <w:szCs w:val="20"/>
                <w:lang w:eastAsia="ru-RU"/>
              </w:rPr>
            </w:pPr>
            <w:r w:rsidRPr="008271DB">
              <w:rPr>
                <w:rFonts w:eastAsia="Times New Roman" w:cs="Times New Roman"/>
                <w:color w:val="000000" w:themeColor="text1"/>
                <w:sz w:val="20"/>
                <w:szCs w:val="20"/>
                <w:lang w:eastAsia="ru-RU"/>
              </w:rPr>
              <w:t>Расходы</w:t>
            </w:r>
          </w:p>
        </w:tc>
        <w:tc>
          <w:tcPr>
            <w:tcW w:w="1571"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99 074,58</w:t>
            </w:r>
          </w:p>
        </w:tc>
        <w:tc>
          <w:tcPr>
            <w:tcW w:w="1311"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134 754,49</w:t>
            </w:r>
          </w:p>
        </w:tc>
        <w:tc>
          <w:tcPr>
            <w:tcW w:w="1154"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+35 679,92</w:t>
            </w:r>
          </w:p>
        </w:tc>
        <w:tc>
          <w:tcPr>
            <w:tcW w:w="985"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36,01%</w:t>
            </w:r>
          </w:p>
        </w:tc>
        <w:tc>
          <w:tcPr>
            <w:tcW w:w="1289"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107 629,74</w:t>
            </w:r>
          </w:p>
        </w:tc>
        <w:tc>
          <w:tcPr>
            <w:tcW w:w="1478"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79,87%</w:t>
            </w:r>
          </w:p>
        </w:tc>
      </w:tr>
      <w:tr w:rsidR="00594837" w:rsidRPr="008271DB" w:rsidTr="00594837">
        <w:trPr>
          <w:trHeight w:val="540"/>
        </w:trPr>
        <w:tc>
          <w:tcPr>
            <w:tcW w:w="1563" w:type="dxa"/>
            <w:tcBorders>
              <w:top w:val="nil"/>
              <w:left w:val="single" w:sz="8" w:space="0" w:color="auto"/>
              <w:bottom w:val="single" w:sz="8" w:space="0" w:color="auto"/>
              <w:right w:val="single" w:sz="8" w:space="0" w:color="auto"/>
            </w:tcBorders>
            <w:shd w:val="clear" w:color="auto" w:fill="auto"/>
            <w:vAlign w:val="center"/>
            <w:hideMark/>
          </w:tcPr>
          <w:p w:rsidR="00594837" w:rsidRPr="008271DB" w:rsidRDefault="00594837" w:rsidP="008271DB">
            <w:pPr>
              <w:rPr>
                <w:rFonts w:eastAsia="Times New Roman" w:cs="Times New Roman"/>
                <w:color w:val="000000" w:themeColor="text1"/>
                <w:sz w:val="20"/>
                <w:szCs w:val="20"/>
                <w:lang w:eastAsia="ru-RU"/>
              </w:rPr>
            </w:pPr>
            <w:r w:rsidRPr="008271DB">
              <w:rPr>
                <w:rFonts w:eastAsia="Times New Roman" w:cs="Times New Roman"/>
                <w:color w:val="000000" w:themeColor="text1"/>
                <w:sz w:val="20"/>
                <w:szCs w:val="20"/>
                <w:lang w:eastAsia="ru-RU"/>
              </w:rPr>
              <w:t>Дефицит</w:t>
            </w:r>
            <w:proofErr w:type="gramStart"/>
            <w:r w:rsidRPr="008271DB">
              <w:rPr>
                <w:rFonts w:eastAsia="Times New Roman" w:cs="Times New Roman"/>
                <w:color w:val="000000" w:themeColor="text1"/>
                <w:sz w:val="20"/>
                <w:szCs w:val="20"/>
                <w:lang w:eastAsia="ru-RU"/>
              </w:rPr>
              <w:t xml:space="preserve"> (-)/ </w:t>
            </w:r>
            <w:proofErr w:type="gramEnd"/>
            <w:r w:rsidRPr="008271DB">
              <w:rPr>
                <w:rFonts w:eastAsia="Times New Roman" w:cs="Times New Roman"/>
                <w:color w:val="000000" w:themeColor="text1"/>
                <w:sz w:val="20"/>
                <w:szCs w:val="20"/>
                <w:lang w:eastAsia="ru-RU"/>
              </w:rPr>
              <w:t>Профицит (+)</w:t>
            </w:r>
          </w:p>
        </w:tc>
        <w:tc>
          <w:tcPr>
            <w:tcW w:w="1571"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-3 431,88</w:t>
            </w:r>
          </w:p>
        </w:tc>
        <w:tc>
          <w:tcPr>
            <w:tcW w:w="1311"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-3 888,17</w:t>
            </w:r>
          </w:p>
        </w:tc>
        <w:tc>
          <w:tcPr>
            <w:tcW w:w="1154"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 xml:space="preserve"> 456,29</w:t>
            </w:r>
          </w:p>
        </w:tc>
        <w:tc>
          <w:tcPr>
            <w:tcW w:w="985"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13,30%</w:t>
            </w:r>
          </w:p>
        </w:tc>
        <w:tc>
          <w:tcPr>
            <w:tcW w:w="1289" w:type="dxa"/>
            <w:tcBorders>
              <w:top w:val="nil"/>
              <w:left w:val="nil"/>
              <w:bottom w:val="single" w:sz="8" w:space="0" w:color="auto"/>
              <w:right w:val="single" w:sz="8" w:space="0" w:color="auto"/>
            </w:tcBorders>
            <w:shd w:val="clear" w:color="auto" w:fill="auto"/>
            <w:vAlign w:val="center"/>
            <w:hideMark/>
          </w:tcPr>
          <w:p w:rsidR="00594837" w:rsidRDefault="00B85740">
            <w:pPr>
              <w:jc w:val="center"/>
              <w:rPr>
                <w:color w:val="000000"/>
                <w:sz w:val="20"/>
                <w:szCs w:val="20"/>
              </w:rPr>
            </w:pPr>
            <w:r>
              <w:rPr>
                <w:color w:val="000000"/>
                <w:sz w:val="20"/>
                <w:szCs w:val="20"/>
              </w:rPr>
              <w:t xml:space="preserve">- </w:t>
            </w:r>
            <w:r w:rsidR="00594837">
              <w:rPr>
                <w:color w:val="000000"/>
                <w:sz w:val="20"/>
                <w:szCs w:val="20"/>
              </w:rPr>
              <w:t>6 772,07</w:t>
            </w:r>
          </w:p>
        </w:tc>
        <w:tc>
          <w:tcPr>
            <w:tcW w:w="1478" w:type="dxa"/>
            <w:tcBorders>
              <w:top w:val="nil"/>
              <w:left w:val="nil"/>
              <w:bottom w:val="single" w:sz="8" w:space="0" w:color="auto"/>
              <w:right w:val="single" w:sz="8" w:space="0" w:color="auto"/>
            </w:tcBorders>
            <w:shd w:val="clear" w:color="auto" w:fill="auto"/>
            <w:vAlign w:val="center"/>
            <w:hideMark/>
          </w:tcPr>
          <w:p w:rsidR="00594837" w:rsidRDefault="00594837">
            <w:pPr>
              <w:jc w:val="center"/>
              <w:rPr>
                <w:color w:val="000000"/>
                <w:sz w:val="20"/>
                <w:szCs w:val="20"/>
              </w:rPr>
            </w:pPr>
            <w:r>
              <w:rPr>
                <w:color w:val="000000"/>
                <w:sz w:val="20"/>
                <w:szCs w:val="20"/>
              </w:rPr>
              <w:t>х</w:t>
            </w:r>
          </w:p>
        </w:tc>
      </w:tr>
    </w:tbl>
    <w:p w:rsidR="008271DB" w:rsidRPr="008271DB" w:rsidRDefault="008271DB" w:rsidP="008271DB">
      <w:pPr>
        <w:pStyle w:val="ab"/>
        <w:spacing w:line="276" w:lineRule="auto"/>
        <w:ind w:firstLine="720"/>
        <w:jc w:val="right"/>
        <w:rPr>
          <w:rFonts w:eastAsiaTheme="minorEastAsia"/>
          <w:i/>
          <w:sz w:val="20"/>
          <w:szCs w:val="20"/>
          <w:lang w:eastAsia="ru-RU"/>
        </w:rPr>
      </w:pPr>
    </w:p>
    <w:p w:rsidR="00783EA1" w:rsidRPr="004E2B52" w:rsidRDefault="00B85740" w:rsidP="003C774D">
      <w:pPr>
        <w:spacing w:line="276" w:lineRule="auto"/>
        <w:ind w:firstLine="720"/>
        <w:jc w:val="both"/>
        <w:rPr>
          <w:rFonts w:eastAsiaTheme="minorEastAsia" w:cs="Times New Roman"/>
          <w:color w:val="000000" w:themeColor="text1"/>
          <w:sz w:val="27"/>
          <w:szCs w:val="27"/>
          <w:lang w:eastAsia="ru-RU"/>
        </w:rPr>
      </w:pPr>
      <w:r w:rsidRPr="004E2B52">
        <w:rPr>
          <w:rFonts w:eastAsiaTheme="minorEastAsia" w:cs="Times New Roman"/>
          <w:color w:val="000000" w:themeColor="text1"/>
          <w:sz w:val="27"/>
          <w:szCs w:val="27"/>
          <w:lang w:eastAsia="ru-RU"/>
        </w:rPr>
        <w:t xml:space="preserve">В итоге уточненные плановые назначения по доходам составили </w:t>
      </w:r>
      <w:r w:rsidR="003C774D" w:rsidRPr="004E2B52">
        <w:rPr>
          <w:rFonts w:eastAsiaTheme="minorEastAsia" w:cs="Times New Roman"/>
          <w:color w:val="000000" w:themeColor="text1"/>
          <w:sz w:val="27"/>
          <w:szCs w:val="27"/>
          <w:lang w:eastAsia="ru-RU"/>
        </w:rPr>
        <w:t>130866,32</w:t>
      </w:r>
      <w:r w:rsidRPr="004E2B52">
        <w:rPr>
          <w:rFonts w:eastAsiaTheme="minorEastAsia" w:cs="Times New Roman"/>
          <w:color w:val="000000" w:themeColor="text1"/>
          <w:sz w:val="27"/>
          <w:szCs w:val="27"/>
          <w:lang w:eastAsia="ru-RU"/>
        </w:rPr>
        <w:t xml:space="preserve"> тыс. руб. (в том числе безвозмездные поступления – </w:t>
      </w:r>
      <w:r w:rsidR="003C774D" w:rsidRPr="004E2B52">
        <w:rPr>
          <w:rFonts w:eastAsiaTheme="minorEastAsia" w:cs="Times New Roman"/>
          <w:color w:val="000000" w:themeColor="text1"/>
          <w:sz w:val="27"/>
          <w:szCs w:val="27"/>
          <w:lang w:eastAsia="ru-RU"/>
        </w:rPr>
        <w:t>56455,82</w:t>
      </w:r>
      <w:r w:rsidRPr="004E2B52">
        <w:rPr>
          <w:rFonts w:eastAsiaTheme="minorEastAsia" w:cs="Times New Roman"/>
          <w:color w:val="000000" w:themeColor="text1"/>
          <w:sz w:val="27"/>
          <w:szCs w:val="27"/>
          <w:lang w:eastAsia="ru-RU"/>
        </w:rPr>
        <w:t xml:space="preserve"> тыс. руб.), расходам – </w:t>
      </w:r>
      <w:r w:rsidR="003C774D" w:rsidRPr="004E2B52">
        <w:rPr>
          <w:rFonts w:eastAsiaTheme="minorEastAsia" w:cs="Times New Roman"/>
          <w:color w:val="000000" w:themeColor="text1"/>
          <w:sz w:val="27"/>
          <w:szCs w:val="27"/>
          <w:lang w:eastAsia="ru-RU"/>
        </w:rPr>
        <w:t>134 754,49</w:t>
      </w:r>
      <w:r w:rsidRPr="004E2B52">
        <w:rPr>
          <w:rFonts w:eastAsiaTheme="minorEastAsia" w:cs="Times New Roman"/>
          <w:color w:val="000000" w:themeColor="text1"/>
          <w:sz w:val="27"/>
          <w:szCs w:val="27"/>
          <w:lang w:eastAsia="ru-RU"/>
        </w:rPr>
        <w:t xml:space="preserve"> тыс. руб. Плановый </w:t>
      </w:r>
      <w:r w:rsidR="003C774D" w:rsidRPr="004E2B52">
        <w:rPr>
          <w:rFonts w:eastAsiaTheme="minorEastAsia" w:cs="Times New Roman"/>
          <w:color w:val="000000" w:themeColor="text1"/>
          <w:sz w:val="27"/>
          <w:szCs w:val="27"/>
          <w:lang w:eastAsia="ru-RU"/>
        </w:rPr>
        <w:t>дефицит</w:t>
      </w:r>
      <w:r w:rsidRPr="004E2B52">
        <w:rPr>
          <w:rFonts w:eastAsiaTheme="minorEastAsia" w:cs="Times New Roman"/>
          <w:color w:val="000000" w:themeColor="text1"/>
          <w:sz w:val="27"/>
          <w:szCs w:val="27"/>
          <w:lang w:eastAsia="ru-RU"/>
        </w:rPr>
        <w:t xml:space="preserve"> бюджета сложился в сумме </w:t>
      </w:r>
      <w:r w:rsidR="003C774D" w:rsidRPr="004E2B52">
        <w:rPr>
          <w:rFonts w:eastAsiaTheme="minorEastAsia" w:cs="Times New Roman"/>
          <w:color w:val="000000" w:themeColor="text1"/>
          <w:sz w:val="27"/>
          <w:szCs w:val="27"/>
          <w:lang w:eastAsia="ru-RU"/>
        </w:rPr>
        <w:t>6 772,07</w:t>
      </w:r>
      <w:r w:rsidRPr="004E2B52">
        <w:rPr>
          <w:rFonts w:eastAsiaTheme="minorEastAsia" w:cs="Times New Roman"/>
          <w:color w:val="000000" w:themeColor="text1"/>
          <w:sz w:val="27"/>
          <w:szCs w:val="27"/>
          <w:lang w:eastAsia="ru-RU"/>
        </w:rPr>
        <w:t xml:space="preserve"> тыс. руб.</w:t>
      </w:r>
    </w:p>
    <w:p w:rsidR="00B85740" w:rsidRPr="004E2B52" w:rsidRDefault="00B85740" w:rsidP="00A568F7">
      <w:pPr>
        <w:shd w:val="clear" w:color="auto" w:fill="FFFFFF"/>
        <w:spacing w:line="276" w:lineRule="auto"/>
        <w:ind w:right="-1"/>
        <w:jc w:val="center"/>
        <w:rPr>
          <w:rFonts w:eastAsia="Times New Roman"/>
          <w:b/>
          <w:sz w:val="27"/>
          <w:szCs w:val="27"/>
        </w:rPr>
      </w:pPr>
    </w:p>
    <w:p w:rsidR="00783EA1" w:rsidRPr="004E2B52" w:rsidRDefault="003C774D" w:rsidP="003C774D">
      <w:pPr>
        <w:shd w:val="clear" w:color="auto" w:fill="FFFFFF"/>
        <w:spacing w:line="276" w:lineRule="auto"/>
        <w:ind w:right="-1"/>
        <w:jc w:val="center"/>
        <w:rPr>
          <w:b/>
          <w:sz w:val="27"/>
          <w:szCs w:val="27"/>
        </w:rPr>
      </w:pPr>
      <w:r w:rsidRPr="004E2B52">
        <w:rPr>
          <w:b/>
          <w:sz w:val="27"/>
          <w:szCs w:val="27"/>
        </w:rPr>
        <w:t>Результаты проверки и анализа исполнения доходов бюджета</w:t>
      </w:r>
    </w:p>
    <w:p w:rsidR="003C774D" w:rsidRPr="004E2B52" w:rsidRDefault="003C774D" w:rsidP="003C774D">
      <w:pPr>
        <w:shd w:val="clear" w:color="auto" w:fill="FFFFFF"/>
        <w:spacing w:line="276" w:lineRule="auto"/>
        <w:ind w:right="-1"/>
        <w:jc w:val="center"/>
        <w:rPr>
          <w:rFonts w:eastAsia="Times New Roman"/>
          <w:bCs/>
          <w:sz w:val="27"/>
          <w:szCs w:val="27"/>
        </w:rPr>
      </w:pPr>
    </w:p>
    <w:p w:rsidR="00783EA1" w:rsidRPr="004E2B52" w:rsidRDefault="003C774D" w:rsidP="000B34C1">
      <w:pPr>
        <w:shd w:val="clear" w:color="auto" w:fill="FFFFFF"/>
        <w:spacing w:line="276" w:lineRule="auto"/>
        <w:ind w:firstLine="567"/>
        <w:jc w:val="both"/>
        <w:rPr>
          <w:color w:val="000000"/>
          <w:sz w:val="27"/>
          <w:szCs w:val="27"/>
        </w:rPr>
      </w:pPr>
      <w:r w:rsidRPr="004E2B52">
        <w:rPr>
          <w:rFonts w:eastAsia="Times New Roman" w:cs="Times New Roman"/>
          <w:color w:val="000000" w:themeColor="text1"/>
          <w:sz w:val="27"/>
          <w:szCs w:val="27"/>
        </w:rPr>
        <w:t>Согласно представленному отчету об исполнении бюджета Ульяновского городского поселения Тосненского района Ленинградской области за 2017 год, доходная часть бюджета исполнена в сумме 100 857,67 тыс. рублей, что составляет 77,07% от уточненного плана в объеме 130 866,32 тыс. рублей. Невыполнение плана по доходам в 2017 году составило 8 121,41 тыс. рублей.</w:t>
      </w:r>
    </w:p>
    <w:p w:rsidR="000E6C50" w:rsidRDefault="003C774D" w:rsidP="003C774D">
      <w:pPr>
        <w:shd w:val="clear" w:color="auto" w:fill="FFFFFF"/>
        <w:tabs>
          <w:tab w:val="left" w:pos="6837"/>
        </w:tabs>
        <w:spacing w:line="276" w:lineRule="auto"/>
        <w:ind w:firstLine="567"/>
        <w:jc w:val="both"/>
        <w:rPr>
          <w:color w:val="000000"/>
          <w:sz w:val="28"/>
          <w:szCs w:val="28"/>
        </w:rPr>
      </w:pPr>
      <w:proofErr w:type="gramStart"/>
      <w:r w:rsidRPr="004E2B52">
        <w:rPr>
          <w:color w:val="000000"/>
          <w:sz w:val="27"/>
          <w:szCs w:val="27"/>
        </w:rPr>
        <w:t xml:space="preserve">Информация об исполнении доходной части бюджета Ульяновского городского поселения, а также об изменении объемов доходов в первоначально </w:t>
      </w:r>
      <w:r w:rsidRPr="004E2B52">
        <w:rPr>
          <w:color w:val="000000"/>
          <w:sz w:val="27"/>
          <w:szCs w:val="27"/>
        </w:rPr>
        <w:lastRenderedPageBreak/>
        <w:t>утвержденной и уточненной редакциях бюджета представлены в следующей таблице:</w:t>
      </w:r>
      <w:r w:rsidR="00783EA1">
        <w:rPr>
          <w:color w:val="000000"/>
          <w:sz w:val="28"/>
          <w:szCs w:val="28"/>
        </w:rPr>
        <w:tab/>
      </w:r>
      <w:proofErr w:type="gramEnd"/>
    </w:p>
    <w:p w:rsidR="00783EA1" w:rsidRPr="003C774D" w:rsidRDefault="00783EA1" w:rsidP="00A568F7">
      <w:pPr>
        <w:shd w:val="clear" w:color="auto" w:fill="FFFFFF"/>
        <w:tabs>
          <w:tab w:val="left" w:pos="6837"/>
        </w:tabs>
        <w:spacing w:line="276" w:lineRule="auto"/>
        <w:ind w:firstLine="720"/>
        <w:jc w:val="right"/>
        <w:rPr>
          <w:i/>
          <w:color w:val="000000"/>
          <w:sz w:val="22"/>
        </w:rPr>
      </w:pPr>
      <w:r w:rsidRPr="003C774D">
        <w:rPr>
          <w:i/>
          <w:color w:val="000000"/>
          <w:sz w:val="22"/>
        </w:rPr>
        <w:t>(тысяч рублей)</w:t>
      </w:r>
    </w:p>
    <w:tbl>
      <w:tblPr>
        <w:tblW w:w="10164" w:type="dxa"/>
        <w:tblInd w:w="-318" w:type="dxa"/>
        <w:tblLook w:val="04A0" w:firstRow="1" w:lastRow="0" w:firstColumn="1" w:lastColumn="0" w:noHBand="0" w:noVBand="1"/>
      </w:tblPr>
      <w:tblGrid>
        <w:gridCol w:w="3544"/>
        <w:gridCol w:w="1060"/>
        <w:gridCol w:w="1220"/>
        <w:gridCol w:w="1200"/>
        <w:gridCol w:w="960"/>
        <w:gridCol w:w="1220"/>
        <w:gridCol w:w="960"/>
      </w:tblGrid>
      <w:tr w:rsidR="00E253F5" w:rsidRPr="00E253F5" w:rsidTr="00E253F5">
        <w:trPr>
          <w:cantSplit/>
          <w:trHeight w:val="2627"/>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Наименование показателя</w:t>
            </w:r>
          </w:p>
        </w:tc>
        <w:tc>
          <w:tcPr>
            <w:tcW w:w="10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Утверждено решением о бюджете (ред. от 20.12.2016)</w:t>
            </w:r>
          </w:p>
        </w:tc>
        <w:tc>
          <w:tcPr>
            <w:tcW w:w="122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Утверждено решением о бюджете (ред. от 19.12.2017)</w:t>
            </w:r>
          </w:p>
        </w:tc>
        <w:tc>
          <w:tcPr>
            <w:tcW w:w="120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Исполнено ф.0503117</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Исполнено утвержденных назначений уточненным решением о бюджете (гр.4/гр.3*100), %</w:t>
            </w:r>
          </w:p>
        </w:tc>
        <w:tc>
          <w:tcPr>
            <w:tcW w:w="122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Результат исполнения бюджетных назначений, утвержденных решением о бюджете (гр.4-гр.3),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Доля фактических доходов в структуре</w:t>
            </w:r>
          </w:p>
        </w:tc>
      </w:tr>
      <w:tr w:rsidR="00E253F5" w:rsidRPr="00E253F5" w:rsidTr="00E253F5">
        <w:trPr>
          <w:trHeight w:val="288"/>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2</w:t>
            </w:r>
          </w:p>
        </w:tc>
        <w:tc>
          <w:tcPr>
            <w:tcW w:w="1220" w:type="dxa"/>
            <w:tcBorders>
              <w:top w:val="nil"/>
              <w:left w:val="nil"/>
              <w:bottom w:val="single" w:sz="4" w:space="0" w:color="auto"/>
              <w:right w:val="single" w:sz="4" w:space="0" w:color="auto"/>
            </w:tcBorders>
            <w:shd w:val="clear" w:color="auto" w:fill="auto"/>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3</w:t>
            </w:r>
          </w:p>
        </w:tc>
        <w:tc>
          <w:tcPr>
            <w:tcW w:w="1200" w:type="dxa"/>
            <w:tcBorders>
              <w:top w:val="nil"/>
              <w:left w:val="nil"/>
              <w:bottom w:val="single" w:sz="4" w:space="0" w:color="auto"/>
              <w:right w:val="single" w:sz="4" w:space="0" w:color="auto"/>
            </w:tcBorders>
            <w:shd w:val="clear" w:color="auto" w:fill="auto"/>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5</w:t>
            </w:r>
          </w:p>
        </w:tc>
        <w:tc>
          <w:tcPr>
            <w:tcW w:w="1220" w:type="dxa"/>
            <w:tcBorders>
              <w:top w:val="nil"/>
              <w:left w:val="nil"/>
              <w:bottom w:val="single" w:sz="4" w:space="0" w:color="auto"/>
              <w:right w:val="single" w:sz="4" w:space="0" w:color="auto"/>
            </w:tcBorders>
            <w:shd w:val="clear" w:color="auto" w:fill="auto"/>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7</w:t>
            </w:r>
          </w:p>
        </w:tc>
      </w:tr>
      <w:tr w:rsidR="00E253F5" w:rsidRPr="00E253F5" w:rsidTr="00E253F5">
        <w:trPr>
          <w:trHeight w:val="300"/>
        </w:trPr>
        <w:tc>
          <w:tcPr>
            <w:tcW w:w="3544" w:type="dxa"/>
            <w:tcBorders>
              <w:top w:val="nil"/>
              <w:left w:val="single" w:sz="4" w:space="0" w:color="auto"/>
              <w:bottom w:val="double" w:sz="6" w:space="0" w:color="auto"/>
              <w:right w:val="single" w:sz="4" w:space="0" w:color="auto"/>
            </w:tcBorders>
            <w:shd w:val="clear" w:color="auto" w:fill="auto"/>
            <w:noWrap/>
            <w:vAlign w:val="center"/>
            <w:hideMark/>
          </w:tcPr>
          <w:p w:rsidR="00E253F5" w:rsidRPr="00E253F5" w:rsidRDefault="00E253F5" w:rsidP="00E253F5">
            <w:pP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ВСЕГО налоговые и неналоговые доходы:</w:t>
            </w:r>
          </w:p>
        </w:tc>
        <w:tc>
          <w:tcPr>
            <w:tcW w:w="106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66 125,00</w:t>
            </w:r>
          </w:p>
        </w:tc>
        <w:tc>
          <w:tcPr>
            <w:tcW w:w="122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74 410,50</w:t>
            </w:r>
          </w:p>
        </w:tc>
        <w:tc>
          <w:tcPr>
            <w:tcW w:w="120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52 708,92</w:t>
            </w:r>
          </w:p>
        </w:tc>
        <w:tc>
          <w:tcPr>
            <w:tcW w:w="96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70,8%</w:t>
            </w:r>
          </w:p>
        </w:tc>
        <w:tc>
          <w:tcPr>
            <w:tcW w:w="122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-21 701,58</w:t>
            </w:r>
          </w:p>
        </w:tc>
        <w:tc>
          <w:tcPr>
            <w:tcW w:w="96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52,3%</w:t>
            </w:r>
          </w:p>
        </w:tc>
      </w:tr>
      <w:tr w:rsidR="00E253F5" w:rsidRPr="00E253F5" w:rsidTr="00E253F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E253F5" w:rsidRPr="00E253F5" w:rsidRDefault="00E253F5" w:rsidP="00E253F5">
            <w:pP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Налоговые доходы</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30 815,00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33 400,50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29 915,64</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89,6%</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-3 484,86</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29,7%</w:t>
            </w:r>
          </w:p>
        </w:tc>
      </w:tr>
      <w:tr w:rsidR="00E253F5" w:rsidRPr="00E253F5" w:rsidTr="00E253F5">
        <w:trPr>
          <w:trHeight w:val="288"/>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E253F5" w:rsidRPr="00E253F5" w:rsidRDefault="00E253F5" w:rsidP="00E253F5">
            <w:pPr>
              <w:rPr>
                <w:rFonts w:eastAsia="Times New Roman" w:cs="Times New Roman"/>
                <w:color w:val="000000"/>
                <w:sz w:val="20"/>
                <w:szCs w:val="20"/>
                <w:lang w:eastAsia="ru-RU"/>
              </w:rPr>
            </w:pPr>
            <w:r w:rsidRPr="00E253F5">
              <w:rPr>
                <w:rFonts w:eastAsia="Times New Roman" w:cs="Times New Roman"/>
                <w:color w:val="000000"/>
                <w:sz w:val="20"/>
                <w:szCs w:val="20"/>
                <w:lang w:eastAsia="ru-RU"/>
              </w:rPr>
              <w:t>Налог на доходы физических лиц</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7 000,00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9 000,00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10 706,96</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119,0%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r w:rsidRPr="00E253F5">
              <w:rPr>
                <w:rFonts w:eastAsia="Times New Roman" w:cs="Times New Roman"/>
                <w:color w:val="000000"/>
                <w:sz w:val="20"/>
                <w:szCs w:val="20"/>
                <w:lang w:eastAsia="ru-RU"/>
              </w:rPr>
              <w:t>1 706,96</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10,6%</w:t>
            </w:r>
          </w:p>
        </w:tc>
      </w:tr>
      <w:tr w:rsidR="00E253F5" w:rsidRPr="00E253F5" w:rsidTr="00E253F5">
        <w:trPr>
          <w:trHeight w:val="52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color w:val="000000"/>
                <w:sz w:val="20"/>
                <w:szCs w:val="20"/>
                <w:lang w:eastAsia="ru-RU"/>
              </w:rPr>
            </w:pPr>
            <w:r w:rsidRPr="00E253F5">
              <w:rPr>
                <w:rFonts w:eastAsia="Times New Roman" w:cs="Times New Roman"/>
                <w:color w:val="000000"/>
                <w:sz w:val="20"/>
                <w:szCs w:val="20"/>
                <w:lang w:eastAsia="ru-RU"/>
              </w:rPr>
              <w:t xml:space="preserve">Акцизы по подакцизным товарам (продукции), </w:t>
            </w:r>
            <w:proofErr w:type="spellStart"/>
            <w:r w:rsidRPr="00E253F5">
              <w:rPr>
                <w:rFonts w:eastAsia="Times New Roman" w:cs="Times New Roman"/>
                <w:color w:val="000000"/>
                <w:sz w:val="20"/>
                <w:szCs w:val="20"/>
                <w:lang w:eastAsia="ru-RU"/>
              </w:rPr>
              <w:t>прозводимым</w:t>
            </w:r>
            <w:proofErr w:type="spellEnd"/>
            <w:r w:rsidRPr="00E253F5">
              <w:rPr>
                <w:rFonts w:eastAsia="Times New Roman" w:cs="Times New Roman"/>
                <w:color w:val="000000"/>
                <w:sz w:val="20"/>
                <w:szCs w:val="20"/>
                <w:lang w:eastAsia="ru-RU"/>
              </w:rPr>
              <w:t xml:space="preserve"> на территории Российской Федерации</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5 500,00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5 500,00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4 125,79</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75,0%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-1 374,21</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4,1%</w:t>
            </w:r>
          </w:p>
        </w:tc>
      </w:tr>
      <w:tr w:rsidR="00E253F5" w:rsidRPr="00E253F5" w:rsidTr="00E253F5">
        <w:trPr>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color w:val="000000"/>
                <w:sz w:val="20"/>
                <w:szCs w:val="20"/>
                <w:lang w:eastAsia="ru-RU"/>
              </w:rPr>
            </w:pPr>
            <w:r w:rsidRPr="00E253F5">
              <w:rPr>
                <w:rFonts w:eastAsia="Times New Roman" w:cs="Times New Roman"/>
                <w:color w:val="000000"/>
                <w:sz w:val="20"/>
                <w:szCs w:val="20"/>
                <w:lang w:eastAsia="ru-RU"/>
              </w:rPr>
              <w:t>Единый сельскохозяйственный налог</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0,50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0,50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-0,50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r>
      <w:tr w:rsidR="00E253F5" w:rsidRPr="00E253F5" w:rsidTr="00E253F5">
        <w:trPr>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color w:val="000000"/>
                <w:sz w:val="20"/>
                <w:szCs w:val="20"/>
                <w:lang w:eastAsia="ru-RU"/>
              </w:rPr>
            </w:pPr>
            <w:r w:rsidRPr="00E253F5">
              <w:rPr>
                <w:rFonts w:eastAsia="Times New Roman" w:cs="Times New Roman"/>
                <w:color w:val="000000"/>
                <w:sz w:val="20"/>
                <w:szCs w:val="20"/>
                <w:lang w:eastAsia="ru-RU"/>
              </w:rPr>
              <w:t>Налог на имущество физических лиц</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4 300,00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4 300,00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1 804,71</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42,0%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-2 495,29</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1,8%</w:t>
            </w:r>
          </w:p>
        </w:tc>
      </w:tr>
      <w:tr w:rsidR="00E253F5" w:rsidRPr="00E253F5" w:rsidTr="00E253F5">
        <w:trPr>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color w:val="000000"/>
                <w:sz w:val="20"/>
                <w:szCs w:val="20"/>
                <w:lang w:eastAsia="ru-RU"/>
              </w:rPr>
            </w:pPr>
            <w:r w:rsidRPr="00E253F5">
              <w:rPr>
                <w:rFonts w:eastAsia="Times New Roman" w:cs="Times New Roman"/>
                <w:color w:val="000000"/>
                <w:sz w:val="20"/>
                <w:szCs w:val="20"/>
                <w:lang w:eastAsia="ru-RU"/>
              </w:rPr>
              <w:t>Земельный налог</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14 000,00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14 600,00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13 278,17</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90,9%</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-1 321,83</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13,2%</w:t>
            </w:r>
          </w:p>
        </w:tc>
      </w:tr>
      <w:tr w:rsidR="00E253F5" w:rsidRPr="00E253F5" w:rsidTr="00E253F5">
        <w:trPr>
          <w:trHeight w:val="300"/>
        </w:trPr>
        <w:tc>
          <w:tcPr>
            <w:tcW w:w="3544" w:type="dxa"/>
            <w:tcBorders>
              <w:top w:val="nil"/>
              <w:left w:val="single" w:sz="4" w:space="0" w:color="auto"/>
              <w:bottom w:val="double" w:sz="6" w:space="0" w:color="auto"/>
              <w:right w:val="single" w:sz="4" w:space="0" w:color="auto"/>
            </w:tcBorders>
            <w:shd w:val="clear" w:color="auto" w:fill="auto"/>
            <w:vAlign w:val="center"/>
            <w:hideMark/>
          </w:tcPr>
          <w:p w:rsidR="00E253F5" w:rsidRPr="00E253F5" w:rsidRDefault="00E253F5" w:rsidP="00E253F5">
            <w:pPr>
              <w:rPr>
                <w:rFonts w:eastAsia="Times New Roman" w:cs="Times New Roman"/>
                <w:color w:val="000000"/>
                <w:sz w:val="20"/>
                <w:szCs w:val="20"/>
                <w:lang w:eastAsia="ru-RU"/>
              </w:rPr>
            </w:pPr>
            <w:r w:rsidRPr="00E253F5">
              <w:rPr>
                <w:rFonts w:eastAsia="Times New Roman" w:cs="Times New Roman"/>
                <w:color w:val="000000"/>
                <w:sz w:val="20"/>
                <w:szCs w:val="20"/>
                <w:lang w:eastAsia="ru-RU"/>
              </w:rPr>
              <w:t>Государственная пошлина, сборы</w:t>
            </w:r>
          </w:p>
        </w:tc>
        <w:tc>
          <w:tcPr>
            <w:tcW w:w="106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14,50</w:t>
            </w:r>
          </w:p>
        </w:tc>
        <w:tc>
          <w:tcPr>
            <w:tcW w:w="122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c>
          <w:tcPr>
            <w:tcW w:w="120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c>
          <w:tcPr>
            <w:tcW w:w="96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c>
          <w:tcPr>
            <w:tcW w:w="122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c>
          <w:tcPr>
            <w:tcW w:w="96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r>
      <w:tr w:rsidR="00E253F5" w:rsidRPr="00E253F5" w:rsidTr="00E253F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E253F5" w:rsidRPr="00E253F5" w:rsidRDefault="00E253F5" w:rsidP="00E253F5">
            <w:pP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Неналоговые доходы</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35 310,00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41 010,00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22 793,28</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55,6%</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-18 216,72</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22,6%</w:t>
            </w:r>
          </w:p>
        </w:tc>
      </w:tr>
      <w:tr w:rsidR="00E253F5" w:rsidRPr="00E253F5" w:rsidTr="00E253F5">
        <w:trPr>
          <w:trHeight w:val="50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color w:val="000000"/>
                <w:sz w:val="20"/>
                <w:szCs w:val="20"/>
                <w:lang w:eastAsia="ru-RU"/>
              </w:rPr>
            </w:pPr>
            <w:r w:rsidRPr="00E253F5">
              <w:rPr>
                <w:rFonts w:eastAsia="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3 610,00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3 610,00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3 182,84</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88,2%</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-427,16</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3,2%</w:t>
            </w:r>
          </w:p>
        </w:tc>
      </w:tr>
      <w:tr w:rsidR="00E253F5" w:rsidRPr="00E253F5" w:rsidTr="00E253F5">
        <w:trPr>
          <w:trHeight w:val="3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Доходы, получаемые в виде арендной платы за земельные участки</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2 720,00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2 720,00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2 182,00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80,2%</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-538,00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2,2%</w:t>
            </w:r>
          </w:p>
        </w:tc>
      </w:tr>
      <w:tr w:rsidR="00E253F5" w:rsidRPr="00E253F5" w:rsidTr="00E253F5">
        <w:trPr>
          <w:trHeight w:val="20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Доходы от сдачи в аренду имущества</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230,00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230,00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405,30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176,2%</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r w:rsidRPr="00E253F5">
              <w:rPr>
                <w:rFonts w:eastAsia="Times New Roman" w:cs="Times New Roman"/>
                <w:color w:val="000000"/>
                <w:sz w:val="20"/>
                <w:szCs w:val="20"/>
                <w:lang w:eastAsia="ru-RU"/>
              </w:rPr>
              <w:t>175,30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0,4%</w:t>
            </w:r>
          </w:p>
        </w:tc>
      </w:tr>
      <w:tr w:rsidR="00E253F5" w:rsidRPr="00E253F5" w:rsidTr="00E253F5">
        <w:trPr>
          <w:trHeight w:val="64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10,00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r>
      <w:tr w:rsidR="00E253F5" w:rsidRPr="00E253F5" w:rsidTr="00E253F5">
        <w:trPr>
          <w:trHeight w:val="38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Прочие поступления от использования имущества</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650,00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650,00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595,54</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91,6%</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-54,46</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0,6%</w:t>
            </w:r>
          </w:p>
        </w:tc>
      </w:tr>
      <w:tr w:rsidR="00E253F5" w:rsidRPr="00E253F5" w:rsidTr="00E253F5">
        <w:trPr>
          <w:trHeight w:val="52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color w:val="000000"/>
                <w:sz w:val="20"/>
                <w:szCs w:val="20"/>
                <w:lang w:eastAsia="ru-RU"/>
              </w:rPr>
            </w:pPr>
            <w:r w:rsidRPr="00E253F5">
              <w:rPr>
                <w:rFonts w:eastAsia="Times New Roman" w:cs="Times New Roman"/>
                <w:color w:val="000000"/>
                <w:sz w:val="20"/>
                <w:szCs w:val="20"/>
                <w:lang w:eastAsia="ru-RU"/>
              </w:rPr>
              <w:t>Доходы от оказания платных услуг и компенсации затрат государства</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1 000,00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1 000,00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27,86</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2,8%</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-972,14</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0,0%</w:t>
            </w:r>
          </w:p>
        </w:tc>
      </w:tr>
      <w:tr w:rsidR="00E253F5" w:rsidRPr="00E253F5" w:rsidTr="00E253F5">
        <w:trPr>
          <w:trHeight w:val="52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color w:val="000000"/>
                <w:sz w:val="20"/>
                <w:szCs w:val="20"/>
                <w:lang w:eastAsia="ru-RU"/>
              </w:rPr>
            </w:pPr>
            <w:r w:rsidRPr="00E253F5">
              <w:rPr>
                <w:rFonts w:eastAsia="Times New Roman" w:cs="Times New Roman"/>
                <w:color w:val="000000"/>
                <w:sz w:val="20"/>
                <w:szCs w:val="20"/>
                <w:lang w:eastAsia="ru-RU"/>
              </w:rPr>
              <w:t>Доходы от продажи материальных и нематериальных активов</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30 700,00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33 200,00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16 349,44</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49,2%</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-16 850,56</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16,2%</w:t>
            </w:r>
          </w:p>
        </w:tc>
      </w:tr>
      <w:tr w:rsidR="00E253F5" w:rsidRPr="00E253F5" w:rsidTr="00E253F5">
        <w:trPr>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Доходы от реализации иного имущества</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12 200,00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12 200,00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10 213,50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83,7%</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-1 986,50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10,1%</w:t>
            </w:r>
          </w:p>
        </w:tc>
      </w:tr>
      <w:tr w:rsidR="00E253F5" w:rsidRPr="00E253F5" w:rsidTr="00E253F5">
        <w:trPr>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Доходы от продажи земельных участков</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18 500,00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21 000,00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6 135,94</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29,2%</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-14 864,06</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6,1%</w:t>
            </w:r>
          </w:p>
        </w:tc>
      </w:tr>
      <w:tr w:rsidR="00E253F5" w:rsidRPr="00E253F5" w:rsidTr="00E253F5">
        <w:trPr>
          <w:trHeight w:val="300"/>
        </w:trPr>
        <w:tc>
          <w:tcPr>
            <w:tcW w:w="3544" w:type="dxa"/>
            <w:tcBorders>
              <w:top w:val="nil"/>
              <w:left w:val="single" w:sz="4" w:space="0" w:color="auto"/>
              <w:bottom w:val="double" w:sz="6" w:space="0" w:color="auto"/>
              <w:right w:val="single" w:sz="4" w:space="0" w:color="auto"/>
            </w:tcBorders>
            <w:shd w:val="clear" w:color="auto" w:fill="auto"/>
            <w:vAlign w:val="center"/>
            <w:hideMark/>
          </w:tcPr>
          <w:p w:rsidR="00E253F5" w:rsidRPr="00E253F5" w:rsidRDefault="00E253F5" w:rsidP="00E253F5">
            <w:pPr>
              <w:rPr>
                <w:rFonts w:eastAsia="Times New Roman" w:cs="Times New Roman"/>
                <w:color w:val="000000"/>
                <w:sz w:val="20"/>
                <w:szCs w:val="20"/>
                <w:lang w:eastAsia="ru-RU"/>
              </w:rPr>
            </w:pPr>
            <w:r w:rsidRPr="00E253F5">
              <w:rPr>
                <w:rFonts w:eastAsia="Times New Roman" w:cs="Times New Roman"/>
                <w:color w:val="000000"/>
                <w:sz w:val="20"/>
                <w:szCs w:val="20"/>
                <w:lang w:eastAsia="ru-RU"/>
              </w:rPr>
              <w:t>Штрафы, санкции, возмещение ущерба</w:t>
            </w:r>
          </w:p>
        </w:tc>
        <w:tc>
          <w:tcPr>
            <w:tcW w:w="106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20"/>
                <w:szCs w:val="20"/>
                <w:lang w:eastAsia="ru-RU"/>
              </w:rPr>
            </w:pPr>
            <w:r w:rsidRPr="00E253F5">
              <w:rPr>
                <w:rFonts w:eastAsia="Times New Roman" w:cs="Times New Roman"/>
                <w:i/>
                <w:iCs/>
                <w:color w:val="000000"/>
                <w:sz w:val="20"/>
                <w:szCs w:val="20"/>
                <w:lang w:eastAsia="ru-RU"/>
              </w:rPr>
              <w:t>х</w:t>
            </w:r>
          </w:p>
        </w:tc>
        <w:tc>
          <w:tcPr>
            <w:tcW w:w="122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3 200,00</w:t>
            </w:r>
          </w:p>
        </w:tc>
        <w:tc>
          <w:tcPr>
            <w:tcW w:w="120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3 233,14</w:t>
            </w:r>
          </w:p>
        </w:tc>
        <w:tc>
          <w:tcPr>
            <w:tcW w:w="96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101,0%</w:t>
            </w:r>
          </w:p>
        </w:tc>
        <w:tc>
          <w:tcPr>
            <w:tcW w:w="122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Pr>
                <w:rFonts w:eastAsia="Times New Roman" w:cs="Times New Roman"/>
                <w:color w:val="000000"/>
                <w:sz w:val="20"/>
                <w:szCs w:val="20"/>
                <w:lang w:eastAsia="ru-RU"/>
              </w:rPr>
              <w:t>+</w:t>
            </w:r>
            <w:r w:rsidRPr="00E253F5">
              <w:rPr>
                <w:rFonts w:eastAsia="Times New Roman" w:cs="Times New Roman"/>
                <w:color w:val="000000"/>
                <w:sz w:val="20"/>
                <w:szCs w:val="20"/>
                <w:lang w:eastAsia="ru-RU"/>
              </w:rPr>
              <w:t>33,14</w:t>
            </w:r>
          </w:p>
        </w:tc>
        <w:tc>
          <w:tcPr>
            <w:tcW w:w="960" w:type="dxa"/>
            <w:tcBorders>
              <w:top w:val="nil"/>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3,2%</w:t>
            </w:r>
          </w:p>
        </w:tc>
      </w:tr>
      <w:tr w:rsidR="00E253F5" w:rsidRPr="00E253F5" w:rsidTr="00E253F5">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 xml:space="preserve">Безвозмездные поступления, в </w:t>
            </w:r>
            <w:proofErr w:type="spellStart"/>
            <w:r w:rsidRPr="00E253F5">
              <w:rPr>
                <w:rFonts w:eastAsia="Times New Roman" w:cs="Times New Roman"/>
                <w:b/>
                <w:bCs/>
                <w:color w:val="000000"/>
                <w:sz w:val="20"/>
                <w:szCs w:val="20"/>
                <w:lang w:eastAsia="ru-RU"/>
              </w:rPr>
              <w:t>т.ч</w:t>
            </w:r>
            <w:proofErr w:type="spellEnd"/>
            <w:r w:rsidRPr="00E253F5">
              <w:rPr>
                <w:rFonts w:eastAsia="Times New Roman" w:cs="Times New Roman"/>
                <w:b/>
                <w:bCs/>
                <w:color w:val="000000"/>
                <w:sz w:val="20"/>
                <w:szCs w:val="20"/>
                <w:lang w:eastAsia="ru-RU"/>
              </w:rPr>
              <w:t>.</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29 517,70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56 455,82</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48 148,76</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85,3%</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-8 307,06</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47,7%</w:t>
            </w:r>
          </w:p>
        </w:tc>
      </w:tr>
      <w:tr w:rsidR="00E253F5" w:rsidRPr="00E253F5" w:rsidTr="00E253F5">
        <w:trPr>
          <w:trHeight w:val="40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Дотации бюджетам бюджетной системы Российской Федерации</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21 468,40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21 468,40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21 468,40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21,3%</w:t>
            </w:r>
          </w:p>
        </w:tc>
      </w:tr>
      <w:tr w:rsidR="00E253F5" w:rsidRPr="00E253F5" w:rsidTr="00E253F5">
        <w:trPr>
          <w:trHeight w:val="40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Субсидии бюджетам бюджетной системы Российской Федерации (межбюджетные субсидии)</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7 589,00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33 781,72</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28 892,60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85,5%</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-4 889,12</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28,6%</w:t>
            </w:r>
          </w:p>
        </w:tc>
      </w:tr>
      <w:tr w:rsidR="00E253F5" w:rsidRPr="00E253F5" w:rsidTr="00854FCE">
        <w:trPr>
          <w:trHeight w:val="408"/>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Субвенции бюджетам бюджетной системы Российской Федерации</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450,30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450,70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450,70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100,0%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0,4%</w:t>
            </w:r>
          </w:p>
        </w:tc>
      </w:tr>
      <w:tr w:rsidR="00E253F5" w:rsidRPr="00E253F5" w:rsidTr="00E253F5">
        <w:trPr>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Иные межбюджетные трансферты</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х</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745,00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745,00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100,0%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0,7%</w:t>
            </w:r>
          </w:p>
        </w:tc>
      </w:tr>
      <w:tr w:rsidR="00E253F5" w:rsidRPr="00E253F5" w:rsidTr="00E253F5">
        <w:trPr>
          <w:trHeight w:val="28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Прочие безвозмездные поступления</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10,00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4,50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45,0%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-5,50</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0,0%</w:t>
            </w:r>
          </w:p>
        </w:tc>
      </w:tr>
      <w:tr w:rsidR="00E253F5" w:rsidRPr="00E253F5" w:rsidTr="00793F2C">
        <w:trPr>
          <w:trHeight w:val="624"/>
        </w:trPr>
        <w:tc>
          <w:tcPr>
            <w:tcW w:w="3544"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E253F5" w:rsidRPr="00E253F5" w:rsidRDefault="00E253F5" w:rsidP="00E253F5">
            <w:pP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lastRenderedPageBreak/>
              <w:t>Возврат остатков субсидий, субвенций и иных межбюджетных трансфертов, имеющих целевое назначение, прошлых лет из бюджетов поселений</w:t>
            </w:r>
          </w:p>
        </w:tc>
        <w:tc>
          <w:tcPr>
            <w:tcW w:w="1060" w:type="dxa"/>
            <w:tcBorders>
              <w:top w:val="single" w:sz="4" w:space="0" w:color="auto"/>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c>
          <w:tcPr>
            <w:tcW w:w="1220" w:type="dxa"/>
            <w:tcBorders>
              <w:top w:val="single" w:sz="4" w:space="0" w:color="auto"/>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c>
          <w:tcPr>
            <w:tcW w:w="1200" w:type="dxa"/>
            <w:tcBorders>
              <w:top w:val="single" w:sz="4" w:space="0" w:color="auto"/>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i/>
                <w:iCs/>
                <w:color w:val="000000"/>
                <w:sz w:val="16"/>
                <w:szCs w:val="16"/>
                <w:lang w:eastAsia="ru-RU"/>
              </w:rPr>
            </w:pPr>
            <w:r w:rsidRPr="00E253F5">
              <w:rPr>
                <w:rFonts w:eastAsia="Times New Roman" w:cs="Times New Roman"/>
                <w:i/>
                <w:iCs/>
                <w:color w:val="000000"/>
                <w:sz w:val="16"/>
                <w:szCs w:val="16"/>
                <w:lang w:eastAsia="ru-RU"/>
              </w:rPr>
              <w:t>-3 412,44</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c>
          <w:tcPr>
            <w:tcW w:w="1220" w:type="dxa"/>
            <w:tcBorders>
              <w:top w:val="single" w:sz="4" w:space="0" w:color="auto"/>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c>
          <w:tcPr>
            <w:tcW w:w="960" w:type="dxa"/>
            <w:tcBorders>
              <w:top w:val="single" w:sz="4" w:space="0" w:color="auto"/>
              <w:left w:val="nil"/>
              <w:bottom w:val="double" w:sz="6"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color w:val="000000"/>
                <w:sz w:val="20"/>
                <w:szCs w:val="20"/>
                <w:lang w:eastAsia="ru-RU"/>
              </w:rPr>
            </w:pPr>
            <w:r w:rsidRPr="00E253F5">
              <w:rPr>
                <w:rFonts w:eastAsia="Times New Roman" w:cs="Times New Roman"/>
                <w:color w:val="000000"/>
                <w:sz w:val="20"/>
                <w:szCs w:val="20"/>
                <w:lang w:eastAsia="ru-RU"/>
              </w:rPr>
              <w:t>х</w:t>
            </w:r>
          </w:p>
        </w:tc>
      </w:tr>
      <w:tr w:rsidR="00E253F5" w:rsidRPr="00E253F5" w:rsidTr="00E253F5">
        <w:trPr>
          <w:trHeight w:val="372"/>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ВСЕГО ДОХОДОВ</w:t>
            </w:r>
          </w:p>
        </w:tc>
        <w:tc>
          <w:tcPr>
            <w:tcW w:w="10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95 642,70</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130 866,32</w:t>
            </w:r>
          </w:p>
        </w:tc>
        <w:tc>
          <w:tcPr>
            <w:tcW w:w="120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100 857,67</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77,1%</w:t>
            </w:r>
          </w:p>
        </w:tc>
        <w:tc>
          <w:tcPr>
            <w:tcW w:w="122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-30 008,65</w:t>
            </w:r>
          </w:p>
        </w:tc>
        <w:tc>
          <w:tcPr>
            <w:tcW w:w="960" w:type="dxa"/>
            <w:tcBorders>
              <w:top w:val="nil"/>
              <w:left w:val="nil"/>
              <w:bottom w:val="single" w:sz="4" w:space="0" w:color="auto"/>
              <w:right w:val="single" w:sz="4" w:space="0" w:color="auto"/>
            </w:tcBorders>
            <w:shd w:val="clear" w:color="auto" w:fill="auto"/>
            <w:noWrap/>
            <w:vAlign w:val="center"/>
            <w:hideMark/>
          </w:tcPr>
          <w:p w:rsidR="00E253F5" w:rsidRPr="00E253F5" w:rsidRDefault="00E253F5" w:rsidP="00E253F5">
            <w:pPr>
              <w:jc w:val="center"/>
              <w:rPr>
                <w:rFonts w:eastAsia="Times New Roman" w:cs="Times New Roman"/>
                <w:b/>
                <w:bCs/>
                <w:color w:val="000000"/>
                <w:sz w:val="20"/>
                <w:szCs w:val="20"/>
                <w:lang w:eastAsia="ru-RU"/>
              </w:rPr>
            </w:pPr>
            <w:r w:rsidRPr="00E253F5">
              <w:rPr>
                <w:rFonts w:eastAsia="Times New Roman" w:cs="Times New Roman"/>
                <w:b/>
                <w:bCs/>
                <w:color w:val="000000"/>
                <w:sz w:val="20"/>
                <w:szCs w:val="20"/>
                <w:lang w:eastAsia="ru-RU"/>
              </w:rPr>
              <w:t>100,0%</w:t>
            </w:r>
          </w:p>
        </w:tc>
      </w:tr>
    </w:tbl>
    <w:p w:rsidR="00E253F5" w:rsidRDefault="00E253F5" w:rsidP="00B25D67">
      <w:pPr>
        <w:pStyle w:val="21"/>
        <w:spacing w:before="120" w:after="0" w:line="276" w:lineRule="auto"/>
        <w:ind w:firstLine="567"/>
        <w:jc w:val="both"/>
        <w:rPr>
          <w:b/>
          <w:sz w:val="28"/>
          <w:szCs w:val="28"/>
        </w:rPr>
      </w:pPr>
    </w:p>
    <w:p w:rsidR="00BC06E4" w:rsidRDefault="00E253F5" w:rsidP="00E253F5">
      <w:pPr>
        <w:widowControl w:val="0"/>
        <w:autoSpaceDE w:val="0"/>
        <w:autoSpaceDN w:val="0"/>
        <w:adjustRightInd w:val="0"/>
        <w:spacing w:line="276" w:lineRule="auto"/>
        <w:jc w:val="both"/>
        <w:rPr>
          <w:rFonts w:eastAsiaTheme="minorEastAsia" w:cs="Times New Roman"/>
          <w:color w:val="000000" w:themeColor="text1"/>
          <w:sz w:val="27"/>
          <w:szCs w:val="27"/>
          <w:lang w:eastAsia="ru-RU"/>
        </w:rPr>
      </w:pPr>
      <w:r w:rsidRPr="00E253F5">
        <w:rPr>
          <w:rFonts w:eastAsiaTheme="minorEastAsia" w:cs="Times New Roman"/>
          <w:color w:val="000000" w:themeColor="text1"/>
          <w:sz w:val="27"/>
          <w:szCs w:val="27"/>
          <w:lang w:eastAsia="ru-RU"/>
        </w:rPr>
        <w:t xml:space="preserve">       </w:t>
      </w:r>
      <w:proofErr w:type="gramStart"/>
      <w:r w:rsidRPr="00E253F5">
        <w:rPr>
          <w:rFonts w:eastAsiaTheme="minorEastAsia" w:cs="Times New Roman"/>
          <w:color w:val="000000" w:themeColor="text1"/>
          <w:sz w:val="27"/>
          <w:szCs w:val="27"/>
          <w:lang w:eastAsia="ru-RU"/>
        </w:rPr>
        <w:t xml:space="preserve">За анализируемый период в доходную часть местного бюджета поступило налоговых и неналоговых доходов в сумме </w:t>
      </w:r>
      <w:r>
        <w:rPr>
          <w:rFonts w:eastAsiaTheme="minorEastAsia" w:cs="Times New Roman"/>
          <w:color w:val="000000" w:themeColor="text1"/>
          <w:sz w:val="27"/>
          <w:szCs w:val="27"/>
          <w:lang w:eastAsia="ru-RU"/>
        </w:rPr>
        <w:t>52 708,92</w:t>
      </w:r>
      <w:r w:rsidRPr="00E253F5">
        <w:rPr>
          <w:rFonts w:eastAsiaTheme="minorEastAsia" w:cs="Times New Roman"/>
          <w:color w:val="000000" w:themeColor="text1"/>
          <w:sz w:val="27"/>
          <w:szCs w:val="27"/>
          <w:lang w:eastAsia="ru-RU"/>
        </w:rPr>
        <w:t xml:space="preserve"> тыс. руб. (</w:t>
      </w:r>
      <w:r>
        <w:rPr>
          <w:rFonts w:eastAsiaTheme="minorEastAsia" w:cs="Times New Roman"/>
          <w:color w:val="000000" w:themeColor="text1"/>
          <w:sz w:val="27"/>
          <w:szCs w:val="27"/>
          <w:lang w:eastAsia="ru-RU"/>
        </w:rPr>
        <w:t>79,7</w:t>
      </w:r>
      <w:r w:rsidRPr="00E253F5">
        <w:rPr>
          <w:rFonts w:eastAsiaTheme="minorEastAsia" w:cs="Times New Roman"/>
          <w:color w:val="000000" w:themeColor="text1"/>
          <w:sz w:val="27"/>
          <w:szCs w:val="27"/>
          <w:lang w:eastAsia="ru-RU"/>
        </w:rPr>
        <w:t xml:space="preserve">% первоначально утвержденного плана и </w:t>
      </w:r>
      <w:r>
        <w:rPr>
          <w:rFonts w:eastAsiaTheme="minorEastAsia" w:cs="Times New Roman"/>
          <w:color w:val="000000" w:themeColor="text1"/>
          <w:sz w:val="27"/>
          <w:szCs w:val="27"/>
          <w:lang w:eastAsia="ru-RU"/>
        </w:rPr>
        <w:t>70,8</w:t>
      </w:r>
      <w:r w:rsidRPr="00E253F5">
        <w:rPr>
          <w:rFonts w:eastAsiaTheme="minorEastAsia" w:cs="Times New Roman"/>
          <w:color w:val="000000" w:themeColor="text1"/>
          <w:sz w:val="27"/>
          <w:szCs w:val="27"/>
          <w:lang w:eastAsia="ru-RU"/>
        </w:rPr>
        <w:t xml:space="preserve">% уточненного плана), безвозмездных поступлений – </w:t>
      </w:r>
      <w:r>
        <w:rPr>
          <w:rFonts w:eastAsiaTheme="minorEastAsia" w:cs="Times New Roman"/>
          <w:color w:val="000000" w:themeColor="text1"/>
          <w:sz w:val="27"/>
          <w:szCs w:val="27"/>
          <w:lang w:eastAsia="ru-RU"/>
        </w:rPr>
        <w:t>48 148,76</w:t>
      </w:r>
      <w:r w:rsidRPr="00E253F5">
        <w:rPr>
          <w:rFonts w:eastAsiaTheme="minorEastAsia" w:cs="Times New Roman"/>
          <w:color w:val="000000" w:themeColor="text1"/>
          <w:sz w:val="27"/>
          <w:szCs w:val="27"/>
          <w:lang w:eastAsia="ru-RU"/>
        </w:rPr>
        <w:t xml:space="preserve"> тыс.</w:t>
      </w:r>
      <w:r w:rsidRPr="00E253F5">
        <w:rPr>
          <w:rFonts w:ascii="Arial" w:eastAsiaTheme="minorEastAsia" w:hAnsi="Arial" w:cs="Arial"/>
          <w:color w:val="000000" w:themeColor="text1"/>
          <w:sz w:val="27"/>
          <w:szCs w:val="27"/>
          <w:lang w:eastAsia="ru-RU"/>
        </w:rPr>
        <w:t xml:space="preserve"> </w:t>
      </w:r>
      <w:r w:rsidRPr="00E253F5">
        <w:rPr>
          <w:rFonts w:eastAsiaTheme="minorEastAsia" w:cs="Times New Roman"/>
          <w:color w:val="000000" w:themeColor="text1"/>
          <w:sz w:val="27"/>
          <w:szCs w:val="27"/>
          <w:lang w:eastAsia="ru-RU"/>
        </w:rPr>
        <w:t>руб. (</w:t>
      </w:r>
      <w:r>
        <w:rPr>
          <w:rFonts w:eastAsiaTheme="minorEastAsia" w:cs="Times New Roman"/>
          <w:color w:val="000000" w:themeColor="text1"/>
          <w:sz w:val="27"/>
          <w:szCs w:val="27"/>
          <w:lang w:eastAsia="ru-RU"/>
        </w:rPr>
        <w:t>85,3</w:t>
      </w:r>
      <w:r w:rsidRPr="00E253F5">
        <w:rPr>
          <w:rFonts w:eastAsiaTheme="minorEastAsia" w:cs="Times New Roman"/>
          <w:color w:val="000000" w:themeColor="text1"/>
          <w:sz w:val="27"/>
          <w:szCs w:val="27"/>
          <w:lang w:eastAsia="ru-RU"/>
        </w:rPr>
        <w:t>% уточненного плана)</w:t>
      </w:r>
      <w:r>
        <w:rPr>
          <w:rFonts w:eastAsiaTheme="minorEastAsia" w:cs="Times New Roman"/>
          <w:color w:val="000000" w:themeColor="text1"/>
          <w:sz w:val="27"/>
          <w:szCs w:val="27"/>
          <w:lang w:eastAsia="ru-RU"/>
        </w:rPr>
        <w:t xml:space="preserve"> с учетом в</w:t>
      </w:r>
      <w:r w:rsidRPr="00E253F5">
        <w:rPr>
          <w:rFonts w:eastAsiaTheme="minorEastAsia" w:cs="Times New Roman"/>
          <w:color w:val="000000" w:themeColor="text1"/>
          <w:sz w:val="27"/>
          <w:szCs w:val="27"/>
          <w:lang w:eastAsia="ru-RU"/>
        </w:rPr>
        <w:t>озврат</w:t>
      </w:r>
      <w:r>
        <w:rPr>
          <w:rFonts w:eastAsiaTheme="minorEastAsia" w:cs="Times New Roman"/>
          <w:color w:val="000000" w:themeColor="text1"/>
          <w:sz w:val="27"/>
          <w:szCs w:val="27"/>
          <w:lang w:eastAsia="ru-RU"/>
        </w:rPr>
        <w:t>а</w:t>
      </w:r>
      <w:r w:rsidRPr="00E253F5">
        <w:rPr>
          <w:rFonts w:eastAsiaTheme="minorEastAsia" w:cs="Times New Roman"/>
          <w:color w:val="000000" w:themeColor="text1"/>
          <w:sz w:val="27"/>
          <w:szCs w:val="27"/>
          <w:lang w:eastAsia="ru-RU"/>
        </w:rPr>
        <w:t xml:space="preserve"> остатков субсидий, субвенций и иных межбюджетных трансфертов, имеющих целевое назначение, прошлых лет из бюджетов поселений</w:t>
      </w:r>
      <w:r>
        <w:rPr>
          <w:rFonts w:eastAsiaTheme="minorEastAsia" w:cs="Times New Roman"/>
          <w:color w:val="000000" w:themeColor="text1"/>
          <w:sz w:val="27"/>
          <w:szCs w:val="27"/>
          <w:lang w:eastAsia="ru-RU"/>
        </w:rPr>
        <w:t xml:space="preserve"> в сумме 3 412,44 тыс. рублей</w:t>
      </w:r>
      <w:proofErr w:type="gramEnd"/>
      <w:r w:rsidRPr="00E253F5">
        <w:rPr>
          <w:rFonts w:eastAsiaTheme="minorEastAsia" w:cs="Times New Roman"/>
          <w:color w:val="000000" w:themeColor="text1"/>
          <w:sz w:val="27"/>
          <w:szCs w:val="27"/>
          <w:lang w:eastAsia="ru-RU"/>
        </w:rPr>
        <w:t xml:space="preserve">. В структуре доходов бюджета налоговые и неналоговые доходы составляют </w:t>
      </w:r>
      <w:r>
        <w:rPr>
          <w:rFonts w:eastAsiaTheme="minorEastAsia" w:cs="Times New Roman"/>
          <w:color w:val="000000" w:themeColor="text1"/>
          <w:sz w:val="27"/>
          <w:szCs w:val="27"/>
          <w:lang w:eastAsia="ru-RU"/>
        </w:rPr>
        <w:t>52,3</w:t>
      </w:r>
      <w:r w:rsidRPr="00E253F5">
        <w:rPr>
          <w:rFonts w:eastAsiaTheme="minorEastAsia" w:cs="Times New Roman"/>
          <w:color w:val="000000" w:themeColor="text1"/>
          <w:sz w:val="27"/>
          <w:szCs w:val="27"/>
          <w:lang w:eastAsia="ru-RU"/>
        </w:rPr>
        <w:t xml:space="preserve">%, безвозмездные поступления – </w:t>
      </w:r>
      <w:r>
        <w:rPr>
          <w:rFonts w:eastAsiaTheme="minorEastAsia" w:cs="Times New Roman"/>
          <w:color w:val="000000" w:themeColor="text1"/>
          <w:sz w:val="27"/>
          <w:szCs w:val="27"/>
          <w:lang w:eastAsia="ru-RU"/>
        </w:rPr>
        <w:t>47,7</w:t>
      </w:r>
      <w:r w:rsidRPr="00E253F5">
        <w:rPr>
          <w:rFonts w:eastAsiaTheme="minorEastAsia" w:cs="Times New Roman"/>
          <w:color w:val="000000" w:themeColor="text1"/>
          <w:sz w:val="27"/>
          <w:szCs w:val="27"/>
          <w:lang w:eastAsia="ru-RU"/>
        </w:rPr>
        <w:t xml:space="preserve">%. В 2016 году данное соотношение составляло </w:t>
      </w:r>
      <w:r w:rsidR="00BC06E4">
        <w:rPr>
          <w:rFonts w:eastAsiaTheme="minorEastAsia" w:cs="Times New Roman"/>
          <w:color w:val="000000" w:themeColor="text1"/>
          <w:sz w:val="27"/>
          <w:szCs w:val="27"/>
          <w:lang w:eastAsia="ru-RU"/>
        </w:rPr>
        <w:t>45</w:t>
      </w:r>
      <w:r w:rsidRPr="00E253F5">
        <w:rPr>
          <w:rFonts w:eastAsiaTheme="minorEastAsia" w:cs="Times New Roman"/>
          <w:color w:val="000000" w:themeColor="text1"/>
          <w:sz w:val="27"/>
          <w:szCs w:val="27"/>
          <w:lang w:eastAsia="ru-RU"/>
        </w:rPr>
        <w:t xml:space="preserve">% и </w:t>
      </w:r>
      <w:r w:rsidR="00BC06E4">
        <w:rPr>
          <w:rFonts w:eastAsiaTheme="minorEastAsia" w:cs="Times New Roman"/>
          <w:color w:val="000000" w:themeColor="text1"/>
          <w:sz w:val="27"/>
          <w:szCs w:val="27"/>
          <w:lang w:eastAsia="ru-RU"/>
        </w:rPr>
        <w:t>55</w:t>
      </w:r>
      <w:r w:rsidRPr="00E253F5">
        <w:rPr>
          <w:rFonts w:eastAsiaTheme="minorEastAsia" w:cs="Times New Roman"/>
          <w:color w:val="000000" w:themeColor="text1"/>
          <w:sz w:val="27"/>
          <w:szCs w:val="27"/>
          <w:lang w:eastAsia="ru-RU"/>
        </w:rPr>
        <w:t>%, соответственно.</w:t>
      </w:r>
    </w:p>
    <w:p w:rsidR="00E253F5" w:rsidRPr="00EA1AF2" w:rsidRDefault="00BC06E4" w:rsidP="007A5DC7">
      <w:pPr>
        <w:spacing w:line="276" w:lineRule="auto"/>
        <w:jc w:val="center"/>
        <w:rPr>
          <w:rFonts w:eastAsiaTheme="minorEastAsia" w:cs="Times New Roman"/>
          <w:i/>
          <w:color w:val="000000" w:themeColor="text1"/>
          <w:sz w:val="27"/>
          <w:szCs w:val="27"/>
          <w:lang w:eastAsia="ru-RU"/>
        </w:rPr>
      </w:pPr>
      <w:r w:rsidRPr="00EA1AF2">
        <w:rPr>
          <w:rFonts w:eastAsiaTheme="minorEastAsia" w:cs="Times New Roman"/>
          <w:i/>
          <w:color w:val="000000" w:themeColor="text1"/>
          <w:sz w:val="27"/>
          <w:szCs w:val="27"/>
          <w:lang w:eastAsia="ru-RU"/>
        </w:rPr>
        <w:t>Структура и динамика доходов бюджета (тыс. руб.):</w:t>
      </w:r>
    </w:p>
    <w:p w:rsidR="00E253F5" w:rsidRDefault="00BC06E4" w:rsidP="00B25D67">
      <w:pPr>
        <w:pStyle w:val="21"/>
        <w:spacing w:before="120" w:after="0" w:line="276" w:lineRule="auto"/>
        <w:ind w:firstLine="567"/>
        <w:jc w:val="both"/>
        <w:rPr>
          <w:b/>
          <w:sz w:val="28"/>
          <w:szCs w:val="28"/>
        </w:rPr>
      </w:pPr>
      <w:r>
        <w:rPr>
          <w:noProof/>
        </w:rPr>
        <w:drawing>
          <wp:inline distT="0" distB="0" distL="0" distR="0" wp14:anchorId="4F1EB109" wp14:editId="5FE816FB">
            <wp:extent cx="5181600" cy="2353733"/>
            <wp:effectExtent l="0" t="0" r="19050"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53F5" w:rsidRDefault="00E253F5" w:rsidP="00B25D67">
      <w:pPr>
        <w:pStyle w:val="21"/>
        <w:spacing w:before="120" w:after="0" w:line="276" w:lineRule="auto"/>
        <w:ind w:firstLine="567"/>
        <w:jc w:val="both"/>
        <w:rPr>
          <w:b/>
          <w:sz w:val="28"/>
          <w:szCs w:val="28"/>
        </w:rPr>
      </w:pPr>
    </w:p>
    <w:p w:rsidR="00BC06E4" w:rsidRDefault="00BC06E4" w:rsidP="00BC06E4">
      <w:pPr>
        <w:widowControl w:val="0"/>
        <w:autoSpaceDE w:val="0"/>
        <w:autoSpaceDN w:val="0"/>
        <w:adjustRightInd w:val="0"/>
        <w:spacing w:line="276" w:lineRule="auto"/>
        <w:ind w:firstLine="539"/>
        <w:jc w:val="both"/>
        <w:rPr>
          <w:rFonts w:eastAsiaTheme="minorEastAsia" w:cs="Times New Roman"/>
          <w:color w:val="000000" w:themeColor="text1"/>
          <w:sz w:val="27"/>
          <w:szCs w:val="27"/>
          <w:lang w:eastAsia="ru-RU"/>
        </w:rPr>
      </w:pPr>
      <w:r w:rsidRPr="00BC06E4">
        <w:rPr>
          <w:rFonts w:eastAsiaTheme="minorEastAsia" w:cs="Times New Roman"/>
          <w:color w:val="000000" w:themeColor="text1"/>
          <w:sz w:val="27"/>
          <w:szCs w:val="27"/>
          <w:lang w:eastAsia="ru-RU"/>
        </w:rPr>
        <w:t xml:space="preserve">Налоговые доходы в 2017 году поступили в сумме </w:t>
      </w:r>
      <w:r>
        <w:rPr>
          <w:rFonts w:eastAsiaTheme="minorEastAsia" w:cs="Times New Roman"/>
          <w:color w:val="000000" w:themeColor="text1"/>
          <w:sz w:val="27"/>
          <w:szCs w:val="27"/>
          <w:lang w:eastAsia="ru-RU"/>
        </w:rPr>
        <w:t>29 915,64</w:t>
      </w:r>
      <w:r w:rsidRPr="00BC06E4">
        <w:rPr>
          <w:rFonts w:eastAsiaTheme="minorEastAsia" w:cs="Times New Roman"/>
          <w:color w:val="000000" w:themeColor="text1"/>
          <w:sz w:val="27"/>
          <w:szCs w:val="27"/>
          <w:lang w:eastAsia="ru-RU"/>
        </w:rPr>
        <w:t xml:space="preserve"> тыс. рублей, что составляет </w:t>
      </w:r>
      <w:r>
        <w:rPr>
          <w:rFonts w:eastAsiaTheme="minorEastAsia" w:cs="Times New Roman"/>
          <w:color w:val="000000" w:themeColor="text1"/>
          <w:sz w:val="27"/>
          <w:szCs w:val="27"/>
          <w:lang w:eastAsia="ru-RU"/>
        </w:rPr>
        <w:t>89,6</w:t>
      </w:r>
      <w:r w:rsidRPr="00BC06E4">
        <w:rPr>
          <w:rFonts w:eastAsiaTheme="minorEastAsia" w:cs="Times New Roman"/>
          <w:color w:val="000000" w:themeColor="text1"/>
          <w:sz w:val="27"/>
          <w:szCs w:val="27"/>
          <w:lang w:eastAsia="ru-RU"/>
        </w:rPr>
        <w:t xml:space="preserve">% от уточненного плана </w:t>
      </w:r>
      <w:r>
        <w:rPr>
          <w:rFonts w:eastAsiaTheme="minorEastAsia" w:cs="Times New Roman"/>
          <w:color w:val="000000" w:themeColor="text1"/>
          <w:sz w:val="27"/>
          <w:szCs w:val="27"/>
          <w:lang w:eastAsia="ru-RU"/>
        </w:rPr>
        <w:t>33 400,50</w:t>
      </w:r>
      <w:r w:rsidRPr="00BC06E4">
        <w:rPr>
          <w:rFonts w:eastAsiaTheme="minorEastAsia" w:cs="Times New Roman"/>
          <w:color w:val="000000" w:themeColor="text1"/>
          <w:sz w:val="27"/>
          <w:szCs w:val="27"/>
          <w:lang w:eastAsia="ru-RU"/>
        </w:rPr>
        <w:t xml:space="preserve"> тыс. рублей.  В структуре доходов бюджета поселения налоговые доходы составляют </w:t>
      </w:r>
      <w:r>
        <w:rPr>
          <w:rFonts w:eastAsiaTheme="minorEastAsia" w:cs="Times New Roman"/>
          <w:color w:val="000000" w:themeColor="text1"/>
          <w:sz w:val="27"/>
          <w:szCs w:val="27"/>
          <w:lang w:eastAsia="ru-RU"/>
        </w:rPr>
        <w:t>29,7</w:t>
      </w:r>
      <w:r w:rsidRPr="00BC06E4">
        <w:rPr>
          <w:rFonts w:eastAsiaTheme="minorEastAsia" w:cs="Times New Roman"/>
          <w:color w:val="000000" w:themeColor="text1"/>
          <w:sz w:val="27"/>
          <w:szCs w:val="27"/>
          <w:lang w:eastAsia="ru-RU"/>
        </w:rPr>
        <w:t xml:space="preserve">% (в 2016 году – </w:t>
      </w:r>
      <w:r>
        <w:rPr>
          <w:rFonts w:eastAsiaTheme="minorEastAsia" w:cs="Times New Roman"/>
          <w:color w:val="000000" w:themeColor="text1"/>
          <w:sz w:val="27"/>
          <w:szCs w:val="27"/>
          <w:lang w:eastAsia="ru-RU"/>
        </w:rPr>
        <w:t>33,4</w:t>
      </w:r>
      <w:r w:rsidRPr="00BC06E4">
        <w:rPr>
          <w:rFonts w:eastAsiaTheme="minorEastAsia" w:cs="Times New Roman"/>
          <w:color w:val="000000" w:themeColor="text1"/>
          <w:sz w:val="27"/>
          <w:szCs w:val="27"/>
          <w:lang w:eastAsia="ru-RU"/>
        </w:rPr>
        <w:t xml:space="preserve">%). По отношению к 2016 году поступления налоговых доходов уменьшились на </w:t>
      </w:r>
      <w:r w:rsidR="00046106">
        <w:rPr>
          <w:rFonts w:eastAsiaTheme="minorEastAsia" w:cs="Times New Roman"/>
          <w:color w:val="000000" w:themeColor="text1"/>
          <w:sz w:val="27"/>
          <w:szCs w:val="27"/>
          <w:lang w:eastAsia="ru-RU"/>
        </w:rPr>
        <w:t>4,3</w:t>
      </w:r>
      <w:r w:rsidRPr="00BC06E4">
        <w:rPr>
          <w:rFonts w:eastAsiaTheme="minorEastAsia" w:cs="Times New Roman"/>
          <w:color w:val="000000" w:themeColor="text1"/>
          <w:sz w:val="27"/>
          <w:szCs w:val="27"/>
          <w:lang w:eastAsia="ru-RU"/>
        </w:rPr>
        <w:t xml:space="preserve">% (на </w:t>
      </w:r>
      <w:r w:rsidR="00046106">
        <w:rPr>
          <w:rFonts w:eastAsiaTheme="minorEastAsia" w:cs="Times New Roman"/>
          <w:color w:val="000000" w:themeColor="text1"/>
          <w:sz w:val="27"/>
          <w:szCs w:val="27"/>
          <w:lang w:eastAsia="ru-RU"/>
        </w:rPr>
        <w:t>1 348,06</w:t>
      </w:r>
      <w:r w:rsidRPr="00BC06E4">
        <w:rPr>
          <w:rFonts w:eastAsiaTheme="minorEastAsia" w:cs="Times New Roman"/>
          <w:color w:val="000000" w:themeColor="text1"/>
          <w:sz w:val="27"/>
          <w:szCs w:val="27"/>
          <w:lang w:eastAsia="ru-RU"/>
        </w:rPr>
        <w:t xml:space="preserve"> тыс. руб.).</w:t>
      </w:r>
    </w:p>
    <w:p w:rsidR="007A5DC7" w:rsidRDefault="007A5DC7" w:rsidP="007A5DC7">
      <w:pPr>
        <w:widowControl w:val="0"/>
        <w:autoSpaceDE w:val="0"/>
        <w:autoSpaceDN w:val="0"/>
        <w:adjustRightInd w:val="0"/>
        <w:spacing w:line="276" w:lineRule="auto"/>
        <w:ind w:firstLine="539"/>
        <w:jc w:val="center"/>
        <w:rPr>
          <w:rFonts w:eastAsiaTheme="minorEastAsia" w:cs="Times New Roman"/>
          <w:color w:val="000000" w:themeColor="text1"/>
          <w:sz w:val="27"/>
          <w:szCs w:val="27"/>
          <w:lang w:eastAsia="ru-RU"/>
        </w:rPr>
      </w:pPr>
    </w:p>
    <w:p w:rsidR="00854FCE" w:rsidRDefault="00854FCE" w:rsidP="007A5DC7">
      <w:pPr>
        <w:widowControl w:val="0"/>
        <w:autoSpaceDE w:val="0"/>
        <w:autoSpaceDN w:val="0"/>
        <w:adjustRightInd w:val="0"/>
        <w:spacing w:line="276" w:lineRule="auto"/>
        <w:ind w:firstLine="539"/>
        <w:jc w:val="center"/>
        <w:rPr>
          <w:rFonts w:eastAsiaTheme="minorEastAsia" w:cs="Times New Roman"/>
          <w:i/>
          <w:color w:val="000000" w:themeColor="text1"/>
          <w:sz w:val="27"/>
          <w:szCs w:val="27"/>
          <w:lang w:eastAsia="ru-RU"/>
        </w:rPr>
      </w:pPr>
    </w:p>
    <w:p w:rsidR="00854FCE" w:rsidRDefault="00854FCE" w:rsidP="007A5DC7">
      <w:pPr>
        <w:widowControl w:val="0"/>
        <w:autoSpaceDE w:val="0"/>
        <w:autoSpaceDN w:val="0"/>
        <w:adjustRightInd w:val="0"/>
        <w:spacing w:line="276" w:lineRule="auto"/>
        <w:ind w:firstLine="539"/>
        <w:jc w:val="center"/>
        <w:rPr>
          <w:rFonts w:eastAsiaTheme="minorEastAsia" w:cs="Times New Roman"/>
          <w:i/>
          <w:color w:val="000000" w:themeColor="text1"/>
          <w:sz w:val="27"/>
          <w:szCs w:val="27"/>
          <w:lang w:eastAsia="ru-RU"/>
        </w:rPr>
      </w:pPr>
    </w:p>
    <w:p w:rsidR="00854FCE" w:rsidRDefault="00854FCE" w:rsidP="007A5DC7">
      <w:pPr>
        <w:widowControl w:val="0"/>
        <w:autoSpaceDE w:val="0"/>
        <w:autoSpaceDN w:val="0"/>
        <w:adjustRightInd w:val="0"/>
        <w:spacing w:line="276" w:lineRule="auto"/>
        <w:ind w:firstLine="539"/>
        <w:jc w:val="center"/>
        <w:rPr>
          <w:rFonts w:eastAsiaTheme="minorEastAsia" w:cs="Times New Roman"/>
          <w:i/>
          <w:color w:val="000000" w:themeColor="text1"/>
          <w:sz w:val="27"/>
          <w:szCs w:val="27"/>
          <w:lang w:eastAsia="ru-RU"/>
        </w:rPr>
      </w:pPr>
    </w:p>
    <w:p w:rsidR="00793F2C" w:rsidRDefault="00793F2C" w:rsidP="007A5DC7">
      <w:pPr>
        <w:widowControl w:val="0"/>
        <w:autoSpaceDE w:val="0"/>
        <w:autoSpaceDN w:val="0"/>
        <w:adjustRightInd w:val="0"/>
        <w:spacing w:line="276" w:lineRule="auto"/>
        <w:ind w:firstLine="539"/>
        <w:jc w:val="center"/>
        <w:rPr>
          <w:rFonts w:eastAsiaTheme="minorEastAsia" w:cs="Times New Roman"/>
          <w:i/>
          <w:color w:val="000000" w:themeColor="text1"/>
          <w:sz w:val="27"/>
          <w:szCs w:val="27"/>
          <w:lang w:eastAsia="ru-RU"/>
        </w:rPr>
      </w:pPr>
    </w:p>
    <w:p w:rsidR="00793F2C" w:rsidRDefault="00793F2C" w:rsidP="007A5DC7">
      <w:pPr>
        <w:widowControl w:val="0"/>
        <w:autoSpaceDE w:val="0"/>
        <w:autoSpaceDN w:val="0"/>
        <w:adjustRightInd w:val="0"/>
        <w:spacing w:line="276" w:lineRule="auto"/>
        <w:ind w:firstLine="539"/>
        <w:jc w:val="center"/>
        <w:rPr>
          <w:rFonts w:eastAsiaTheme="minorEastAsia" w:cs="Times New Roman"/>
          <w:i/>
          <w:color w:val="000000" w:themeColor="text1"/>
          <w:sz w:val="27"/>
          <w:szCs w:val="27"/>
          <w:lang w:eastAsia="ru-RU"/>
        </w:rPr>
      </w:pPr>
    </w:p>
    <w:p w:rsidR="00793F2C" w:rsidRDefault="00793F2C" w:rsidP="007A5DC7">
      <w:pPr>
        <w:widowControl w:val="0"/>
        <w:autoSpaceDE w:val="0"/>
        <w:autoSpaceDN w:val="0"/>
        <w:adjustRightInd w:val="0"/>
        <w:spacing w:line="276" w:lineRule="auto"/>
        <w:ind w:firstLine="539"/>
        <w:jc w:val="center"/>
        <w:rPr>
          <w:rFonts w:eastAsiaTheme="minorEastAsia" w:cs="Times New Roman"/>
          <w:i/>
          <w:color w:val="000000" w:themeColor="text1"/>
          <w:sz w:val="27"/>
          <w:szCs w:val="27"/>
          <w:lang w:eastAsia="ru-RU"/>
        </w:rPr>
      </w:pPr>
    </w:p>
    <w:p w:rsidR="00046106" w:rsidRPr="00793F2C" w:rsidRDefault="00793F2C" w:rsidP="00793F2C">
      <w:pPr>
        <w:widowControl w:val="0"/>
        <w:autoSpaceDE w:val="0"/>
        <w:autoSpaceDN w:val="0"/>
        <w:adjustRightInd w:val="0"/>
        <w:spacing w:line="276" w:lineRule="auto"/>
        <w:ind w:firstLine="539"/>
        <w:jc w:val="center"/>
        <w:rPr>
          <w:rFonts w:eastAsiaTheme="minorEastAsia" w:cs="Times New Roman"/>
          <w:i/>
          <w:color w:val="000000" w:themeColor="text1"/>
          <w:sz w:val="27"/>
          <w:szCs w:val="27"/>
          <w:lang w:eastAsia="ru-RU"/>
        </w:rPr>
      </w:pPr>
      <w:r>
        <w:rPr>
          <w:rFonts w:eastAsiaTheme="minorEastAsia" w:cs="Times New Roman"/>
          <w:i/>
          <w:color w:val="000000" w:themeColor="text1"/>
          <w:sz w:val="27"/>
          <w:szCs w:val="27"/>
          <w:lang w:eastAsia="ru-RU"/>
        </w:rPr>
        <w:lastRenderedPageBreak/>
        <w:t>Структура налоговых доходов:</w:t>
      </w:r>
    </w:p>
    <w:p w:rsidR="00E253F5" w:rsidRDefault="00046106" w:rsidP="00046106">
      <w:pPr>
        <w:pStyle w:val="21"/>
        <w:spacing w:before="120" w:after="0" w:line="276" w:lineRule="auto"/>
        <w:jc w:val="both"/>
        <w:rPr>
          <w:b/>
          <w:sz w:val="28"/>
          <w:szCs w:val="28"/>
        </w:rPr>
      </w:pPr>
      <w:r>
        <w:rPr>
          <w:noProof/>
        </w:rPr>
        <w:drawing>
          <wp:inline distT="0" distB="0" distL="0" distR="0" wp14:anchorId="75A003FF" wp14:editId="4C6F1346">
            <wp:extent cx="5935134" cy="2700866"/>
            <wp:effectExtent l="0" t="0" r="27940" b="234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6106" w:rsidRDefault="00046106" w:rsidP="00046106">
      <w:pPr>
        <w:widowControl w:val="0"/>
        <w:autoSpaceDE w:val="0"/>
        <w:autoSpaceDN w:val="0"/>
        <w:adjustRightInd w:val="0"/>
        <w:spacing w:line="276" w:lineRule="auto"/>
        <w:ind w:firstLine="539"/>
        <w:jc w:val="both"/>
        <w:rPr>
          <w:rFonts w:eastAsiaTheme="minorEastAsia" w:cs="Times New Roman"/>
          <w:color w:val="000000" w:themeColor="text1"/>
          <w:sz w:val="27"/>
          <w:szCs w:val="27"/>
          <w:lang w:eastAsia="ru-RU"/>
        </w:rPr>
      </w:pPr>
    </w:p>
    <w:p w:rsidR="00046106" w:rsidRPr="004E2B52" w:rsidRDefault="00046106" w:rsidP="00046106">
      <w:pPr>
        <w:widowControl w:val="0"/>
        <w:autoSpaceDE w:val="0"/>
        <w:autoSpaceDN w:val="0"/>
        <w:adjustRightInd w:val="0"/>
        <w:spacing w:line="276" w:lineRule="auto"/>
        <w:ind w:firstLine="539"/>
        <w:jc w:val="both"/>
        <w:rPr>
          <w:rFonts w:eastAsiaTheme="minorEastAsia" w:cs="Times New Roman"/>
          <w:color w:val="000000" w:themeColor="text1"/>
          <w:sz w:val="27"/>
          <w:szCs w:val="27"/>
          <w:lang w:eastAsia="ru-RU"/>
        </w:rPr>
      </w:pPr>
      <w:r w:rsidRPr="004E2B52">
        <w:rPr>
          <w:rFonts w:eastAsiaTheme="minorEastAsia" w:cs="Times New Roman"/>
          <w:color w:val="000000" w:themeColor="text1"/>
          <w:sz w:val="27"/>
          <w:szCs w:val="27"/>
          <w:lang w:eastAsia="ru-RU"/>
        </w:rPr>
        <w:t>Основными источниками налоговых доходов бюджета поселения в 2017 году является земельный налог (</w:t>
      </w:r>
      <w:r w:rsidR="00BB37F1" w:rsidRPr="004E2B52">
        <w:rPr>
          <w:rFonts w:eastAsiaTheme="minorEastAsia" w:cs="Times New Roman"/>
          <w:color w:val="000000" w:themeColor="text1"/>
          <w:sz w:val="27"/>
          <w:szCs w:val="27"/>
          <w:lang w:eastAsia="ru-RU"/>
        </w:rPr>
        <w:t>44,4</w:t>
      </w:r>
      <w:r w:rsidRPr="004E2B52">
        <w:rPr>
          <w:rFonts w:eastAsiaTheme="minorEastAsia" w:cs="Times New Roman"/>
          <w:color w:val="000000" w:themeColor="text1"/>
          <w:sz w:val="27"/>
          <w:szCs w:val="27"/>
          <w:lang w:eastAsia="ru-RU"/>
        </w:rPr>
        <w:t>% в структуре налоговых доходов) и  налог на доходы физических лиц (</w:t>
      </w:r>
      <w:r w:rsidR="00BB37F1" w:rsidRPr="004E2B52">
        <w:rPr>
          <w:rFonts w:eastAsiaTheme="minorEastAsia" w:cs="Times New Roman"/>
          <w:color w:val="000000" w:themeColor="text1"/>
          <w:sz w:val="27"/>
          <w:szCs w:val="27"/>
          <w:lang w:eastAsia="ru-RU"/>
        </w:rPr>
        <w:t>35,8</w:t>
      </w:r>
      <w:r w:rsidRPr="004E2B52">
        <w:rPr>
          <w:rFonts w:eastAsiaTheme="minorEastAsia" w:cs="Times New Roman"/>
          <w:color w:val="000000" w:themeColor="text1"/>
          <w:sz w:val="27"/>
          <w:szCs w:val="27"/>
          <w:lang w:eastAsia="ru-RU"/>
        </w:rPr>
        <w:t xml:space="preserve">%, соответственно). </w:t>
      </w:r>
    </w:p>
    <w:p w:rsidR="00BB37F1" w:rsidRPr="004E2B52" w:rsidRDefault="00BB37F1" w:rsidP="00AE2C7C">
      <w:pPr>
        <w:widowControl w:val="0"/>
        <w:autoSpaceDE w:val="0"/>
        <w:autoSpaceDN w:val="0"/>
        <w:adjustRightInd w:val="0"/>
        <w:spacing w:line="276" w:lineRule="auto"/>
        <w:ind w:firstLine="539"/>
        <w:jc w:val="both"/>
        <w:rPr>
          <w:rFonts w:eastAsiaTheme="minorEastAsia" w:cs="Times New Roman"/>
          <w:color w:val="000000" w:themeColor="text1"/>
          <w:sz w:val="27"/>
          <w:szCs w:val="27"/>
          <w:lang w:eastAsia="ru-RU"/>
        </w:rPr>
      </w:pPr>
      <w:r w:rsidRPr="004E2B52">
        <w:rPr>
          <w:rFonts w:eastAsiaTheme="minorEastAsia" w:cs="Times New Roman"/>
          <w:b/>
          <w:color w:val="000000" w:themeColor="text1"/>
          <w:sz w:val="27"/>
          <w:szCs w:val="27"/>
          <w:lang w:eastAsia="ru-RU"/>
        </w:rPr>
        <w:t>Земельный налог</w:t>
      </w:r>
      <w:r w:rsidRPr="004E2B52">
        <w:rPr>
          <w:rFonts w:eastAsiaTheme="minorEastAsia" w:cs="Times New Roman"/>
          <w:color w:val="000000" w:themeColor="text1"/>
          <w:sz w:val="27"/>
          <w:szCs w:val="27"/>
          <w:lang w:eastAsia="ru-RU"/>
        </w:rPr>
        <w:t xml:space="preserve"> поступил в сумме 13 278,17 тыс. руб. или 90,9% уточненного плана (14 600,00 тыс. руб.), при этом в течение года первоначально утвержденный план (14 000,00 тыс. руб.) увеличен на 600,00</w:t>
      </w:r>
      <w:r w:rsidR="00221098" w:rsidRPr="004E2B52">
        <w:rPr>
          <w:rFonts w:eastAsiaTheme="minorEastAsia" w:cs="Times New Roman"/>
          <w:color w:val="000000" w:themeColor="text1"/>
          <w:sz w:val="27"/>
          <w:szCs w:val="27"/>
          <w:lang w:eastAsia="ru-RU"/>
        </w:rPr>
        <w:t xml:space="preserve"> тыс. руб., исходя из ожидаемого поступления в 2017 году.</w:t>
      </w:r>
      <w:r w:rsidR="00AE2C7C" w:rsidRPr="004E2B52">
        <w:rPr>
          <w:rFonts w:eastAsiaTheme="minorEastAsia" w:cs="Times New Roman"/>
          <w:color w:val="000000" w:themeColor="text1"/>
          <w:sz w:val="27"/>
          <w:szCs w:val="27"/>
          <w:lang w:eastAsia="ru-RU"/>
        </w:rPr>
        <w:t xml:space="preserve"> </w:t>
      </w:r>
      <w:r w:rsidRPr="004E2B52">
        <w:rPr>
          <w:rFonts w:eastAsiaTheme="minorEastAsia" w:cs="Times New Roman"/>
          <w:color w:val="000000" w:themeColor="text1"/>
          <w:sz w:val="27"/>
          <w:szCs w:val="27"/>
          <w:lang w:eastAsia="ru-RU"/>
        </w:rPr>
        <w:t xml:space="preserve">В сравнении с 2016 годом </w:t>
      </w:r>
      <w:r w:rsidR="00221098" w:rsidRPr="004E2B52">
        <w:rPr>
          <w:rFonts w:eastAsiaTheme="minorEastAsia" w:cs="Times New Roman"/>
          <w:color w:val="000000" w:themeColor="text1"/>
          <w:sz w:val="27"/>
          <w:szCs w:val="27"/>
          <w:lang w:eastAsia="ru-RU"/>
        </w:rPr>
        <w:t>отмечается снижение поступлений</w:t>
      </w:r>
      <w:r w:rsidRPr="004E2B52">
        <w:rPr>
          <w:rFonts w:eastAsiaTheme="minorEastAsia" w:cs="Times New Roman"/>
          <w:color w:val="000000" w:themeColor="text1"/>
          <w:sz w:val="27"/>
          <w:szCs w:val="27"/>
          <w:lang w:eastAsia="ru-RU"/>
        </w:rPr>
        <w:t xml:space="preserve"> - на </w:t>
      </w:r>
      <w:r w:rsidR="00221098" w:rsidRPr="004E2B52">
        <w:rPr>
          <w:rFonts w:eastAsiaTheme="minorEastAsia" w:cs="Times New Roman"/>
          <w:color w:val="000000" w:themeColor="text1"/>
          <w:sz w:val="27"/>
          <w:szCs w:val="27"/>
          <w:lang w:eastAsia="ru-RU"/>
        </w:rPr>
        <w:t>384,5</w:t>
      </w:r>
      <w:r w:rsidRPr="004E2B52">
        <w:rPr>
          <w:rFonts w:eastAsiaTheme="minorEastAsia" w:cs="Times New Roman"/>
          <w:color w:val="000000" w:themeColor="text1"/>
          <w:sz w:val="27"/>
          <w:szCs w:val="27"/>
          <w:lang w:eastAsia="ru-RU"/>
        </w:rPr>
        <w:t xml:space="preserve"> тыс. руб. (на </w:t>
      </w:r>
      <w:r w:rsidR="00221098" w:rsidRPr="004E2B52">
        <w:rPr>
          <w:rFonts w:eastAsiaTheme="minorEastAsia" w:cs="Times New Roman"/>
          <w:color w:val="000000" w:themeColor="text1"/>
          <w:sz w:val="27"/>
          <w:szCs w:val="27"/>
          <w:lang w:eastAsia="ru-RU"/>
        </w:rPr>
        <w:t>2,8</w:t>
      </w:r>
      <w:r w:rsidRPr="004E2B52">
        <w:rPr>
          <w:rFonts w:eastAsiaTheme="minorEastAsia" w:cs="Times New Roman"/>
          <w:color w:val="000000" w:themeColor="text1"/>
          <w:sz w:val="27"/>
          <w:szCs w:val="27"/>
          <w:lang w:eastAsia="ru-RU"/>
        </w:rPr>
        <w:t>%).</w:t>
      </w:r>
    </w:p>
    <w:p w:rsidR="00BB37F1" w:rsidRPr="004E2B52" w:rsidRDefault="00BB37F1" w:rsidP="00CE1812">
      <w:pPr>
        <w:widowControl w:val="0"/>
        <w:autoSpaceDE w:val="0"/>
        <w:autoSpaceDN w:val="0"/>
        <w:adjustRightInd w:val="0"/>
        <w:spacing w:line="276" w:lineRule="auto"/>
        <w:ind w:firstLine="539"/>
        <w:jc w:val="both"/>
        <w:rPr>
          <w:rFonts w:eastAsiaTheme="minorEastAsia" w:cs="Times New Roman"/>
          <w:color w:val="000000" w:themeColor="text1"/>
          <w:sz w:val="27"/>
          <w:szCs w:val="27"/>
          <w:lang w:eastAsia="ru-RU"/>
        </w:rPr>
      </w:pPr>
      <w:r w:rsidRPr="004E2B52">
        <w:rPr>
          <w:rFonts w:eastAsiaTheme="minorEastAsia" w:cs="Times New Roman"/>
          <w:b/>
          <w:color w:val="000000" w:themeColor="text1"/>
          <w:sz w:val="27"/>
          <w:szCs w:val="27"/>
          <w:lang w:eastAsia="ru-RU"/>
        </w:rPr>
        <w:t>Налог на доходы физических лиц</w:t>
      </w:r>
      <w:r w:rsidRPr="004E2B52">
        <w:rPr>
          <w:rFonts w:eastAsiaTheme="minorEastAsia" w:cs="Times New Roman"/>
          <w:color w:val="000000" w:themeColor="text1"/>
          <w:sz w:val="27"/>
          <w:szCs w:val="27"/>
          <w:lang w:eastAsia="ru-RU"/>
        </w:rPr>
        <w:t xml:space="preserve"> поступил в сумме </w:t>
      </w:r>
      <w:r w:rsidR="00221098" w:rsidRPr="004E2B52">
        <w:rPr>
          <w:rFonts w:eastAsiaTheme="minorEastAsia" w:cs="Times New Roman"/>
          <w:color w:val="000000" w:themeColor="text1"/>
          <w:sz w:val="27"/>
          <w:szCs w:val="27"/>
          <w:lang w:eastAsia="ru-RU"/>
        </w:rPr>
        <w:t>10 706,96</w:t>
      </w:r>
      <w:r w:rsidRPr="004E2B52">
        <w:rPr>
          <w:rFonts w:eastAsiaTheme="minorEastAsia" w:cs="Times New Roman"/>
          <w:color w:val="000000" w:themeColor="text1"/>
          <w:sz w:val="27"/>
          <w:szCs w:val="27"/>
          <w:lang w:eastAsia="ru-RU"/>
        </w:rPr>
        <w:t xml:space="preserve"> тыс. руб. или </w:t>
      </w:r>
      <w:r w:rsidR="00221098" w:rsidRPr="004E2B52">
        <w:rPr>
          <w:rFonts w:eastAsiaTheme="minorEastAsia" w:cs="Times New Roman"/>
          <w:color w:val="000000" w:themeColor="text1"/>
          <w:sz w:val="27"/>
          <w:szCs w:val="27"/>
          <w:lang w:eastAsia="ru-RU"/>
        </w:rPr>
        <w:t>119,0</w:t>
      </w:r>
      <w:r w:rsidRPr="004E2B52">
        <w:rPr>
          <w:rFonts w:eastAsiaTheme="minorEastAsia" w:cs="Times New Roman"/>
          <w:color w:val="000000" w:themeColor="text1"/>
          <w:sz w:val="27"/>
          <w:szCs w:val="27"/>
          <w:lang w:eastAsia="ru-RU"/>
        </w:rPr>
        <w:t>% уточненного плана (</w:t>
      </w:r>
      <w:r w:rsidR="00221098" w:rsidRPr="004E2B52">
        <w:rPr>
          <w:rFonts w:eastAsiaTheme="minorEastAsia" w:cs="Times New Roman"/>
          <w:color w:val="000000" w:themeColor="text1"/>
          <w:sz w:val="27"/>
          <w:szCs w:val="27"/>
          <w:lang w:eastAsia="ru-RU"/>
        </w:rPr>
        <w:t>9 000,00</w:t>
      </w:r>
      <w:r w:rsidRPr="004E2B52">
        <w:rPr>
          <w:rFonts w:eastAsiaTheme="minorEastAsia" w:cs="Times New Roman"/>
          <w:color w:val="000000" w:themeColor="text1"/>
          <w:sz w:val="27"/>
          <w:szCs w:val="27"/>
          <w:lang w:eastAsia="ru-RU"/>
        </w:rPr>
        <w:t xml:space="preserve"> тыс. руб.)</w:t>
      </w:r>
      <w:r w:rsidR="00AE2C7C" w:rsidRPr="004E2B52">
        <w:rPr>
          <w:rFonts w:eastAsiaTheme="minorEastAsia" w:cs="Times New Roman"/>
          <w:color w:val="000000" w:themeColor="text1"/>
          <w:sz w:val="27"/>
          <w:szCs w:val="27"/>
          <w:lang w:eastAsia="ru-RU"/>
        </w:rPr>
        <w:t>,</w:t>
      </w:r>
      <w:r w:rsidRPr="004E2B52">
        <w:rPr>
          <w:rFonts w:eastAsiaTheme="minorEastAsia" w:cs="Times New Roman"/>
          <w:color w:val="000000" w:themeColor="text1"/>
          <w:sz w:val="27"/>
          <w:szCs w:val="27"/>
          <w:lang w:eastAsia="ru-RU"/>
        </w:rPr>
        <w:t xml:space="preserve"> </w:t>
      </w:r>
      <w:r w:rsidR="00221098" w:rsidRPr="004E2B52">
        <w:rPr>
          <w:rFonts w:eastAsiaTheme="minorEastAsia" w:cs="Times New Roman"/>
          <w:color w:val="000000" w:themeColor="text1"/>
          <w:sz w:val="27"/>
          <w:szCs w:val="27"/>
          <w:lang w:eastAsia="ru-RU"/>
        </w:rPr>
        <w:t>при этом в течение года первоначально утвержденный план (7 000,00 тыс. руб.) увеличен на 2 000,00 тыс. руб., исходя из ожидаемого поступления в 2017 году.</w:t>
      </w:r>
      <w:r w:rsidR="00AE2C7C" w:rsidRPr="004E2B52">
        <w:rPr>
          <w:rFonts w:eastAsiaTheme="minorEastAsia" w:cs="Times New Roman"/>
          <w:color w:val="000000" w:themeColor="text1"/>
          <w:sz w:val="27"/>
          <w:szCs w:val="27"/>
          <w:lang w:eastAsia="ru-RU"/>
        </w:rPr>
        <w:t xml:space="preserve"> </w:t>
      </w:r>
      <w:r w:rsidRPr="004E2B52">
        <w:rPr>
          <w:rFonts w:eastAsiaTheme="minorEastAsia" w:cs="Times New Roman"/>
          <w:color w:val="000000" w:themeColor="text1"/>
          <w:sz w:val="27"/>
          <w:szCs w:val="27"/>
          <w:lang w:eastAsia="ru-RU"/>
        </w:rPr>
        <w:t xml:space="preserve">По отношению к 2016 году </w:t>
      </w:r>
      <w:r w:rsidR="00325411" w:rsidRPr="004E2B52">
        <w:rPr>
          <w:rFonts w:eastAsiaTheme="minorEastAsia" w:cs="Times New Roman"/>
          <w:color w:val="000000" w:themeColor="text1"/>
          <w:sz w:val="27"/>
          <w:szCs w:val="27"/>
          <w:lang w:eastAsia="ru-RU"/>
        </w:rPr>
        <w:t>поступления</w:t>
      </w:r>
      <w:r w:rsidR="00AE2C7C" w:rsidRPr="004E2B52">
        <w:rPr>
          <w:rFonts w:eastAsiaTheme="minorEastAsia" w:cs="Times New Roman"/>
          <w:color w:val="000000" w:themeColor="text1"/>
          <w:sz w:val="27"/>
          <w:szCs w:val="27"/>
          <w:lang w:eastAsia="ru-RU"/>
        </w:rPr>
        <w:t xml:space="preserve"> выросли</w:t>
      </w:r>
      <w:r w:rsidRPr="004E2B52">
        <w:rPr>
          <w:rFonts w:eastAsiaTheme="minorEastAsia" w:cs="Times New Roman"/>
          <w:color w:val="000000" w:themeColor="text1"/>
          <w:sz w:val="27"/>
          <w:szCs w:val="27"/>
          <w:lang w:eastAsia="ru-RU"/>
        </w:rPr>
        <w:t xml:space="preserve"> на </w:t>
      </w:r>
      <w:r w:rsidR="00AE2C7C" w:rsidRPr="004E2B52">
        <w:rPr>
          <w:rFonts w:eastAsiaTheme="minorEastAsia" w:cs="Times New Roman"/>
          <w:color w:val="000000" w:themeColor="text1"/>
          <w:sz w:val="27"/>
          <w:szCs w:val="27"/>
          <w:lang w:eastAsia="ru-RU"/>
        </w:rPr>
        <w:t>1 494,06</w:t>
      </w:r>
      <w:r w:rsidRPr="004E2B52">
        <w:rPr>
          <w:rFonts w:eastAsiaTheme="minorEastAsia" w:cs="Times New Roman"/>
          <w:color w:val="000000" w:themeColor="text1"/>
          <w:sz w:val="27"/>
          <w:szCs w:val="27"/>
          <w:lang w:eastAsia="ru-RU"/>
        </w:rPr>
        <w:t xml:space="preserve"> тыс. руб. (на </w:t>
      </w:r>
      <w:r w:rsidR="00AE2C7C" w:rsidRPr="004E2B52">
        <w:rPr>
          <w:rFonts w:eastAsiaTheme="minorEastAsia" w:cs="Times New Roman"/>
          <w:color w:val="000000" w:themeColor="text1"/>
          <w:sz w:val="27"/>
          <w:szCs w:val="27"/>
          <w:lang w:eastAsia="ru-RU"/>
        </w:rPr>
        <w:t>16,2</w:t>
      </w:r>
      <w:r w:rsidRPr="004E2B52">
        <w:rPr>
          <w:rFonts w:eastAsiaTheme="minorEastAsia" w:cs="Times New Roman"/>
          <w:color w:val="000000" w:themeColor="text1"/>
          <w:sz w:val="27"/>
          <w:szCs w:val="27"/>
          <w:lang w:eastAsia="ru-RU"/>
        </w:rPr>
        <w:t>%)</w:t>
      </w:r>
      <w:r w:rsidR="00AE2C7C" w:rsidRPr="004E2B52">
        <w:rPr>
          <w:rFonts w:eastAsiaTheme="minorEastAsia" w:cs="Times New Roman"/>
          <w:color w:val="000000" w:themeColor="text1"/>
          <w:sz w:val="27"/>
          <w:szCs w:val="27"/>
          <w:lang w:eastAsia="ru-RU"/>
        </w:rPr>
        <w:t>.</w:t>
      </w:r>
    </w:p>
    <w:p w:rsidR="00CE1812" w:rsidRPr="004E2B52" w:rsidRDefault="00CE1812" w:rsidP="00914C39">
      <w:pPr>
        <w:spacing w:line="276" w:lineRule="auto"/>
        <w:ind w:firstLine="539"/>
        <w:jc w:val="both"/>
        <w:rPr>
          <w:rFonts w:eastAsiaTheme="minorEastAsia" w:cs="Times New Roman"/>
          <w:b/>
          <w:color w:val="000000" w:themeColor="text1"/>
          <w:sz w:val="27"/>
          <w:szCs w:val="27"/>
          <w:lang w:eastAsia="ru-RU"/>
        </w:rPr>
      </w:pPr>
      <w:r w:rsidRPr="004E2B52">
        <w:rPr>
          <w:sz w:val="27"/>
          <w:szCs w:val="27"/>
        </w:rPr>
        <w:t xml:space="preserve">Отмечается низкий уровень исполнения утвержденных назначений по </w:t>
      </w:r>
      <w:r w:rsidRPr="004E2B52">
        <w:rPr>
          <w:b/>
          <w:sz w:val="27"/>
          <w:szCs w:val="27"/>
        </w:rPr>
        <w:t xml:space="preserve">налогу на имущество физических лиц – </w:t>
      </w:r>
      <w:r w:rsidRPr="004E2B52">
        <w:rPr>
          <w:sz w:val="27"/>
          <w:szCs w:val="27"/>
        </w:rPr>
        <w:t xml:space="preserve">1 804,71 тыс. рублей (42,0% уточненного плана). </w:t>
      </w:r>
      <w:r w:rsidRPr="004E2B52">
        <w:rPr>
          <w:rFonts w:eastAsiaTheme="minorEastAsia" w:cs="Times New Roman"/>
          <w:color w:val="000000" w:themeColor="text1"/>
          <w:sz w:val="27"/>
          <w:szCs w:val="27"/>
          <w:lang w:eastAsia="ru-RU"/>
        </w:rPr>
        <w:t>Плановые назначения в течение года не изменялись.</w:t>
      </w:r>
      <w:r w:rsidRPr="004E2B52">
        <w:rPr>
          <w:sz w:val="27"/>
          <w:szCs w:val="27"/>
        </w:rPr>
        <w:t xml:space="preserve"> </w:t>
      </w:r>
      <w:r w:rsidRPr="004E2B52">
        <w:rPr>
          <w:rFonts w:eastAsiaTheme="minorEastAsia" w:cs="Times New Roman"/>
          <w:color w:val="000000" w:themeColor="text1"/>
          <w:sz w:val="27"/>
          <w:szCs w:val="27"/>
          <w:lang w:eastAsia="ru-RU"/>
        </w:rPr>
        <w:t>В то же время, по сравнению с 2016 годом, снижение поступлений составило 1 697,89 тыс. руб. (на 48,5%)</w:t>
      </w:r>
      <w:r w:rsidR="00914C39" w:rsidRPr="004E2B52">
        <w:rPr>
          <w:rFonts w:eastAsiaTheme="minorEastAsia" w:cs="Times New Roman"/>
          <w:color w:val="000000" w:themeColor="text1"/>
          <w:sz w:val="27"/>
          <w:szCs w:val="27"/>
          <w:lang w:eastAsia="ru-RU"/>
        </w:rPr>
        <w:t xml:space="preserve">. Бюджетные назначения по </w:t>
      </w:r>
      <w:r w:rsidR="00914C39" w:rsidRPr="004E2B52">
        <w:rPr>
          <w:rFonts w:eastAsiaTheme="minorEastAsia" w:cs="Times New Roman"/>
          <w:b/>
          <w:color w:val="000000" w:themeColor="text1"/>
          <w:sz w:val="27"/>
          <w:szCs w:val="27"/>
          <w:lang w:eastAsia="ru-RU"/>
        </w:rPr>
        <w:t>е</w:t>
      </w:r>
      <w:r w:rsidRPr="004E2B52">
        <w:rPr>
          <w:rFonts w:eastAsiaTheme="minorEastAsia" w:cs="Times New Roman"/>
          <w:b/>
          <w:color w:val="000000" w:themeColor="text1"/>
          <w:sz w:val="27"/>
          <w:szCs w:val="27"/>
          <w:lang w:eastAsia="ru-RU"/>
        </w:rPr>
        <w:t>дин</w:t>
      </w:r>
      <w:r w:rsidR="00914C39" w:rsidRPr="004E2B52">
        <w:rPr>
          <w:rFonts w:eastAsiaTheme="minorEastAsia" w:cs="Times New Roman"/>
          <w:b/>
          <w:color w:val="000000" w:themeColor="text1"/>
          <w:sz w:val="27"/>
          <w:szCs w:val="27"/>
          <w:lang w:eastAsia="ru-RU"/>
        </w:rPr>
        <w:t>ому</w:t>
      </w:r>
      <w:r w:rsidRPr="004E2B52">
        <w:rPr>
          <w:rFonts w:eastAsiaTheme="minorEastAsia" w:cs="Times New Roman"/>
          <w:b/>
          <w:color w:val="000000" w:themeColor="text1"/>
          <w:sz w:val="27"/>
          <w:szCs w:val="27"/>
          <w:lang w:eastAsia="ru-RU"/>
        </w:rPr>
        <w:t xml:space="preserve"> сельскохозяйственн</w:t>
      </w:r>
      <w:r w:rsidR="00914C39" w:rsidRPr="004E2B52">
        <w:rPr>
          <w:rFonts w:eastAsiaTheme="minorEastAsia" w:cs="Times New Roman"/>
          <w:b/>
          <w:color w:val="000000" w:themeColor="text1"/>
          <w:sz w:val="27"/>
          <w:szCs w:val="27"/>
          <w:lang w:eastAsia="ru-RU"/>
        </w:rPr>
        <w:t>ому</w:t>
      </w:r>
      <w:r w:rsidRPr="004E2B52">
        <w:rPr>
          <w:rFonts w:eastAsiaTheme="minorEastAsia" w:cs="Times New Roman"/>
          <w:b/>
          <w:color w:val="000000" w:themeColor="text1"/>
          <w:sz w:val="27"/>
          <w:szCs w:val="27"/>
          <w:lang w:eastAsia="ru-RU"/>
        </w:rPr>
        <w:t xml:space="preserve"> налог</w:t>
      </w:r>
      <w:r w:rsidR="00914C39" w:rsidRPr="004E2B52">
        <w:rPr>
          <w:rFonts w:eastAsiaTheme="minorEastAsia" w:cs="Times New Roman"/>
          <w:b/>
          <w:color w:val="000000" w:themeColor="text1"/>
          <w:sz w:val="27"/>
          <w:szCs w:val="27"/>
          <w:lang w:eastAsia="ru-RU"/>
        </w:rPr>
        <w:t xml:space="preserve">у </w:t>
      </w:r>
      <w:r w:rsidR="00914C39" w:rsidRPr="004E2B52">
        <w:rPr>
          <w:rFonts w:eastAsiaTheme="minorEastAsia" w:cs="Times New Roman"/>
          <w:color w:val="000000" w:themeColor="text1"/>
          <w:sz w:val="27"/>
          <w:szCs w:val="27"/>
          <w:lang w:eastAsia="ru-RU"/>
        </w:rPr>
        <w:t>не исполнены в полном объёме.</w:t>
      </w:r>
      <w:r w:rsidRPr="004E2B52">
        <w:rPr>
          <w:rFonts w:eastAsiaTheme="minorEastAsia" w:cs="Times New Roman"/>
          <w:b/>
          <w:color w:val="000000" w:themeColor="text1"/>
          <w:sz w:val="27"/>
          <w:szCs w:val="27"/>
          <w:lang w:eastAsia="ru-RU"/>
        </w:rPr>
        <w:t xml:space="preserve"> </w:t>
      </w:r>
    </w:p>
    <w:p w:rsidR="00914C39" w:rsidRPr="004E2B52" w:rsidRDefault="00914C39" w:rsidP="00793F2C">
      <w:pPr>
        <w:pStyle w:val="21"/>
        <w:spacing w:after="0" w:line="276" w:lineRule="auto"/>
        <w:ind w:firstLine="567"/>
        <w:jc w:val="both"/>
        <w:rPr>
          <w:b/>
          <w:i/>
          <w:sz w:val="27"/>
          <w:szCs w:val="27"/>
        </w:rPr>
      </w:pPr>
      <w:r w:rsidRPr="004E2B52">
        <w:rPr>
          <w:b/>
          <w:i/>
          <w:sz w:val="27"/>
          <w:szCs w:val="27"/>
        </w:rPr>
        <w:t xml:space="preserve">Обоснования низкого исполнения (неисполнения) </w:t>
      </w:r>
      <w:r w:rsidRPr="004E2B52">
        <w:rPr>
          <w:sz w:val="27"/>
          <w:szCs w:val="27"/>
        </w:rPr>
        <w:t xml:space="preserve">указанных доходов бюджета поселения в пояснительной записке ф.0503160 и ф.0503164 </w:t>
      </w:r>
      <w:r w:rsidRPr="004E2B52">
        <w:rPr>
          <w:b/>
          <w:i/>
          <w:sz w:val="27"/>
          <w:szCs w:val="27"/>
        </w:rPr>
        <w:t>не представлены.</w:t>
      </w:r>
    </w:p>
    <w:p w:rsidR="00914C39" w:rsidRPr="004E2B52" w:rsidRDefault="00914C39" w:rsidP="00914C39">
      <w:pPr>
        <w:pStyle w:val="21"/>
        <w:spacing w:after="0" w:line="276" w:lineRule="auto"/>
        <w:ind w:firstLine="567"/>
        <w:jc w:val="both"/>
        <w:rPr>
          <w:b/>
          <w:i/>
          <w:sz w:val="27"/>
          <w:szCs w:val="27"/>
        </w:rPr>
      </w:pPr>
      <w:r w:rsidRPr="004E2B52">
        <w:rPr>
          <w:b/>
          <w:i/>
          <w:color w:val="000000" w:themeColor="text1"/>
          <w:sz w:val="27"/>
          <w:szCs w:val="27"/>
        </w:rPr>
        <w:t>Неналоговые доходы</w:t>
      </w:r>
      <w:r w:rsidRPr="004E2B52">
        <w:rPr>
          <w:color w:val="000000" w:themeColor="text1"/>
          <w:sz w:val="27"/>
          <w:szCs w:val="27"/>
        </w:rPr>
        <w:t xml:space="preserve"> в 2017 году исполнены на 64,6% первоначально утвержденного плана (55,6% уточненного плана) и  поступили в объёме 22793,28 тыс. руб. Их доля в доходах бюджета составляет 22,6%, что на 11,0 % выше показателя 2016 года.</w:t>
      </w:r>
      <w:r w:rsidR="003711C9" w:rsidRPr="004E2B52">
        <w:rPr>
          <w:sz w:val="27"/>
          <w:szCs w:val="27"/>
        </w:rPr>
        <w:t xml:space="preserve"> </w:t>
      </w:r>
      <w:proofErr w:type="gramStart"/>
      <w:r w:rsidR="003711C9" w:rsidRPr="004E2B52">
        <w:rPr>
          <w:color w:val="000000" w:themeColor="text1"/>
          <w:sz w:val="27"/>
          <w:szCs w:val="27"/>
        </w:rPr>
        <w:t xml:space="preserve">Плановые назначения по неналоговым доходам в </w:t>
      </w:r>
      <w:r w:rsidR="003711C9" w:rsidRPr="004E2B52">
        <w:rPr>
          <w:color w:val="000000" w:themeColor="text1"/>
          <w:sz w:val="27"/>
          <w:szCs w:val="27"/>
        </w:rPr>
        <w:lastRenderedPageBreak/>
        <w:t>течение года увеличены на 5 700,00 тыс. руб. за счет роста доходов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 (на 2 500,00 тыс. руб.) и доходов от штрафов, санкций, возмещения ущерба (на 3 200,00 тыс. руб.).</w:t>
      </w:r>
      <w:proofErr w:type="gramEnd"/>
    </w:p>
    <w:p w:rsidR="0060227F" w:rsidRPr="004E2B52" w:rsidRDefault="003907D6" w:rsidP="00663819">
      <w:pPr>
        <w:pStyle w:val="21"/>
        <w:spacing w:after="0" w:line="276" w:lineRule="auto"/>
        <w:ind w:firstLine="567"/>
        <w:jc w:val="both"/>
        <w:rPr>
          <w:sz w:val="27"/>
          <w:szCs w:val="27"/>
        </w:rPr>
      </w:pPr>
      <w:r w:rsidRPr="004E2B52">
        <w:rPr>
          <w:sz w:val="27"/>
          <w:szCs w:val="27"/>
        </w:rPr>
        <w:t xml:space="preserve">Значительное </w:t>
      </w:r>
      <w:r w:rsidR="00EF673B" w:rsidRPr="004E2B52">
        <w:rPr>
          <w:sz w:val="27"/>
          <w:szCs w:val="27"/>
        </w:rPr>
        <w:t xml:space="preserve">отклонение фактических показателей исполнения по видам налоговых доходов от </w:t>
      </w:r>
      <w:r w:rsidRPr="004E2B52">
        <w:rPr>
          <w:sz w:val="27"/>
          <w:szCs w:val="27"/>
        </w:rPr>
        <w:t>установленных прогнозных показателей</w:t>
      </w:r>
      <w:r w:rsidR="00EF673B" w:rsidRPr="004E2B52">
        <w:rPr>
          <w:sz w:val="27"/>
          <w:szCs w:val="27"/>
        </w:rPr>
        <w:t xml:space="preserve"> (как перевыполнение, так и неисполнение)</w:t>
      </w:r>
      <w:r w:rsidRPr="004E2B52">
        <w:rPr>
          <w:sz w:val="27"/>
          <w:szCs w:val="27"/>
        </w:rPr>
        <w:t xml:space="preserve"> свидетельствует о недостатках в работе администрации по бюджетному планированию и своевременной актуализации бюджетных назначений.</w:t>
      </w:r>
    </w:p>
    <w:p w:rsidR="003711C9" w:rsidRPr="00EA1AF2" w:rsidRDefault="003711C9" w:rsidP="00EA1AF2">
      <w:pPr>
        <w:widowControl w:val="0"/>
        <w:autoSpaceDE w:val="0"/>
        <w:autoSpaceDN w:val="0"/>
        <w:adjustRightInd w:val="0"/>
        <w:spacing w:line="276" w:lineRule="auto"/>
        <w:ind w:firstLine="539"/>
        <w:jc w:val="center"/>
        <w:rPr>
          <w:rFonts w:eastAsiaTheme="minorEastAsia" w:cs="Times New Roman"/>
          <w:i/>
          <w:color w:val="000000" w:themeColor="text1"/>
          <w:sz w:val="27"/>
          <w:szCs w:val="27"/>
          <w:lang w:eastAsia="ru-RU"/>
        </w:rPr>
      </w:pPr>
      <w:r w:rsidRPr="00EA1AF2">
        <w:rPr>
          <w:rFonts w:eastAsiaTheme="minorEastAsia" w:cs="Times New Roman"/>
          <w:i/>
          <w:color w:val="000000" w:themeColor="text1"/>
          <w:sz w:val="27"/>
          <w:szCs w:val="27"/>
          <w:lang w:eastAsia="ru-RU"/>
        </w:rPr>
        <w:t>Структура неналоговых доходов:</w:t>
      </w:r>
    </w:p>
    <w:p w:rsidR="003711C9" w:rsidRDefault="006A2F56" w:rsidP="006A2F56">
      <w:pPr>
        <w:pStyle w:val="21"/>
        <w:spacing w:after="0" w:line="276" w:lineRule="auto"/>
        <w:jc w:val="both"/>
        <w:rPr>
          <w:sz w:val="28"/>
          <w:szCs w:val="28"/>
        </w:rPr>
      </w:pPr>
      <w:r>
        <w:rPr>
          <w:noProof/>
        </w:rPr>
        <w:drawing>
          <wp:inline distT="0" distB="0" distL="0" distR="0" wp14:anchorId="50C87885" wp14:editId="4B02A0AF">
            <wp:extent cx="5935134" cy="2624666"/>
            <wp:effectExtent l="0" t="0" r="27940" b="2349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11C9" w:rsidRDefault="003711C9" w:rsidP="00663819">
      <w:pPr>
        <w:pStyle w:val="21"/>
        <w:spacing w:after="0" w:line="276" w:lineRule="auto"/>
        <w:ind w:firstLine="567"/>
        <w:jc w:val="both"/>
        <w:rPr>
          <w:sz w:val="28"/>
          <w:szCs w:val="28"/>
        </w:rPr>
      </w:pPr>
    </w:p>
    <w:p w:rsidR="006A2F56" w:rsidRPr="004E2B52" w:rsidRDefault="006A2F56" w:rsidP="006A2F56">
      <w:pPr>
        <w:widowControl w:val="0"/>
        <w:autoSpaceDE w:val="0"/>
        <w:autoSpaceDN w:val="0"/>
        <w:adjustRightInd w:val="0"/>
        <w:spacing w:line="276" w:lineRule="auto"/>
        <w:ind w:firstLine="567"/>
        <w:jc w:val="both"/>
        <w:rPr>
          <w:rFonts w:eastAsiaTheme="minorEastAsia" w:cs="Times New Roman"/>
          <w:color w:val="000000" w:themeColor="text1"/>
          <w:sz w:val="27"/>
          <w:szCs w:val="27"/>
          <w:lang w:eastAsia="ru-RU"/>
        </w:rPr>
      </w:pPr>
      <w:r w:rsidRPr="004E2B52">
        <w:rPr>
          <w:rFonts w:eastAsiaTheme="minorEastAsia" w:cs="Times New Roman"/>
          <w:color w:val="000000" w:themeColor="text1"/>
          <w:sz w:val="27"/>
          <w:szCs w:val="27"/>
          <w:lang w:eastAsia="ru-RU"/>
        </w:rPr>
        <w:t xml:space="preserve">В общем объеме неналоговых доходов 71,7% занимают </w:t>
      </w:r>
      <w:r w:rsidRPr="004E2B52">
        <w:rPr>
          <w:rFonts w:eastAsiaTheme="minorEastAsia" w:cs="Times New Roman"/>
          <w:b/>
          <w:color w:val="000000" w:themeColor="text1"/>
          <w:sz w:val="27"/>
          <w:szCs w:val="27"/>
          <w:lang w:eastAsia="ru-RU"/>
        </w:rPr>
        <w:t>доходы от продажи материальных и нематериальных активов</w:t>
      </w:r>
      <w:r w:rsidRPr="004E2B52">
        <w:rPr>
          <w:rFonts w:eastAsiaTheme="minorEastAsia" w:cs="Times New Roman"/>
          <w:color w:val="000000" w:themeColor="text1"/>
          <w:sz w:val="27"/>
          <w:szCs w:val="27"/>
          <w:lang w:eastAsia="ru-RU"/>
        </w:rPr>
        <w:t>, которые поступили в сумме 16 349,44 тыс. руб. (53,3% первоначально утвержденного плана и 49,2% уточненного плана). К 2016 году поступления увеличились на 9 593,64 тыс. руб. (на 142,0%).</w:t>
      </w:r>
    </w:p>
    <w:p w:rsidR="00F7696C" w:rsidRPr="004E2B52" w:rsidRDefault="00F7696C" w:rsidP="00F7696C">
      <w:pPr>
        <w:widowControl w:val="0"/>
        <w:autoSpaceDE w:val="0"/>
        <w:autoSpaceDN w:val="0"/>
        <w:adjustRightInd w:val="0"/>
        <w:spacing w:line="276" w:lineRule="auto"/>
        <w:ind w:firstLine="567"/>
        <w:jc w:val="both"/>
        <w:rPr>
          <w:rFonts w:eastAsiaTheme="minorEastAsia" w:cs="Times New Roman"/>
          <w:color w:val="000000" w:themeColor="text1"/>
          <w:sz w:val="27"/>
          <w:szCs w:val="27"/>
          <w:lang w:eastAsia="ru-RU"/>
        </w:rPr>
      </w:pPr>
      <w:r w:rsidRPr="004E2B52">
        <w:rPr>
          <w:rFonts w:eastAsiaTheme="minorEastAsia" w:cs="Times New Roman"/>
          <w:color w:val="000000" w:themeColor="text1"/>
          <w:sz w:val="27"/>
          <w:szCs w:val="27"/>
          <w:lang w:eastAsia="ru-RU"/>
        </w:rPr>
        <w:t>Отмечается низкое исполнение по доходным источникам:</w:t>
      </w:r>
    </w:p>
    <w:p w:rsidR="00F7696C" w:rsidRPr="004E2B52" w:rsidRDefault="00F7696C" w:rsidP="00F7696C">
      <w:pPr>
        <w:widowControl w:val="0"/>
        <w:numPr>
          <w:ilvl w:val="0"/>
          <w:numId w:val="21"/>
        </w:numPr>
        <w:autoSpaceDE w:val="0"/>
        <w:autoSpaceDN w:val="0"/>
        <w:adjustRightInd w:val="0"/>
        <w:spacing w:after="200" w:line="276" w:lineRule="auto"/>
        <w:ind w:left="0" w:firstLine="0"/>
        <w:contextualSpacing/>
        <w:jc w:val="both"/>
        <w:rPr>
          <w:rFonts w:cs="Times New Roman"/>
          <w:color w:val="000000" w:themeColor="text1"/>
          <w:sz w:val="27"/>
          <w:szCs w:val="27"/>
        </w:rPr>
      </w:pPr>
      <w:r w:rsidRPr="004E2B52">
        <w:rPr>
          <w:rFonts w:cs="Times New Roman"/>
          <w:color w:val="000000" w:themeColor="text1"/>
          <w:sz w:val="27"/>
          <w:szCs w:val="27"/>
        </w:rPr>
        <w:t>доходы от оказания платных услуг и компенсации затрат государства</w:t>
      </w:r>
      <w:r w:rsidRPr="004E2B52">
        <w:rPr>
          <w:rFonts w:cs="Times New Roman"/>
          <w:b/>
          <w:color w:val="000000" w:themeColor="text1"/>
          <w:sz w:val="27"/>
          <w:szCs w:val="27"/>
        </w:rPr>
        <w:t xml:space="preserve"> </w:t>
      </w:r>
      <w:r w:rsidRPr="004E2B52">
        <w:rPr>
          <w:rFonts w:cs="Times New Roman"/>
          <w:color w:val="000000" w:themeColor="text1"/>
          <w:sz w:val="27"/>
          <w:szCs w:val="27"/>
        </w:rPr>
        <w:t xml:space="preserve">поступили в сумме 27,86 тыс. руб. Исполнение уточненного плана составило </w:t>
      </w:r>
      <w:r w:rsidRPr="004E2B52">
        <w:rPr>
          <w:rFonts w:cs="Times New Roman"/>
          <w:b/>
          <w:color w:val="000000" w:themeColor="text1"/>
          <w:sz w:val="27"/>
          <w:szCs w:val="27"/>
        </w:rPr>
        <w:t>2,8%.</w:t>
      </w:r>
      <w:r w:rsidRPr="004E2B52">
        <w:rPr>
          <w:rFonts w:cs="Times New Roman"/>
          <w:color w:val="000000" w:themeColor="text1"/>
          <w:sz w:val="27"/>
          <w:szCs w:val="27"/>
        </w:rPr>
        <w:t>,</w:t>
      </w:r>
    </w:p>
    <w:p w:rsidR="00F7696C" w:rsidRPr="004E2B52" w:rsidRDefault="009F298F" w:rsidP="00F7696C">
      <w:pPr>
        <w:widowControl w:val="0"/>
        <w:numPr>
          <w:ilvl w:val="0"/>
          <w:numId w:val="21"/>
        </w:numPr>
        <w:autoSpaceDE w:val="0"/>
        <w:autoSpaceDN w:val="0"/>
        <w:adjustRightInd w:val="0"/>
        <w:spacing w:line="276" w:lineRule="auto"/>
        <w:ind w:left="0" w:firstLine="0"/>
        <w:contextualSpacing/>
        <w:jc w:val="both"/>
        <w:rPr>
          <w:rFonts w:cs="Times New Roman"/>
          <w:color w:val="000000" w:themeColor="text1"/>
          <w:sz w:val="27"/>
          <w:szCs w:val="27"/>
        </w:rPr>
      </w:pPr>
      <w:r w:rsidRPr="004E2B52">
        <w:rPr>
          <w:rFonts w:cs="Times New Roman"/>
          <w:color w:val="000000" w:themeColor="text1"/>
          <w:sz w:val="27"/>
          <w:szCs w:val="27"/>
        </w:rPr>
        <w:t>доходы от продажи земельных участков</w:t>
      </w:r>
      <w:r w:rsidR="00F7696C" w:rsidRPr="004E2B52">
        <w:rPr>
          <w:rFonts w:cs="Times New Roman"/>
          <w:color w:val="000000" w:themeColor="text1"/>
          <w:sz w:val="27"/>
          <w:szCs w:val="27"/>
        </w:rPr>
        <w:t xml:space="preserve"> поступили в сумме </w:t>
      </w:r>
      <w:r w:rsidRPr="004E2B52">
        <w:rPr>
          <w:rFonts w:cs="Times New Roman"/>
          <w:color w:val="000000" w:themeColor="text1"/>
          <w:sz w:val="27"/>
          <w:szCs w:val="27"/>
        </w:rPr>
        <w:t>6 135,94</w:t>
      </w:r>
      <w:r w:rsidR="00F7696C" w:rsidRPr="004E2B52">
        <w:rPr>
          <w:rFonts w:cs="Times New Roman"/>
          <w:color w:val="000000" w:themeColor="text1"/>
          <w:sz w:val="27"/>
          <w:szCs w:val="27"/>
        </w:rPr>
        <w:t xml:space="preserve"> тыс. руб. Исполнение уточненного плана составило </w:t>
      </w:r>
      <w:r w:rsidRPr="004E2B52">
        <w:rPr>
          <w:rFonts w:cs="Times New Roman"/>
          <w:b/>
          <w:color w:val="000000" w:themeColor="text1"/>
          <w:sz w:val="27"/>
          <w:szCs w:val="27"/>
        </w:rPr>
        <w:t>29,2%.</w:t>
      </w:r>
    </w:p>
    <w:p w:rsidR="009F298F" w:rsidRPr="004E2B52" w:rsidRDefault="009F298F" w:rsidP="009F298F">
      <w:pPr>
        <w:spacing w:line="276" w:lineRule="auto"/>
        <w:ind w:firstLine="539"/>
        <w:jc w:val="both"/>
        <w:rPr>
          <w:rFonts w:eastAsiaTheme="minorEastAsia" w:cs="Times New Roman"/>
          <w:b/>
          <w:color w:val="000000" w:themeColor="text1"/>
          <w:sz w:val="27"/>
          <w:szCs w:val="27"/>
          <w:lang w:eastAsia="ru-RU"/>
        </w:rPr>
      </w:pPr>
      <w:r w:rsidRPr="004E2B52">
        <w:rPr>
          <w:rFonts w:eastAsiaTheme="minorEastAsia" w:cs="Times New Roman"/>
          <w:color w:val="000000" w:themeColor="text1"/>
          <w:sz w:val="27"/>
          <w:szCs w:val="27"/>
          <w:lang w:eastAsia="ru-RU"/>
        </w:rPr>
        <w:t xml:space="preserve">Бюджетные назначения по </w:t>
      </w:r>
      <w:r w:rsidRPr="004E2B52">
        <w:rPr>
          <w:rFonts w:eastAsiaTheme="minorEastAsia" w:cs="Times New Roman"/>
          <w:b/>
          <w:color w:val="000000" w:themeColor="text1"/>
          <w:sz w:val="27"/>
          <w:szCs w:val="27"/>
          <w:lang w:eastAsia="ru-RU"/>
        </w:rPr>
        <w:t xml:space="preserve">доходам от перечисления части прибыли, остающейся после уплаты налогов и иных обязательных платежей муниципальных унитарных предприятий, </w:t>
      </w:r>
      <w:r w:rsidRPr="00EA1AF2">
        <w:rPr>
          <w:rFonts w:eastAsiaTheme="minorEastAsia" w:cs="Times New Roman"/>
          <w:color w:val="000000" w:themeColor="text1"/>
          <w:sz w:val="27"/>
          <w:szCs w:val="27"/>
          <w:lang w:eastAsia="ru-RU"/>
        </w:rPr>
        <w:t>созданных городскими поселениями</w:t>
      </w:r>
      <w:r w:rsidR="00EA1AF2">
        <w:rPr>
          <w:rFonts w:eastAsiaTheme="minorEastAsia" w:cs="Times New Roman"/>
          <w:color w:val="000000" w:themeColor="text1"/>
          <w:sz w:val="27"/>
          <w:szCs w:val="27"/>
          <w:lang w:eastAsia="ru-RU"/>
        </w:rPr>
        <w:t>,</w:t>
      </w:r>
      <w:r w:rsidRPr="00EA1AF2">
        <w:rPr>
          <w:rFonts w:eastAsiaTheme="minorEastAsia" w:cs="Times New Roman"/>
          <w:color w:val="000000" w:themeColor="text1"/>
          <w:sz w:val="27"/>
          <w:szCs w:val="27"/>
          <w:lang w:eastAsia="ru-RU"/>
        </w:rPr>
        <w:t xml:space="preserve"> не и</w:t>
      </w:r>
      <w:r w:rsidRPr="004E2B52">
        <w:rPr>
          <w:rFonts w:eastAsiaTheme="minorEastAsia" w:cs="Times New Roman"/>
          <w:color w:val="000000" w:themeColor="text1"/>
          <w:sz w:val="27"/>
          <w:szCs w:val="27"/>
          <w:lang w:eastAsia="ru-RU"/>
        </w:rPr>
        <w:t>сполнены в полном объёме.</w:t>
      </w:r>
      <w:r w:rsidRPr="004E2B52">
        <w:rPr>
          <w:rFonts w:eastAsiaTheme="minorEastAsia" w:cs="Times New Roman"/>
          <w:b/>
          <w:color w:val="000000" w:themeColor="text1"/>
          <w:sz w:val="27"/>
          <w:szCs w:val="27"/>
          <w:lang w:eastAsia="ru-RU"/>
        </w:rPr>
        <w:t xml:space="preserve"> </w:t>
      </w:r>
    </w:p>
    <w:p w:rsidR="009F298F" w:rsidRPr="004E2B52" w:rsidRDefault="009F298F" w:rsidP="009F298F">
      <w:pPr>
        <w:widowControl w:val="0"/>
        <w:autoSpaceDE w:val="0"/>
        <w:autoSpaceDN w:val="0"/>
        <w:adjustRightInd w:val="0"/>
        <w:spacing w:line="276" w:lineRule="auto"/>
        <w:contextualSpacing/>
        <w:jc w:val="both"/>
        <w:rPr>
          <w:rFonts w:cs="Times New Roman"/>
          <w:color w:val="000000" w:themeColor="text1"/>
          <w:sz w:val="27"/>
          <w:szCs w:val="27"/>
        </w:rPr>
      </w:pPr>
    </w:p>
    <w:p w:rsidR="006A2F56" w:rsidRPr="004E2B52" w:rsidRDefault="006A2F56" w:rsidP="00FA79EB">
      <w:pPr>
        <w:widowControl w:val="0"/>
        <w:autoSpaceDE w:val="0"/>
        <w:autoSpaceDN w:val="0"/>
        <w:adjustRightInd w:val="0"/>
        <w:spacing w:line="276" w:lineRule="auto"/>
        <w:ind w:firstLine="567"/>
        <w:jc w:val="both"/>
        <w:rPr>
          <w:rFonts w:eastAsiaTheme="minorEastAsia" w:cs="Times New Roman"/>
          <w:b/>
          <w:i/>
          <w:sz w:val="27"/>
          <w:szCs w:val="27"/>
          <w:lang w:eastAsia="ru-RU"/>
        </w:rPr>
      </w:pPr>
    </w:p>
    <w:p w:rsidR="00FA79EB" w:rsidRPr="004E2B52" w:rsidRDefault="009F298F" w:rsidP="00FA79EB">
      <w:pPr>
        <w:widowControl w:val="0"/>
        <w:autoSpaceDE w:val="0"/>
        <w:autoSpaceDN w:val="0"/>
        <w:adjustRightInd w:val="0"/>
        <w:spacing w:line="276" w:lineRule="auto"/>
        <w:ind w:firstLine="567"/>
        <w:jc w:val="both"/>
        <w:rPr>
          <w:rFonts w:eastAsiaTheme="minorEastAsia" w:cs="Times New Roman"/>
          <w:b/>
          <w:i/>
          <w:sz w:val="27"/>
          <w:szCs w:val="27"/>
          <w:lang w:eastAsia="ru-RU"/>
        </w:rPr>
      </w:pPr>
      <w:r w:rsidRPr="004E2B52">
        <w:rPr>
          <w:rFonts w:eastAsiaTheme="minorEastAsia" w:cs="Times New Roman"/>
          <w:b/>
          <w:i/>
          <w:sz w:val="27"/>
          <w:szCs w:val="27"/>
          <w:lang w:eastAsia="ru-RU"/>
        </w:rPr>
        <w:t>Таким образом, в</w:t>
      </w:r>
      <w:r w:rsidR="00FA79EB" w:rsidRPr="004E2B52">
        <w:rPr>
          <w:rFonts w:eastAsiaTheme="minorEastAsia" w:cs="Times New Roman"/>
          <w:b/>
          <w:i/>
          <w:sz w:val="27"/>
          <w:szCs w:val="27"/>
          <w:lang w:eastAsia="ru-RU"/>
        </w:rPr>
        <w:t xml:space="preserve"> 201</w:t>
      </w:r>
      <w:r w:rsidRPr="004E2B52">
        <w:rPr>
          <w:rFonts w:eastAsiaTheme="minorEastAsia" w:cs="Times New Roman"/>
          <w:b/>
          <w:i/>
          <w:sz w:val="27"/>
          <w:szCs w:val="27"/>
          <w:lang w:eastAsia="ru-RU"/>
        </w:rPr>
        <w:t>7</w:t>
      </w:r>
      <w:r w:rsidR="00FA79EB" w:rsidRPr="004E2B52">
        <w:rPr>
          <w:rFonts w:eastAsiaTheme="minorEastAsia" w:cs="Times New Roman"/>
          <w:b/>
          <w:i/>
          <w:sz w:val="27"/>
          <w:szCs w:val="27"/>
          <w:lang w:eastAsia="ru-RU"/>
        </w:rPr>
        <w:t xml:space="preserve"> году не в полном объеме исполнены предусмотренные уточненным прогнозом показатели объемов поступлений по ряду неналоговых доходов и использованы не все имевшиеся резервы поступлений в местный бюджет.</w:t>
      </w:r>
    </w:p>
    <w:p w:rsidR="00783EA1" w:rsidRPr="004E2B52" w:rsidRDefault="00783EA1" w:rsidP="00BE40C6">
      <w:pPr>
        <w:pStyle w:val="2"/>
        <w:spacing w:after="0" w:line="276" w:lineRule="auto"/>
        <w:ind w:left="0" w:firstLine="540"/>
        <w:jc w:val="both"/>
        <w:rPr>
          <w:sz w:val="27"/>
          <w:szCs w:val="27"/>
        </w:rPr>
      </w:pPr>
    </w:p>
    <w:p w:rsidR="009F298F" w:rsidRPr="004E2B52" w:rsidRDefault="009F298F" w:rsidP="009F298F">
      <w:pPr>
        <w:widowControl w:val="0"/>
        <w:shd w:val="clear" w:color="auto" w:fill="FFFFFF"/>
        <w:autoSpaceDE w:val="0"/>
        <w:autoSpaceDN w:val="0"/>
        <w:adjustRightInd w:val="0"/>
        <w:spacing w:line="276" w:lineRule="auto"/>
        <w:jc w:val="both"/>
        <w:rPr>
          <w:rFonts w:eastAsia="Times New Roman" w:cs="Times New Roman"/>
          <w:sz w:val="27"/>
          <w:szCs w:val="27"/>
          <w:lang w:eastAsia="ru-RU"/>
        </w:rPr>
      </w:pPr>
      <w:r w:rsidRPr="004E2B52">
        <w:rPr>
          <w:rFonts w:eastAsia="Times New Roman" w:cs="Times New Roman"/>
          <w:sz w:val="27"/>
          <w:szCs w:val="27"/>
          <w:lang w:eastAsia="ru-RU"/>
        </w:rPr>
        <w:t xml:space="preserve">Доля </w:t>
      </w:r>
      <w:r w:rsidRPr="004E2B52">
        <w:rPr>
          <w:rFonts w:eastAsia="Times New Roman" w:cs="Times New Roman"/>
          <w:b/>
          <w:sz w:val="27"/>
          <w:szCs w:val="27"/>
          <w:lang w:eastAsia="ru-RU"/>
        </w:rPr>
        <w:t>безвозмездных поступлений</w:t>
      </w:r>
      <w:r w:rsidRPr="004E2B52">
        <w:rPr>
          <w:rFonts w:eastAsia="Times New Roman" w:cs="Times New Roman"/>
          <w:sz w:val="27"/>
          <w:szCs w:val="27"/>
          <w:lang w:eastAsia="ru-RU"/>
        </w:rPr>
        <w:t xml:space="preserve"> в общем объёме доходов бюджета поселения по фактическому исполнению за 2017 год составила </w:t>
      </w:r>
      <w:r w:rsidR="009F19FE" w:rsidRPr="004E2B52">
        <w:rPr>
          <w:rFonts w:eastAsia="Times New Roman" w:cs="Times New Roman"/>
          <w:sz w:val="27"/>
          <w:szCs w:val="27"/>
          <w:lang w:eastAsia="ru-RU"/>
        </w:rPr>
        <w:t>47,7</w:t>
      </w:r>
      <w:r w:rsidRPr="004E2B52">
        <w:rPr>
          <w:rFonts w:eastAsia="Times New Roman" w:cs="Times New Roman"/>
          <w:sz w:val="27"/>
          <w:szCs w:val="27"/>
          <w:lang w:eastAsia="ru-RU"/>
        </w:rPr>
        <w:t>% (</w:t>
      </w:r>
      <w:r w:rsidR="009F19FE" w:rsidRPr="004E2B52">
        <w:rPr>
          <w:rFonts w:eastAsia="Times New Roman" w:cs="Times New Roman"/>
          <w:sz w:val="27"/>
          <w:szCs w:val="27"/>
          <w:lang w:eastAsia="ru-RU"/>
        </w:rPr>
        <w:t>48 148,76</w:t>
      </w:r>
      <w:r w:rsidRPr="004E2B52">
        <w:rPr>
          <w:rFonts w:eastAsia="Times New Roman" w:cs="Times New Roman"/>
          <w:sz w:val="27"/>
          <w:szCs w:val="27"/>
          <w:lang w:eastAsia="ru-RU"/>
        </w:rPr>
        <w:t xml:space="preserve"> тыс. рублей).</w:t>
      </w:r>
    </w:p>
    <w:p w:rsidR="009F298F" w:rsidRPr="004E2B52" w:rsidRDefault="009F298F" w:rsidP="009F298F">
      <w:pPr>
        <w:widowControl w:val="0"/>
        <w:shd w:val="clear" w:color="auto" w:fill="FFFFFF"/>
        <w:autoSpaceDE w:val="0"/>
        <w:autoSpaceDN w:val="0"/>
        <w:adjustRightInd w:val="0"/>
        <w:spacing w:line="276" w:lineRule="auto"/>
        <w:ind w:firstLine="567"/>
        <w:jc w:val="both"/>
        <w:rPr>
          <w:rFonts w:eastAsia="Times New Roman" w:cs="Times New Roman"/>
          <w:sz w:val="27"/>
          <w:szCs w:val="27"/>
          <w:lang w:eastAsia="ru-RU"/>
        </w:rPr>
      </w:pPr>
      <w:r w:rsidRPr="004E2B52">
        <w:rPr>
          <w:rFonts w:eastAsia="Times New Roman" w:cs="Times New Roman"/>
          <w:sz w:val="27"/>
          <w:szCs w:val="27"/>
          <w:lang w:eastAsia="ru-RU"/>
        </w:rPr>
        <w:t xml:space="preserve">Кассовые расходы составили: </w:t>
      </w:r>
    </w:p>
    <w:p w:rsidR="009F298F" w:rsidRPr="004E2B52" w:rsidRDefault="009F298F" w:rsidP="009F298F">
      <w:pPr>
        <w:widowControl w:val="0"/>
        <w:shd w:val="clear" w:color="auto" w:fill="FFFFFF"/>
        <w:autoSpaceDE w:val="0"/>
        <w:autoSpaceDN w:val="0"/>
        <w:adjustRightInd w:val="0"/>
        <w:spacing w:line="276" w:lineRule="auto"/>
        <w:ind w:firstLine="567"/>
        <w:jc w:val="both"/>
        <w:rPr>
          <w:rFonts w:eastAsia="Times New Roman" w:cs="Times New Roman"/>
          <w:sz w:val="27"/>
          <w:szCs w:val="27"/>
          <w:lang w:eastAsia="ru-RU"/>
        </w:rPr>
      </w:pPr>
      <w:r w:rsidRPr="004E2B52">
        <w:rPr>
          <w:rFonts w:eastAsia="Times New Roman" w:cs="Times New Roman"/>
          <w:sz w:val="27"/>
          <w:szCs w:val="27"/>
          <w:lang w:eastAsia="ru-RU"/>
        </w:rPr>
        <w:t xml:space="preserve">дотации – </w:t>
      </w:r>
      <w:r w:rsidR="009F19FE" w:rsidRPr="004E2B52">
        <w:rPr>
          <w:rFonts w:eastAsia="Times New Roman" w:cs="Times New Roman"/>
          <w:sz w:val="27"/>
          <w:szCs w:val="27"/>
          <w:lang w:eastAsia="ru-RU"/>
        </w:rPr>
        <w:t>21 468,40</w:t>
      </w:r>
      <w:r w:rsidRPr="004E2B52">
        <w:rPr>
          <w:rFonts w:eastAsia="Times New Roman" w:cs="Times New Roman"/>
          <w:sz w:val="27"/>
          <w:szCs w:val="27"/>
          <w:lang w:eastAsia="ru-RU"/>
        </w:rPr>
        <w:t xml:space="preserve"> тыс. руб. (100,0% уточненного плана), </w:t>
      </w:r>
    </w:p>
    <w:p w:rsidR="009F298F" w:rsidRPr="004E2B52" w:rsidRDefault="009F298F" w:rsidP="009F298F">
      <w:pPr>
        <w:widowControl w:val="0"/>
        <w:shd w:val="clear" w:color="auto" w:fill="FFFFFF"/>
        <w:autoSpaceDE w:val="0"/>
        <w:autoSpaceDN w:val="0"/>
        <w:adjustRightInd w:val="0"/>
        <w:spacing w:line="276" w:lineRule="auto"/>
        <w:ind w:firstLine="567"/>
        <w:jc w:val="both"/>
        <w:rPr>
          <w:rFonts w:eastAsia="Times New Roman" w:cs="Times New Roman"/>
          <w:sz w:val="27"/>
          <w:szCs w:val="27"/>
          <w:lang w:eastAsia="ru-RU"/>
        </w:rPr>
      </w:pPr>
      <w:r w:rsidRPr="004E2B52">
        <w:rPr>
          <w:rFonts w:eastAsia="Times New Roman" w:cs="Times New Roman"/>
          <w:sz w:val="27"/>
          <w:szCs w:val="27"/>
          <w:lang w:eastAsia="ru-RU"/>
        </w:rPr>
        <w:t xml:space="preserve">субсидии – </w:t>
      </w:r>
      <w:r w:rsidR="009F19FE" w:rsidRPr="004E2B52">
        <w:rPr>
          <w:rFonts w:eastAsia="Times New Roman" w:cs="Times New Roman"/>
          <w:sz w:val="27"/>
          <w:szCs w:val="27"/>
          <w:lang w:eastAsia="ru-RU"/>
        </w:rPr>
        <w:t>28 892,60</w:t>
      </w:r>
      <w:r w:rsidRPr="004E2B52">
        <w:rPr>
          <w:rFonts w:eastAsia="Times New Roman" w:cs="Times New Roman"/>
          <w:sz w:val="27"/>
          <w:szCs w:val="27"/>
          <w:lang w:eastAsia="ru-RU"/>
        </w:rPr>
        <w:t xml:space="preserve"> тыс. руб. (</w:t>
      </w:r>
      <w:r w:rsidR="009F19FE" w:rsidRPr="004E2B52">
        <w:rPr>
          <w:rFonts w:eastAsia="Times New Roman" w:cs="Times New Roman"/>
          <w:sz w:val="27"/>
          <w:szCs w:val="27"/>
          <w:lang w:eastAsia="ru-RU"/>
        </w:rPr>
        <w:t>85,5</w:t>
      </w:r>
      <w:r w:rsidRPr="004E2B52">
        <w:rPr>
          <w:rFonts w:eastAsia="Times New Roman" w:cs="Times New Roman"/>
          <w:sz w:val="27"/>
          <w:szCs w:val="27"/>
          <w:lang w:eastAsia="ru-RU"/>
        </w:rPr>
        <w:t xml:space="preserve">% уточненного плана), </w:t>
      </w:r>
    </w:p>
    <w:p w:rsidR="009F298F" w:rsidRPr="004E2B52" w:rsidRDefault="009F298F" w:rsidP="009F298F">
      <w:pPr>
        <w:widowControl w:val="0"/>
        <w:shd w:val="clear" w:color="auto" w:fill="FFFFFF"/>
        <w:autoSpaceDE w:val="0"/>
        <w:autoSpaceDN w:val="0"/>
        <w:adjustRightInd w:val="0"/>
        <w:spacing w:line="276" w:lineRule="auto"/>
        <w:ind w:firstLine="567"/>
        <w:jc w:val="both"/>
        <w:rPr>
          <w:rFonts w:eastAsia="Times New Roman" w:cs="Times New Roman"/>
          <w:sz w:val="27"/>
          <w:szCs w:val="27"/>
          <w:lang w:eastAsia="ru-RU"/>
        </w:rPr>
      </w:pPr>
      <w:r w:rsidRPr="004E2B52">
        <w:rPr>
          <w:rFonts w:eastAsia="Times New Roman" w:cs="Times New Roman"/>
          <w:sz w:val="27"/>
          <w:szCs w:val="27"/>
          <w:lang w:eastAsia="ru-RU"/>
        </w:rPr>
        <w:t xml:space="preserve">субвенции – </w:t>
      </w:r>
      <w:r w:rsidR="009F19FE" w:rsidRPr="004E2B52">
        <w:rPr>
          <w:rFonts w:eastAsia="Times New Roman" w:cs="Times New Roman"/>
          <w:sz w:val="27"/>
          <w:szCs w:val="27"/>
          <w:lang w:eastAsia="ru-RU"/>
        </w:rPr>
        <w:t>450,70</w:t>
      </w:r>
      <w:r w:rsidRPr="004E2B52">
        <w:rPr>
          <w:rFonts w:eastAsia="Times New Roman" w:cs="Times New Roman"/>
          <w:sz w:val="27"/>
          <w:szCs w:val="27"/>
          <w:lang w:eastAsia="ru-RU"/>
        </w:rPr>
        <w:t xml:space="preserve"> тыс. руб. (100,0% уточненного плана), </w:t>
      </w:r>
    </w:p>
    <w:p w:rsidR="009F19FE" w:rsidRPr="004E2B52" w:rsidRDefault="009F19FE" w:rsidP="009F298F">
      <w:pPr>
        <w:widowControl w:val="0"/>
        <w:shd w:val="clear" w:color="auto" w:fill="FFFFFF"/>
        <w:autoSpaceDE w:val="0"/>
        <w:autoSpaceDN w:val="0"/>
        <w:adjustRightInd w:val="0"/>
        <w:spacing w:line="276" w:lineRule="auto"/>
        <w:ind w:firstLine="567"/>
        <w:jc w:val="both"/>
        <w:rPr>
          <w:rFonts w:eastAsia="Times New Roman" w:cs="Times New Roman"/>
          <w:sz w:val="27"/>
          <w:szCs w:val="27"/>
          <w:lang w:eastAsia="ru-RU"/>
        </w:rPr>
      </w:pPr>
      <w:r w:rsidRPr="004E2B52">
        <w:rPr>
          <w:rFonts w:eastAsia="Times New Roman" w:cs="Times New Roman"/>
          <w:sz w:val="27"/>
          <w:szCs w:val="27"/>
          <w:lang w:eastAsia="ru-RU"/>
        </w:rPr>
        <w:t>иные межбюджетные трансферты – 745,00 тыс. руб. (100,0% уточненного плана),</w:t>
      </w:r>
    </w:p>
    <w:p w:rsidR="009F298F" w:rsidRPr="004E2B52" w:rsidRDefault="009F298F" w:rsidP="009F298F">
      <w:pPr>
        <w:widowControl w:val="0"/>
        <w:shd w:val="clear" w:color="auto" w:fill="FFFFFF"/>
        <w:autoSpaceDE w:val="0"/>
        <w:autoSpaceDN w:val="0"/>
        <w:adjustRightInd w:val="0"/>
        <w:spacing w:line="276" w:lineRule="auto"/>
        <w:ind w:firstLine="567"/>
        <w:jc w:val="both"/>
        <w:rPr>
          <w:rFonts w:eastAsia="Times New Roman" w:cs="Times New Roman"/>
          <w:sz w:val="27"/>
          <w:szCs w:val="27"/>
          <w:lang w:eastAsia="ru-RU"/>
        </w:rPr>
      </w:pPr>
      <w:r w:rsidRPr="004E2B52">
        <w:rPr>
          <w:rFonts w:eastAsia="Times New Roman" w:cs="Times New Roman"/>
          <w:sz w:val="27"/>
          <w:szCs w:val="27"/>
          <w:lang w:eastAsia="ru-RU"/>
        </w:rPr>
        <w:t xml:space="preserve">прочие безвозмездные поступления– </w:t>
      </w:r>
      <w:r w:rsidR="009F19FE" w:rsidRPr="004E2B52">
        <w:rPr>
          <w:rFonts w:eastAsia="Times New Roman" w:cs="Times New Roman"/>
          <w:sz w:val="27"/>
          <w:szCs w:val="27"/>
          <w:lang w:eastAsia="ru-RU"/>
        </w:rPr>
        <w:t>4,50</w:t>
      </w:r>
      <w:r w:rsidRPr="004E2B52">
        <w:rPr>
          <w:rFonts w:eastAsia="Times New Roman" w:cs="Times New Roman"/>
          <w:sz w:val="27"/>
          <w:szCs w:val="27"/>
          <w:lang w:eastAsia="ru-RU"/>
        </w:rPr>
        <w:t xml:space="preserve"> тыс. руб. (</w:t>
      </w:r>
      <w:r w:rsidR="009F19FE" w:rsidRPr="004E2B52">
        <w:rPr>
          <w:rFonts w:eastAsia="Times New Roman" w:cs="Times New Roman"/>
          <w:sz w:val="27"/>
          <w:szCs w:val="27"/>
          <w:lang w:eastAsia="ru-RU"/>
        </w:rPr>
        <w:t>45,0% уточненного плана</w:t>
      </w:r>
      <w:r w:rsidRPr="004E2B52">
        <w:rPr>
          <w:rFonts w:eastAsia="Times New Roman" w:cs="Times New Roman"/>
          <w:sz w:val="27"/>
          <w:szCs w:val="27"/>
          <w:lang w:eastAsia="ru-RU"/>
        </w:rPr>
        <w:t>).</w:t>
      </w:r>
    </w:p>
    <w:p w:rsidR="009F298F" w:rsidRPr="004E2B52" w:rsidRDefault="009F298F" w:rsidP="009F298F">
      <w:pPr>
        <w:widowControl w:val="0"/>
        <w:shd w:val="clear" w:color="auto" w:fill="FFFFFF"/>
        <w:autoSpaceDE w:val="0"/>
        <w:autoSpaceDN w:val="0"/>
        <w:adjustRightInd w:val="0"/>
        <w:spacing w:line="276" w:lineRule="auto"/>
        <w:ind w:firstLine="567"/>
        <w:jc w:val="both"/>
        <w:rPr>
          <w:rFonts w:eastAsia="Times New Roman" w:cs="Times New Roman"/>
          <w:color w:val="000000" w:themeColor="text1"/>
          <w:sz w:val="27"/>
          <w:szCs w:val="27"/>
          <w:lang w:eastAsia="ru-RU"/>
        </w:rPr>
      </w:pPr>
      <w:r w:rsidRPr="004E2B52">
        <w:rPr>
          <w:rFonts w:eastAsiaTheme="minorEastAsia" w:cs="Times New Roman"/>
          <w:color w:val="000000" w:themeColor="text1"/>
          <w:sz w:val="27"/>
          <w:szCs w:val="27"/>
          <w:lang w:eastAsia="ru-RU"/>
        </w:rPr>
        <w:t>Согласно Сведениям об исполнения бюджета (ф.0503164), причиной неисполнения плановых на</w:t>
      </w:r>
      <w:r w:rsidR="00FD4592" w:rsidRPr="004E2B52">
        <w:rPr>
          <w:rFonts w:eastAsiaTheme="minorEastAsia" w:cs="Times New Roman"/>
          <w:color w:val="000000" w:themeColor="text1"/>
          <w:sz w:val="27"/>
          <w:szCs w:val="27"/>
          <w:lang w:eastAsia="ru-RU"/>
        </w:rPr>
        <w:t>значений является непоступление</w:t>
      </w:r>
      <w:r w:rsidRPr="004E2B52">
        <w:rPr>
          <w:rFonts w:eastAsiaTheme="minorEastAsia" w:cs="Times New Roman"/>
          <w:color w:val="000000" w:themeColor="text1"/>
          <w:sz w:val="27"/>
          <w:szCs w:val="27"/>
          <w:lang w:eastAsia="ru-RU"/>
        </w:rPr>
        <w:t xml:space="preserve"> субсидий из областного бюджета на </w:t>
      </w:r>
      <w:r w:rsidR="00FD4592" w:rsidRPr="004E2B52">
        <w:rPr>
          <w:rFonts w:eastAsiaTheme="minorEastAsia" w:cs="Times New Roman"/>
          <w:color w:val="000000" w:themeColor="text1"/>
          <w:sz w:val="27"/>
          <w:szCs w:val="27"/>
          <w:lang w:eastAsia="ru-RU"/>
        </w:rPr>
        <w:t>строительство водопроводной насосной станции, водовода и очистных сооружений</w:t>
      </w:r>
      <w:r w:rsidRPr="004E2B52">
        <w:rPr>
          <w:rFonts w:eastAsiaTheme="minorEastAsia" w:cs="Times New Roman"/>
          <w:color w:val="000000" w:themeColor="text1"/>
          <w:sz w:val="27"/>
          <w:szCs w:val="27"/>
          <w:lang w:eastAsia="ru-RU"/>
        </w:rPr>
        <w:t xml:space="preserve"> в сумме </w:t>
      </w:r>
      <w:r w:rsidR="00FD4592" w:rsidRPr="004E2B52">
        <w:rPr>
          <w:rFonts w:eastAsiaTheme="minorEastAsia" w:cs="Times New Roman"/>
          <w:color w:val="000000" w:themeColor="text1"/>
          <w:sz w:val="27"/>
          <w:szCs w:val="27"/>
          <w:lang w:eastAsia="ru-RU"/>
        </w:rPr>
        <w:t>4 819,00 тыс. рублей, а также перечисление прочих безвозмездных поступлений в незначительном размере.</w:t>
      </w:r>
    </w:p>
    <w:p w:rsidR="00FD4592" w:rsidRPr="004E2B52" w:rsidRDefault="00FD4592" w:rsidP="00FD4592">
      <w:pPr>
        <w:widowControl w:val="0"/>
        <w:shd w:val="clear" w:color="auto" w:fill="FFFFFF"/>
        <w:tabs>
          <w:tab w:val="left" w:pos="634"/>
        </w:tabs>
        <w:autoSpaceDE w:val="0"/>
        <w:autoSpaceDN w:val="0"/>
        <w:adjustRightInd w:val="0"/>
        <w:spacing w:line="276" w:lineRule="auto"/>
        <w:ind w:firstLine="567"/>
        <w:jc w:val="both"/>
        <w:rPr>
          <w:rFonts w:eastAsiaTheme="minorEastAsia" w:cs="Times New Roman"/>
          <w:sz w:val="27"/>
          <w:szCs w:val="27"/>
          <w:lang w:eastAsia="ru-RU"/>
        </w:rPr>
      </w:pPr>
      <w:r w:rsidRPr="004E2B52">
        <w:rPr>
          <w:rFonts w:eastAsiaTheme="minorEastAsia" w:cs="Times New Roman"/>
          <w:sz w:val="27"/>
          <w:szCs w:val="27"/>
          <w:lang w:eastAsia="ru-RU"/>
        </w:rPr>
        <w:t xml:space="preserve">В сравнении с 2016 годом безвозмездные поступления из бюджетов вышестоящих уровней в 2017 году </w:t>
      </w:r>
      <w:r w:rsidR="00E942D9" w:rsidRPr="004E2B52">
        <w:rPr>
          <w:rFonts w:eastAsiaTheme="minorEastAsia" w:cs="Times New Roman"/>
          <w:sz w:val="27"/>
          <w:szCs w:val="27"/>
          <w:lang w:eastAsia="ru-RU"/>
        </w:rPr>
        <w:t>уменьшились</w:t>
      </w:r>
      <w:r w:rsidRPr="004E2B52">
        <w:rPr>
          <w:rFonts w:eastAsiaTheme="minorEastAsia" w:cs="Times New Roman"/>
          <w:sz w:val="27"/>
          <w:szCs w:val="27"/>
          <w:lang w:eastAsia="ru-RU"/>
        </w:rPr>
        <w:t xml:space="preserve"> на 3 311,24 тыс. руб.</w:t>
      </w:r>
    </w:p>
    <w:p w:rsidR="00E942D9" w:rsidRPr="004E2B52" w:rsidRDefault="00E942D9" w:rsidP="00E942D9">
      <w:pPr>
        <w:widowControl w:val="0"/>
        <w:shd w:val="clear" w:color="auto" w:fill="FFFFFF"/>
        <w:tabs>
          <w:tab w:val="left" w:pos="634"/>
        </w:tabs>
        <w:autoSpaceDE w:val="0"/>
        <w:autoSpaceDN w:val="0"/>
        <w:adjustRightInd w:val="0"/>
        <w:spacing w:line="276" w:lineRule="auto"/>
        <w:ind w:firstLine="567"/>
        <w:jc w:val="both"/>
        <w:rPr>
          <w:rFonts w:eastAsiaTheme="minorEastAsia" w:cs="Times New Roman"/>
          <w:color w:val="000000" w:themeColor="text1"/>
          <w:sz w:val="27"/>
          <w:szCs w:val="27"/>
          <w:lang w:eastAsia="ru-RU"/>
        </w:rPr>
      </w:pPr>
      <w:proofErr w:type="gramStart"/>
      <w:r w:rsidRPr="004E2B52">
        <w:rPr>
          <w:rFonts w:eastAsiaTheme="minorEastAsia" w:cs="Times New Roman"/>
          <w:color w:val="000000" w:themeColor="text1"/>
          <w:sz w:val="27"/>
          <w:szCs w:val="27"/>
          <w:lang w:eastAsia="ru-RU"/>
        </w:rPr>
        <w:t xml:space="preserve">Согласно представленной в КСП информации комитета финансов администрации муниципального образования Тосненский район Ленинградской области об остатках на счетах по учету средств местных бюджетов и об остатках неиспользованных в 2017 году межбюджетных трансфертов, имеющих целевое назначение, остаток неиспользованных средств, имеющих целевое назначение, по состоянию на 01.01.2018 составил </w:t>
      </w:r>
      <w:r w:rsidR="00D5648E">
        <w:rPr>
          <w:rFonts w:eastAsiaTheme="minorEastAsia" w:cs="Times New Roman"/>
          <w:color w:val="000000" w:themeColor="text1"/>
          <w:sz w:val="27"/>
          <w:szCs w:val="27"/>
          <w:lang w:eastAsia="ru-RU"/>
        </w:rPr>
        <w:t>205,83</w:t>
      </w:r>
      <w:r w:rsidRPr="004E2B52">
        <w:rPr>
          <w:rFonts w:eastAsiaTheme="minorEastAsia" w:cs="Times New Roman"/>
          <w:color w:val="000000" w:themeColor="text1"/>
          <w:sz w:val="27"/>
          <w:szCs w:val="27"/>
          <w:lang w:eastAsia="ru-RU"/>
        </w:rPr>
        <w:t xml:space="preserve"> тыс. рублей:</w:t>
      </w:r>
      <w:proofErr w:type="gramEnd"/>
    </w:p>
    <w:p w:rsidR="00E942D9" w:rsidRPr="004E2B52" w:rsidRDefault="00E942D9" w:rsidP="00E942D9">
      <w:pPr>
        <w:widowControl w:val="0"/>
        <w:shd w:val="clear" w:color="auto" w:fill="FFFFFF"/>
        <w:tabs>
          <w:tab w:val="left" w:pos="634"/>
        </w:tabs>
        <w:autoSpaceDE w:val="0"/>
        <w:autoSpaceDN w:val="0"/>
        <w:adjustRightInd w:val="0"/>
        <w:spacing w:line="276" w:lineRule="auto"/>
        <w:ind w:firstLine="567"/>
        <w:jc w:val="both"/>
        <w:rPr>
          <w:rFonts w:eastAsiaTheme="minorEastAsia" w:cs="Times New Roman"/>
          <w:color w:val="000000" w:themeColor="text1"/>
          <w:sz w:val="27"/>
          <w:szCs w:val="27"/>
          <w:lang w:eastAsia="ru-RU"/>
        </w:rPr>
      </w:pPr>
      <w:r w:rsidRPr="004E2B52">
        <w:rPr>
          <w:rFonts w:eastAsiaTheme="minorEastAsia" w:cs="Times New Roman"/>
          <w:color w:val="000000" w:themeColor="text1"/>
          <w:sz w:val="27"/>
          <w:szCs w:val="27"/>
          <w:lang w:eastAsia="ru-RU"/>
        </w:rPr>
        <w:t>- субсидии на обеспечение выплат стимулирующего характера работникам муниципальных учреждений культуры Ленинградской области – 7,54 тыс. руб.,</w:t>
      </w:r>
    </w:p>
    <w:p w:rsidR="00E942D9" w:rsidRPr="004E2B52" w:rsidRDefault="00E942D9" w:rsidP="00E942D9">
      <w:pPr>
        <w:widowControl w:val="0"/>
        <w:shd w:val="clear" w:color="auto" w:fill="FFFFFF"/>
        <w:tabs>
          <w:tab w:val="left" w:pos="634"/>
        </w:tabs>
        <w:autoSpaceDE w:val="0"/>
        <w:autoSpaceDN w:val="0"/>
        <w:adjustRightInd w:val="0"/>
        <w:spacing w:line="276" w:lineRule="auto"/>
        <w:ind w:firstLine="567"/>
        <w:jc w:val="both"/>
        <w:rPr>
          <w:rFonts w:eastAsiaTheme="minorEastAsia" w:cs="Times New Roman"/>
          <w:color w:val="000000" w:themeColor="text1"/>
          <w:sz w:val="27"/>
          <w:szCs w:val="27"/>
          <w:lang w:eastAsia="ru-RU"/>
        </w:rPr>
      </w:pPr>
      <w:r w:rsidRPr="004E2B52">
        <w:rPr>
          <w:rFonts w:eastAsiaTheme="minorEastAsia" w:cs="Times New Roman"/>
          <w:color w:val="000000" w:themeColor="text1"/>
          <w:sz w:val="27"/>
          <w:szCs w:val="27"/>
          <w:lang w:eastAsia="ru-RU"/>
        </w:rPr>
        <w:t>- субсидии на создание в населенных пунктах Ленинградской области с численностью свыше 10 тысяч человек аппаратн</w:t>
      </w:r>
      <w:proofErr w:type="gramStart"/>
      <w:r w:rsidRPr="004E2B52">
        <w:rPr>
          <w:rFonts w:eastAsiaTheme="minorEastAsia" w:cs="Times New Roman"/>
          <w:color w:val="000000" w:themeColor="text1"/>
          <w:sz w:val="27"/>
          <w:szCs w:val="27"/>
          <w:lang w:eastAsia="ru-RU"/>
        </w:rPr>
        <w:t>о-</w:t>
      </w:r>
      <w:proofErr w:type="gramEnd"/>
      <w:r w:rsidRPr="004E2B52">
        <w:rPr>
          <w:rFonts w:eastAsiaTheme="minorEastAsia" w:cs="Times New Roman"/>
          <w:color w:val="000000" w:themeColor="text1"/>
          <w:sz w:val="27"/>
          <w:szCs w:val="27"/>
          <w:lang w:eastAsia="ru-RU"/>
        </w:rPr>
        <w:t xml:space="preserve"> программного комплекса автоматизированной информационной системы «Безопасный город» - 28,50 тыс. руб.,</w:t>
      </w:r>
    </w:p>
    <w:p w:rsidR="00E942D9" w:rsidRPr="004E2B52" w:rsidRDefault="00E942D9" w:rsidP="00E942D9">
      <w:pPr>
        <w:widowControl w:val="0"/>
        <w:shd w:val="clear" w:color="auto" w:fill="FFFFFF"/>
        <w:tabs>
          <w:tab w:val="left" w:pos="634"/>
        </w:tabs>
        <w:autoSpaceDE w:val="0"/>
        <w:autoSpaceDN w:val="0"/>
        <w:adjustRightInd w:val="0"/>
        <w:spacing w:line="276" w:lineRule="auto"/>
        <w:ind w:firstLine="567"/>
        <w:jc w:val="both"/>
        <w:rPr>
          <w:rFonts w:eastAsiaTheme="minorEastAsia" w:cs="Times New Roman"/>
          <w:color w:val="000000" w:themeColor="text1"/>
          <w:sz w:val="27"/>
          <w:szCs w:val="27"/>
          <w:lang w:eastAsia="ru-RU"/>
        </w:rPr>
      </w:pPr>
      <w:r w:rsidRPr="004E2B52">
        <w:rPr>
          <w:rFonts w:eastAsiaTheme="minorEastAsia" w:cs="Times New Roman"/>
          <w:color w:val="000000" w:themeColor="text1"/>
          <w:sz w:val="27"/>
          <w:szCs w:val="27"/>
          <w:lang w:eastAsia="ru-RU"/>
        </w:rPr>
        <w:t>- субсидии на капительный ремонт и ремонт автомобильных дорог общего пользо</w:t>
      </w:r>
      <w:r w:rsidR="00B8727E">
        <w:rPr>
          <w:rFonts w:eastAsiaTheme="minorEastAsia" w:cs="Times New Roman"/>
          <w:color w:val="000000" w:themeColor="text1"/>
          <w:sz w:val="27"/>
          <w:szCs w:val="27"/>
          <w:lang w:eastAsia="ru-RU"/>
        </w:rPr>
        <w:t>вания местного значения – 169,79</w:t>
      </w:r>
      <w:r w:rsidRPr="004E2B52">
        <w:rPr>
          <w:rFonts w:eastAsiaTheme="minorEastAsia" w:cs="Times New Roman"/>
          <w:color w:val="000000" w:themeColor="text1"/>
          <w:sz w:val="27"/>
          <w:szCs w:val="27"/>
          <w:lang w:eastAsia="ru-RU"/>
        </w:rPr>
        <w:t xml:space="preserve"> тыс. руб.</w:t>
      </w:r>
    </w:p>
    <w:p w:rsidR="009F298F" w:rsidRPr="004E2B52" w:rsidRDefault="009F298F" w:rsidP="00BE40C6">
      <w:pPr>
        <w:pStyle w:val="2"/>
        <w:spacing w:after="0" w:line="276" w:lineRule="auto"/>
        <w:ind w:left="0" w:firstLine="540"/>
        <w:jc w:val="both"/>
        <w:rPr>
          <w:sz w:val="27"/>
          <w:szCs w:val="27"/>
        </w:rPr>
      </w:pPr>
    </w:p>
    <w:p w:rsidR="00793F2C" w:rsidRDefault="00793F2C" w:rsidP="00854FCE">
      <w:pPr>
        <w:tabs>
          <w:tab w:val="left" w:pos="634"/>
        </w:tabs>
        <w:spacing w:line="276" w:lineRule="auto"/>
        <w:ind w:left="355"/>
        <w:jc w:val="center"/>
        <w:rPr>
          <w:b/>
          <w:sz w:val="27"/>
          <w:szCs w:val="27"/>
        </w:rPr>
      </w:pPr>
    </w:p>
    <w:p w:rsidR="00783EA1" w:rsidRDefault="0021375F" w:rsidP="00854FCE">
      <w:pPr>
        <w:tabs>
          <w:tab w:val="left" w:pos="634"/>
        </w:tabs>
        <w:spacing w:line="276" w:lineRule="auto"/>
        <w:ind w:left="355"/>
        <w:jc w:val="center"/>
        <w:rPr>
          <w:b/>
          <w:sz w:val="27"/>
          <w:szCs w:val="27"/>
        </w:rPr>
      </w:pPr>
      <w:r w:rsidRPr="004E2B52">
        <w:rPr>
          <w:b/>
          <w:sz w:val="27"/>
          <w:szCs w:val="27"/>
        </w:rPr>
        <w:lastRenderedPageBreak/>
        <w:t>Результаты проверки и анализа исполнения расходов бюджета</w:t>
      </w:r>
    </w:p>
    <w:p w:rsidR="00854FCE" w:rsidRPr="00854FCE" w:rsidRDefault="00854FCE" w:rsidP="00854FCE">
      <w:pPr>
        <w:tabs>
          <w:tab w:val="left" w:pos="634"/>
        </w:tabs>
        <w:spacing w:line="276" w:lineRule="auto"/>
        <w:ind w:left="355"/>
        <w:jc w:val="center"/>
        <w:rPr>
          <w:b/>
          <w:sz w:val="27"/>
          <w:szCs w:val="27"/>
        </w:rPr>
      </w:pPr>
    </w:p>
    <w:p w:rsidR="00783EA1" w:rsidRPr="004E2B52" w:rsidRDefault="00783EA1" w:rsidP="0020438E">
      <w:pPr>
        <w:spacing w:line="276" w:lineRule="auto"/>
        <w:ind w:firstLine="540"/>
        <w:jc w:val="both"/>
        <w:rPr>
          <w:sz w:val="27"/>
          <w:szCs w:val="27"/>
        </w:rPr>
      </w:pPr>
      <w:r w:rsidRPr="004E2B52">
        <w:rPr>
          <w:color w:val="000000"/>
          <w:sz w:val="27"/>
          <w:szCs w:val="27"/>
        </w:rPr>
        <w:t xml:space="preserve">Согласно данным представленного отчета об исполнении бюджета </w:t>
      </w:r>
      <w:r w:rsidR="008D714F" w:rsidRPr="004E2B52">
        <w:rPr>
          <w:color w:val="000000"/>
          <w:sz w:val="27"/>
          <w:szCs w:val="27"/>
        </w:rPr>
        <w:t>Ульяновского городского поселения</w:t>
      </w:r>
      <w:r w:rsidRPr="004E2B52">
        <w:rPr>
          <w:color w:val="000000"/>
          <w:sz w:val="27"/>
          <w:szCs w:val="27"/>
        </w:rPr>
        <w:t xml:space="preserve"> Тосненского района Ленинградской области за 201</w:t>
      </w:r>
      <w:r w:rsidR="0021375F" w:rsidRPr="004E2B52">
        <w:rPr>
          <w:color w:val="000000"/>
          <w:sz w:val="27"/>
          <w:szCs w:val="27"/>
        </w:rPr>
        <w:t>7</w:t>
      </w:r>
      <w:r w:rsidRPr="004E2B52">
        <w:rPr>
          <w:color w:val="000000"/>
          <w:sz w:val="27"/>
          <w:szCs w:val="27"/>
        </w:rPr>
        <w:t xml:space="preserve"> год, расходы бюджета поселения исполнены в сумме </w:t>
      </w:r>
      <w:r w:rsidR="0021375F" w:rsidRPr="004E2B52">
        <w:rPr>
          <w:color w:val="000000"/>
          <w:sz w:val="27"/>
          <w:szCs w:val="27"/>
        </w:rPr>
        <w:t>107629,74</w:t>
      </w:r>
      <w:r w:rsidRPr="004E2B52">
        <w:rPr>
          <w:color w:val="000000"/>
          <w:sz w:val="27"/>
          <w:szCs w:val="27"/>
        </w:rPr>
        <w:t xml:space="preserve"> тыс</w:t>
      </w:r>
      <w:r w:rsidR="0021375F" w:rsidRPr="004E2B52">
        <w:rPr>
          <w:color w:val="000000"/>
          <w:sz w:val="27"/>
          <w:szCs w:val="27"/>
        </w:rPr>
        <w:t>.</w:t>
      </w:r>
      <w:r w:rsidRPr="004E2B52">
        <w:rPr>
          <w:color w:val="000000"/>
          <w:sz w:val="27"/>
          <w:szCs w:val="27"/>
        </w:rPr>
        <w:t xml:space="preserve"> рублей или на </w:t>
      </w:r>
      <w:r w:rsidR="0021375F" w:rsidRPr="004E2B52">
        <w:rPr>
          <w:color w:val="000000"/>
          <w:sz w:val="27"/>
          <w:szCs w:val="27"/>
        </w:rPr>
        <w:t>79,9%</w:t>
      </w:r>
      <w:r w:rsidRPr="004E2B52">
        <w:rPr>
          <w:color w:val="000000"/>
          <w:sz w:val="27"/>
          <w:szCs w:val="27"/>
        </w:rPr>
        <w:t xml:space="preserve"> от </w:t>
      </w:r>
      <w:r w:rsidR="0021375F" w:rsidRPr="004E2B52">
        <w:rPr>
          <w:color w:val="000000"/>
          <w:sz w:val="27"/>
          <w:szCs w:val="27"/>
        </w:rPr>
        <w:t>уточненных</w:t>
      </w:r>
      <w:r w:rsidRPr="004E2B52">
        <w:rPr>
          <w:color w:val="000000"/>
          <w:sz w:val="27"/>
          <w:szCs w:val="27"/>
        </w:rPr>
        <w:t xml:space="preserve"> назначений</w:t>
      </w:r>
      <w:r w:rsidR="0021375F" w:rsidRPr="004E2B52">
        <w:rPr>
          <w:color w:val="000000"/>
          <w:sz w:val="27"/>
          <w:szCs w:val="27"/>
        </w:rPr>
        <w:t xml:space="preserve"> в объеме 134754,5</w:t>
      </w:r>
      <w:r w:rsidRPr="004E2B52">
        <w:rPr>
          <w:color w:val="000000"/>
          <w:sz w:val="27"/>
          <w:szCs w:val="27"/>
        </w:rPr>
        <w:t xml:space="preserve"> </w:t>
      </w:r>
      <w:r w:rsidRPr="004E2B52">
        <w:rPr>
          <w:rFonts w:eastAsia="Calibri"/>
          <w:sz w:val="27"/>
          <w:szCs w:val="27"/>
        </w:rPr>
        <w:t>(в 201</w:t>
      </w:r>
      <w:r w:rsidR="0021375F" w:rsidRPr="004E2B52">
        <w:rPr>
          <w:rFonts w:eastAsia="Calibri"/>
          <w:sz w:val="27"/>
          <w:szCs w:val="27"/>
        </w:rPr>
        <w:t>6</w:t>
      </w:r>
      <w:r w:rsidRPr="004E2B52">
        <w:rPr>
          <w:rFonts w:eastAsia="Calibri"/>
          <w:sz w:val="27"/>
          <w:szCs w:val="27"/>
        </w:rPr>
        <w:t xml:space="preserve"> году </w:t>
      </w:r>
      <w:r w:rsidRPr="004E2B52">
        <w:rPr>
          <w:color w:val="000000"/>
          <w:sz w:val="27"/>
          <w:szCs w:val="27"/>
        </w:rPr>
        <w:t>расходы бюджета поселения исполнены на</w:t>
      </w:r>
      <w:r w:rsidRPr="004E2B52">
        <w:rPr>
          <w:rFonts w:eastAsia="Calibri"/>
          <w:sz w:val="27"/>
          <w:szCs w:val="27"/>
        </w:rPr>
        <w:t xml:space="preserve"> </w:t>
      </w:r>
      <w:r w:rsidR="0021375F" w:rsidRPr="004E2B52">
        <w:rPr>
          <w:rFonts w:eastAsia="Calibri"/>
          <w:sz w:val="27"/>
          <w:szCs w:val="27"/>
        </w:rPr>
        <w:t>87,5</w:t>
      </w:r>
      <w:r w:rsidRPr="004E2B52">
        <w:rPr>
          <w:rFonts w:eastAsia="Calibri"/>
          <w:sz w:val="27"/>
          <w:szCs w:val="27"/>
        </w:rPr>
        <w:t xml:space="preserve">%). </w:t>
      </w:r>
      <w:r w:rsidRPr="00E22AE6">
        <w:rPr>
          <w:b/>
          <w:color w:val="000000"/>
          <w:sz w:val="27"/>
          <w:szCs w:val="27"/>
        </w:rPr>
        <w:t>Неисполненные бюджетные назначения</w:t>
      </w:r>
      <w:r w:rsidRPr="004E2B52">
        <w:rPr>
          <w:color w:val="000000"/>
          <w:sz w:val="27"/>
          <w:szCs w:val="27"/>
        </w:rPr>
        <w:t xml:space="preserve"> в 201</w:t>
      </w:r>
      <w:r w:rsidR="0021375F" w:rsidRPr="004E2B52">
        <w:rPr>
          <w:color w:val="000000"/>
          <w:sz w:val="27"/>
          <w:szCs w:val="27"/>
        </w:rPr>
        <w:t>7</w:t>
      </w:r>
      <w:r w:rsidRPr="004E2B52">
        <w:rPr>
          <w:color w:val="000000"/>
          <w:sz w:val="27"/>
          <w:szCs w:val="27"/>
        </w:rPr>
        <w:t xml:space="preserve"> году составляют </w:t>
      </w:r>
      <w:r w:rsidR="0021375F" w:rsidRPr="004E2B52">
        <w:rPr>
          <w:b/>
          <w:color w:val="000000"/>
          <w:sz w:val="27"/>
          <w:szCs w:val="27"/>
        </w:rPr>
        <w:t>27 124,7</w:t>
      </w:r>
      <w:r w:rsidRPr="004E2B52">
        <w:rPr>
          <w:b/>
          <w:color w:val="000000"/>
          <w:sz w:val="27"/>
          <w:szCs w:val="27"/>
        </w:rPr>
        <w:t xml:space="preserve"> </w:t>
      </w:r>
      <w:r w:rsidRPr="004E2B52">
        <w:rPr>
          <w:color w:val="000000"/>
          <w:sz w:val="27"/>
          <w:szCs w:val="27"/>
        </w:rPr>
        <w:t>тыс</w:t>
      </w:r>
      <w:r w:rsidR="00801023" w:rsidRPr="004E2B52">
        <w:rPr>
          <w:color w:val="000000"/>
          <w:sz w:val="27"/>
          <w:szCs w:val="27"/>
        </w:rPr>
        <w:t>яч</w:t>
      </w:r>
      <w:r w:rsidRPr="004E2B52">
        <w:rPr>
          <w:color w:val="000000"/>
          <w:sz w:val="27"/>
          <w:szCs w:val="27"/>
        </w:rPr>
        <w:t xml:space="preserve"> рублей</w:t>
      </w:r>
      <w:r w:rsidRPr="004E2B52">
        <w:rPr>
          <w:b/>
          <w:color w:val="000000"/>
          <w:sz w:val="27"/>
          <w:szCs w:val="27"/>
        </w:rPr>
        <w:t>.</w:t>
      </w:r>
    </w:p>
    <w:p w:rsidR="000E6C50" w:rsidRPr="004E2B52" w:rsidRDefault="0021375F" w:rsidP="0020438E">
      <w:pPr>
        <w:shd w:val="clear" w:color="auto" w:fill="FFFFFF"/>
        <w:spacing w:line="276" w:lineRule="auto"/>
        <w:ind w:firstLine="540"/>
        <w:jc w:val="both"/>
        <w:rPr>
          <w:sz w:val="27"/>
          <w:szCs w:val="27"/>
        </w:rPr>
      </w:pPr>
      <w:r w:rsidRPr="004E2B52">
        <w:rPr>
          <w:sz w:val="27"/>
          <w:szCs w:val="27"/>
        </w:rPr>
        <w:t>Информация об исполнении расходной части бюджета Ульяновского городского поселения, а также об изменении объемов расходов в первоначально утвержденной и уточненной (от 19.12.2017) редакциях бюджета:</w:t>
      </w:r>
    </w:p>
    <w:p w:rsidR="000E6C50" w:rsidRPr="0021375F" w:rsidRDefault="0021375F" w:rsidP="0021375F">
      <w:pPr>
        <w:spacing w:line="276" w:lineRule="auto"/>
        <w:jc w:val="right"/>
        <w:rPr>
          <w:rFonts w:eastAsiaTheme="minorEastAsia" w:cs="Times New Roman"/>
          <w:i/>
          <w:sz w:val="20"/>
          <w:szCs w:val="20"/>
          <w:lang w:eastAsia="ru-RU"/>
        </w:rPr>
      </w:pPr>
      <w:r w:rsidRPr="0021375F">
        <w:rPr>
          <w:rFonts w:eastAsiaTheme="minorEastAsia" w:cs="Times New Roman"/>
          <w:i/>
          <w:sz w:val="20"/>
          <w:szCs w:val="20"/>
          <w:lang w:eastAsia="ru-RU"/>
        </w:rPr>
        <w:t xml:space="preserve">        (тысяч рублей)</w:t>
      </w:r>
    </w:p>
    <w:tbl>
      <w:tblPr>
        <w:tblW w:w="10272" w:type="dxa"/>
        <w:tblInd w:w="-459" w:type="dxa"/>
        <w:tblLook w:val="04A0" w:firstRow="1" w:lastRow="0" w:firstColumn="1" w:lastColumn="0" w:noHBand="0" w:noVBand="1"/>
      </w:tblPr>
      <w:tblGrid>
        <w:gridCol w:w="2694"/>
        <w:gridCol w:w="760"/>
        <w:gridCol w:w="936"/>
        <w:gridCol w:w="936"/>
        <w:gridCol w:w="1011"/>
        <w:gridCol w:w="1560"/>
        <w:gridCol w:w="1500"/>
        <w:gridCol w:w="875"/>
      </w:tblGrid>
      <w:tr w:rsidR="0021375F" w:rsidRPr="0021375F" w:rsidTr="00854FCE">
        <w:trPr>
          <w:trHeight w:val="732"/>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Наименование</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Раздел</w:t>
            </w:r>
          </w:p>
        </w:tc>
        <w:tc>
          <w:tcPr>
            <w:tcW w:w="1872" w:type="dxa"/>
            <w:gridSpan w:val="2"/>
            <w:tcBorders>
              <w:top w:val="single" w:sz="4" w:space="0" w:color="auto"/>
              <w:left w:val="nil"/>
              <w:bottom w:val="single" w:sz="4" w:space="0" w:color="auto"/>
              <w:right w:val="single" w:sz="4" w:space="0" w:color="000000"/>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Утверждено решением о бюджете</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Исполнено, ф.0503117</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375F" w:rsidRPr="0021375F" w:rsidRDefault="0021375F" w:rsidP="009C3D2A">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Не исполнено бюджетных ассигнований, утвержденных решением о бюджете (гр.</w:t>
            </w:r>
            <w:r w:rsidR="009C3D2A">
              <w:rPr>
                <w:rFonts w:eastAsia="Times New Roman" w:cs="Times New Roman"/>
                <w:color w:val="000000"/>
                <w:sz w:val="16"/>
                <w:szCs w:val="16"/>
                <w:lang w:eastAsia="ru-RU"/>
              </w:rPr>
              <w:t>4</w:t>
            </w:r>
            <w:r w:rsidRPr="0021375F">
              <w:rPr>
                <w:rFonts w:eastAsia="Times New Roman" w:cs="Times New Roman"/>
                <w:color w:val="000000"/>
                <w:sz w:val="16"/>
                <w:szCs w:val="16"/>
                <w:lang w:eastAsia="ru-RU"/>
              </w:rPr>
              <w:t>-гр.</w:t>
            </w:r>
            <w:r w:rsidR="009C3D2A">
              <w:rPr>
                <w:rFonts w:eastAsia="Times New Roman" w:cs="Times New Roman"/>
                <w:color w:val="000000"/>
                <w:sz w:val="16"/>
                <w:szCs w:val="16"/>
                <w:lang w:eastAsia="ru-RU"/>
              </w:rPr>
              <w:t>5</w:t>
            </w:r>
            <w:r w:rsidRPr="0021375F">
              <w:rPr>
                <w:rFonts w:eastAsia="Times New Roman" w:cs="Times New Roman"/>
                <w:color w:val="000000"/>
                <w:sz w:val="16"/>
                <w:szCs w:val="16"/>
                <w:lang w:eastAsia="ru-RU"/>
              </w:rPr>
              <w:t>)</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375F" w:rsidRPr="0021375F" w:rsidRDefault="0021375F" w:rsidP="009C3D2A">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 исполнения бюджетных ассигнований, утвержденных решением о бюджете (гр.</w:t>
            </w:r>
            <w:r w:rsidR="009C3D2A">
              <w:rPr>
                <w:rFonts w:eastAsia="Times New Roman" w:cs="Times New Roman"/>
                <w:color w:val="000000"/>
                <w:sz w:val="16"/>
                <w:szCs w:val="16"/>
                <w:lang w:eastAsia="ru-RU"/>
              </w:rPr>
              <w:t>5</w:t>
            </w:r>
            <w:r w:rsidRPr="0021375F">
              <w:rPr>
                <w:rFonts w:eastAsia="Times New Roman" w:cs="Times New Roman"/>
                <w:color w:val="000000"/>
                <w:sz w:val="16"/>
                <w:szCs w:val="16"/>
                <w:lang w:eastAsia="ru-RU"/>
              </w:rPr>
              <w:t>/гр.</w:t>
            </w:r>
            <w:r w:rsidR="009C3D2A">
              <w:rPr>
                <w:rFonts w:eastAsia="Times New Roman" w:cs="Times New Roman"/>
                <w:color w:val="000000"/>
                <w:sz w:val="16"/>
                <w:szCs w:val="16"/>
                <w:lang w:eastAsia="ru-RU"/>
              </w:rPr>
              <w:t>4</w:t>
            </w:r>
            <w:r w:rsidRPr="0021375F">
              <w:rPr>
                <w:rFonts w:eastAsia="Times New Roman" w:cs="Times New Roman"/>
                <w:color w:val="000000"/>
                <w:sz w:val="16"/>
                <w:szCs w:val="16"/>
                <w:lang w:eastAsia="ru-RU"/>
              </w:rPr>
              <w:t>*100)</w:t>
            </w:r>
          </w:p>
        </w:tc>
        <w:tc>
          <w:tcPr>
            <w:tcW w:w="8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 xml:space="preserve">Доля </w:t>
            </w:r>
            <w:proofErr w:type="gramStart"/>
            <w:r w:rsidRPr="0021375F">
              <w:rPr>
                <w:rFonts w:eastAsia="Times New Roman" w:cs="Times New Roman"/>
                <w:color w:val="000000"/>
                <w:sz w:val="16"/>
                <w:szCs w:val="16"/>
                <w:lang w:eastAsia="ru-RU"/>
              </w:rPr>
              <w:t>в</w:t>
            </w:r>
            <w:proofErr w:type="gramEnd"/>
            <w:r w:rsidRPr="0021375F">
              <w:rPr>
                <w:rFonts w:eastAsia="Times New Roman" w:cs="Times New Roman"/>
                <w:color w:val="000000"/>
                <w:sz w:val="16"/>
                <w:szCs w:val="16"/>
                <w:lang w:eastAsia="ru-RU"/>
              </w:rPr>
              <w:t xml:space="preserve"> итого расходов, %</w:t>
            </w:r>
          </w:p>
        </w:tc>
      </w:tr>
      <w:tr w:rsidR="0021375F" w:rsidRPr="0021375F" w:rsidTr="00854FCE">
        <w:trPr>
          <w:trHeight w:val="624"/>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21375F" w:rsidRPr="0021375F" w:rsidRDefault="0021375F" w:rsidP="0021375F">
            <w:pPr>
              <w:rPr>
                <w:rFonts w:eastAsia="Times New Roman" w:cs="Times New Roman"/>
                <w:color w:val="000000"/>
                <w:sz w:val="16"/>
                <w:szCs w:val="16"/>
                <w:lang w:eastAsia="ru-RU"/>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21375F" w:rsidRPr="0021375F" w:rsidRDefault="0021375F" w:rsidP="0021375F">
            <w:pPr>
              <w:rPr>
                <w:rFonts w:eastAsia="Times New Roman" w:cs="Times New Roman"/>
                <w:color w:val="000000"/>
                <w:sz w:val="16"/>
                <w:szCs w:val="16"/>
                <w:lang w:eastAsia="ru-RU"/>
              </w:rPr>
            </w:pP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ред. от 20.12.2016</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ред. от 19.12.2017</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21375F" w:rsidRPr="0021375F" w:rsidRDefault="0021375F" w:rsidP="0021375F">
            <w:pPr>
              <w:rPr>
                <w:rFonts w:eastAsia="Times New Roman" w:cs="Times New Roman"/>
                <w:color w:val="000000"/>
                <w:sz w:val="16"/>
                <w:szCs w:val="16"/>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21375F" w:rsidRPr="0021375F" w:rsidRDefault="0021375F" w:rsidP="0021375F">
            <w:pPr>
              <w:rPr>
                <w:rFonts w:eastAsia="Times New Roman" w:cs="Times New Roman"/>
                <w:color w:val="000000"/>
                <w:sz w:val="16"/>
                <w:szCs w:val="16"/>
                <w:lang w:eastAsia="ru-RU"/>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21375F" w:rsidRPr="0021375F" w:rsidRDefault="0021375F" w:rsidP="0021375F">
            <w:pPr>
              <w:rPr>
                <w:rFonts w:eastAsia="Times New Roman" w:cs="Times New Roman"/>
                <w:color w:val="000000"/>
                <w:sz w:val="16"/>
                <w:szCs w:val="16"/>
                <w:lang w:eastAsia="ru-RU"/>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rsidR="0021375F" w:rsidRPr="0021375F" w:rsidRDefault="0021375F" w:rsidP="0021375F">
            <w:pPr>
              <w:rPr>
                <w:rFonts w:eastAsia="Times New Roman" w:cs="Times New Roman"/>
                <w:color w:val="000000"/>
                <w:sz w:val="16"/>
                <w:szCs w:val="16"/>
                <w:lang w:eastAsia="ru-RU"/>
              </w:rPr>
            </w:pPr>
          </w:p>
        </w:tc>
      </w:tr>
      <w:tr w:rsidR="0021375F" w:rsidRPr="0021375F" w:rsidTr="00854FCE">
        <w:trPr>
          <w:trHeight w:val="288"/>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w:t>
            </w:r>
          </w:p>
        </w:tc>
        <w:tc>
          <w:tcPr>
            <w:tcW w:w="760"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2</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3</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4</w:t>
            </w:r>
          </w:p>
        </w:tc>
        <w:tc>
          <w:tcPr>
            <w:tcW w:w="1011"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5</w:t>
            </w:r>
          </w:p>
        </w:tc>
        <w:tc>
          <w:tcPr>
            <w:tcW w:w="1560"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6</w:t>
            </w:r>
          </w:p>
        </w:tc>
        <w:tc>
          <w:tcPr>
            <w:tcW w:w="1500"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7</w:t>
            </w:r>
          </w:p>
        </w:tc>
        <w:tc>
          <w:tcPr>
            <w:tcW w:w="875"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8</w:t>
            </w:r>
          </w:p>
        </w:tc>
      </w:tr>
      <w:tr w:rsidR="0021375F" w:rsidRPr="0021375F" w:rsidTr="00854FCE">
        <w:trPr>
          <w:trHeight w:val="288"/>
        </w:trPr>
        <w:tc>
          <w:tcPr>
            <w:tcW w:w="34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75F" w:rsidRPr="0021375F" w:rsidRDefault="0021375F" w:rsidP="0021375F">
            <w:pP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ВСЕГО</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99 074,6</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134 754,5</w:t>
            </w:r>
          </w:p>
        </w:tc>
        <w:tc>
          <w:tcPr>
            <w:tcW w:w="1011"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107 629,8</w:t>
            </w:r>
          </w:p>
        </w:tc>
        <w:tc>
          <w:tcPr>
            <w:tcW w:w="15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27 124,7</w:t>
            </w:r>
          </w:p>
        </w:tc>
        <w:tc>
          <w:tcPr>
            <w:tcW w:w="150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79,9%</w:t>
            </w:r>
          </w:p>
        </w:tc>
        <w:tc>
          <w:tcPr>
            <w:tcW w:w="875"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100,0%</w:t>
            </w:r>
          </w:p>
        </w:tc>
      </w:tr>
      <w:tr w:rsidR="0021375F" w:rsidRPr="0021375F" w:rsidTr="00854FCE">
        <w:trPr>
          <w:trHeight w:val="209"/>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1375F" w:rsidRPr="0021375F" w:rsidRDefault="0021375F" w:rsidP="0021375F">
            <w:pPr>
              <w:rPr>
                <w:rFonts w:eastAsia="Times New Roman" w:cs="Times New Roman"/>
                <w:color w:val="000000"/>
                <w:sz w:val="16"/>
                <w:szCs w:val="16"/>
                <w:lang w:eastAsia="ru-RU"/>
              </w:rPr>
            </w:pPr>
            <w:r w:rsidRPr="0021375F">
              <w:rPr>
                <w:rFonts w:eastAsia="Times New Roman" w:cs="Times New Roman"/>
                <w:color w:val="000000"/>
                <w:sz w:val="16"/>
                <w:szCs w:val="16"/>
                <w:lang w:eastAsia="ru-RU"/>
              </w:rPr>
              <w:t>Общегосударственные вопросы</w:t>
            </w:r>
          </w:p>
        </w:tc>
        <w:tc>
          <w:tcPr>
            <w:tcW w:w="760" w:type="dxa"/>
            <w:tcBorders>
              <w:top w:val="nil"/>
              <w:left w:val="nil"/>
              <w:bottom w:val="single" w:sz="4" w:space="0" w:color="auto"/>
              <w:right w:val="single" w:sz="4" w:space="0" w:color="auto"/>
            </w:tcBorders>
            <w:shd w:val="clear" w:color="auto" w:fill="auto"/>
            <w:vAlign w:val="center"/>
            <w:hideMark/>
          </w:tcPr>
          <w:p w:rsidR="0021375F" w:rsidRPr="0021375F" w:rsidRDefault="009C3D2A" w:rsidP="0021375F">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r w:rsidR="0021375F" w:rsidRPr="0021375F">
              <w:rPr>
                <w:rFonts w:eastAsia="Times New Roman" w:cs="Times New Roman"/>
                <w:color w:val="000000"/>
                <w:sz w:val="16"/>
                <w:szCs w:val="16"/>
                <w:lang w:eastAsia="ru-RU"/>
              </w:rPr>
              <w:t>100</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17 641,5</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22 711,6</w:t>
            </w:r>
          </w:p>
        </w:tc>
        <w:tc>
          <w:tcPr>
            <w:tcW w:w="1011"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18 862,9</w:t>
            </w:r>
          </w:p>
        </w:tc>
        <w:tc>
          <w:tcPr>
            <w:tcW w:w="15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3 848,7</w:t>
            </w:r>
          </w:p>
        </w:tc>
        <w:tc>
          <w:tcPr>
            <w:tcW w:w="150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83,1%</w:t>
            </w:r>
          </w:p>
        </w:tc>
        <w:tc>
          <w:tcPr>
            <w:tcW w:w="875"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17,5%</w:t>
            </w:r>
          </w:p>
        </w:tc>
      </w:tr>
      <w:tr w:rsidR="0021375F" w:rsidRPr="0021375F" w:rsidTr="00854FCE">
        <w:trPr>
          <w:trHeight w:val="3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1375F" w:rsidRPr="0021375F" w:rsidRDefault="0021375F" w:rsidP="0021375F">
            <w:pPr>
              <w:rPr>
                <w:rFonts w:eastAsia="Times New Roman" w:cs="Times New Roman"/>
                <w:color w:val="000000"/>
                <w:sz w:val="16"/>
                <w:szCs w:val="16"/>
                <w:lang w:eastAsia="ru-RU"/>
              </w:rPr>
            </w:pPr>
            <w:r w:rsidRPr="0021375F">
              <w:rPr>
                <w:rFonts w:eastAsia="Times New Roman" w:cs="Times New Roman"/>
                <w:color w:val="000000"/>
                <w:sz w:val="16"/>
                <w:szCs w:val="16"/>
                <w:lang w:eastAsia="ru-RU"/>
              </w:rPr>
              <w:t>Национальная оборона</w:t>
            </w:r>
          </w:p>
        </w:tc>
        <w:tc>
          <w:tcPr>
            <w:tcW w:w="760" w:type="dxa"/>
            <w:tcBorders>
              <w:top w:val="nil"/>
              <w:left w:val="nil"/>
              <w:bottom w:val="single" w:sz="4" w:space="0" w:color="auto"/>
              <w:right w:val="single" w:sz="4" w:space="0" w:color="auto"/>
            </w:tcBorders>
            <w:shd w:val="clear" w:color="auto" w:fill="auto"/>
            <w:vAlign w:val="center"/>
            <w:hideMark/>
          </w:tcPr>
          <w:p w:rsidR="0021375F" w:rsidRPr="0021375F" w:rsidRDefault="009C3D2A" w:rsidP="0021375F">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r w:rsidR="0021375F" w:rsidRPr="0021375F">
              <w:rPr>
                <w:rFonts w:eastAsia="Times New Roman" w:cs="Times New Roman"/>
                <w:color w:val="000000"/>
                <w:sz w:val="16"/>
                <w:szCs w:val="16"/>
                <w:lang w:eastAsia="ru-RU"/>
              </w:rPr>
              <w:t>200</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448,3</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448,7</w:t>
            </w:r>
          </w:p>
        </w:tc>
        <w:tc>
          <w:tcPr>
            <w:tcW w:w="1011"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448,7</w:t>
            </w:r>
          </w:p>
        </w:tc>
        <w:tc>
          <w:tcPr>
            <w:tcW w:w="15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0,0</w:t>
            </w:r>
          </w:p>
        </w:tc>
        <w:tc>
          <w:tcPr>
            <w:tcW w:w="150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100,0%</w:t>
            </w:r>
          </w:p>
        </w:tc>
        <w:tc>
          <w:tcPr>
            <w:tcW w:w="875"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0,4%</w:t>
            </w:r>
          </w:p>
        </w:tc>
      </w:tr>
      <w:tr w:rsidR="0021375F" w:rsidRPr="0021375F" w:rsidTr="00854FCE">
        <w:trPr>
          <w:trHeight w:val="40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1375F" w:rsidRPr="0021375F" w:rsidRDefault="0021375F" w:rsidP="0021375F">
            <w:pPr>
              <w:rPr>
                <w:rFonts w:eastAsia="Times New Roman" w:cs="Times New Roman"/>
                <w:color w:val="000000"/>
                <w:sz w:val="16"/>
                <w:szCs w:val="16"/>
                <w:lang w:eastAsia="ru-RU"/>
              </w:rPr>
            </w:pPr>
            <w:r w:rsidRPr="0021375F">
              <w:rPr>
                <w:rFonts w:eastAsia="Times New Roman" w:cs="Times New Roman"/>
                <w:color w:val="000000"/>
                <w:sz w:val="16"/>
                <w:szCs w:val="16"/>
                <w:lang w:eastAsia="ru-RU"/>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vAlign w:val="center"/>
            <w:hideMark/>
          </w:tcPr>
          <w:p w:rsidR="0021375F" w:rsidRPr="0021375F" w:rsidRDefault="009C3D2A" w:rsidP="0021375F">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r w:rsidR="0021375F" w:rsidRPr="0021375F">
              <w:rPr>
                <w:rFonts w:eastAsia="Times New Roman" w:cs="Times New Roman"/>
                <w:color w:val="000000"/>
                <w:sz w:val="16"/>
                <w:szCs w:val="16"/>
                <w:lang w:eastAsia="ru-RU"/>
              </w:rPr>
              <w:t>300</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7 332,0</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7 332,0</w:t>
            </w:r>
          </w:p>
        </w:tc>
        <w:tc>
          <w:tcPr>
            <w:tcW w:w="1011"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6 269,4</w:t>
            </w:r>
          </w:p>
        </w:tc>
        <w:tc>
          <w:tcPr>
            <w:tcW w:w="15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1 062,6</w:t>
            </w:r>
          </w:p>
        </w:tc>
        <w:tc>
          <w:tcPr>
            <w:tcW w:w="150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85,5%</w:t>
            </w:r>
          </w:p>
        </w:tc>
        <w:tc>
          <w:tcPr>
            <w:tcW w:w="875"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5,8%</w:t>
            </w:r>
          </w:p>
        </w:tc>
      </w:tr>
      <w:tr w:rsidR="0021375F" w:rsidRPr="0021375F" w:rsidTr="00854FCE">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1375F" w:rsidRPr="0021375F" w:rsidRDefault="0021375F" w:rsidP="0021375F">
            <w:pPr>
              <w:rPr>
                <w:rFonts w:eastAsia="Times New Roman" w:cs="Times New Roman"/>
                <w:color w:val="000000"/>
                <w:sz w:val="16"/>
                <w:szCs w:val="16"/>
                <w:lang w:eastAsia="ru-RU"/>
              </w:rPr>
            </w:pPr>
            <w:r w:rsidRPr="0021375F">
              <w:rPr>
                <w:rFonts w:eastAsia="Times New Roman" w:cs="Times New Roman"/>
                <w:color w:val="000000"/>
                <w:sz w:val="16"/>
                <w:szCs w:val="16"/>
                <w:lang w:eastAsia="ru-RU"/>
              </w:rPr>
              <w:t>Национальная экономика</w:t>
            </w:r>
          </w:p>
        </w:tc>
        <w:tc>
          <w:tcPr>
            <w:tcW w:w="760" w:type="dxa"/>
            <w:tcBorders>
              <w:top w:val="nil"/>
              <w:left w:val="nil"/>
              <w:bottom w:val="single" w:sz="4" w:space="0" w:color="auto"/>
              <w:right w:val="single" w:sz="4" w:space="0" w:color="auto"/>
            </w:tcBorders>
            <w:shd w:val="clear" w:color="auto" w:fill="auto"/>
            <w:vAlign w:val="center"/>
            <w:hideMark/>
          </w:tcPr>
          <w:p w:rsidR="0021375F" w:rsidRPr="0021375F" w:rsidRDefault="009C3D2A" w:rsidP="0021375F">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r w:rsidR="0021375F" w:rsidRPr="0021375F">
              <w:rPr>
                <w:rFonts w:eastAsia="Times New Roman" w:cs="Times New Roman"/>
                <w:color w:val="000000"/>
                <w:sz w:val="16"/>
                <w:szCs w:val="16"/>
                <w:lang w:eastAsia="ru-RU"/>
              </w:rPr>
              <w:t>400</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8 164,0</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16 977,2</w:t>
            </w:r>
          </w:p>
        </w:tc>
        <w:tc>
          <w:tcPr>
            <w:tcW w:w="1011"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15 276,6</w:t>
            </w:r>
          </w:p>
        </w:tc>
        <w:tc>
          <w:tcPr>
            <w:tcW w:w="15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1 700,6</w:t>
            </w:r>
          </w:p>
        </w:tc>
        <w:tc>
          <w:tcPr>
            <w:tcW w:w="150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90,0%</w:t>
            </w:r>
          </w:p>
        </w:tc>
        <w:tc>
          <w:tcPr>
            <w:tcW w:w="875"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14,2%</w:t>
            </w:r>
          </w:p>
        </w:tc>
      </w:tr>
      <w:tr w:rsidR="0021375F" w:rsidRPr="0021375F" w:rsidTr="00854FCE">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1375F" w:rsidRPr="0021375F" w:rsidRDefault="0021375F" w:rsidP="0021375F">
            <w:pPr>
              <w:rPr>
                <w:rFonts w:eastAsia="Times New Roman" w:cs="Times New Roman"/>
                <w:color w:val="000000"/>
                <w:sz w:val="16"/>
                <w:szCs w:val="16"/>
                <w:lang w:eastAsia="ru-RU"/>
              </w:rPr>
            </w:pPr>
            <w:r w:rsidRPr="0021375F">
              <w:rPr>
                <w:rFonts w:eastAsia="Times New Roman" w:cs="Times New Roman"/>
                <w:color w:val="000000"/>
                <w:sz w:val="16"/>
                <w:szCs w:val="16"/>
                <w:lang w:eastAsia="ru-RU"/>
              </w:rPr>
              <w:t>Жилищно-коммунальное хозяйство</w:t>
            </w:r>
          </w:p>
        </w:tc>
        <w:tc>
          <w:tcPr>
            <w:tcW w:w="760" w:type="dxa"/>
            <w:tcBorders>
              <w:top w:val="nil"/>
              <w:left w:val="nil"/>
              <w:bottom w:val="single" w:sz="4" w:space="0" w:color="auto"/>
              <w:right w:val="single" w:sz="4" w:space="0" w:color="auto"/>
            </w:tcBorders>
            <w:shd w:val="clear" w:color="auto" w:fill="auto"/>
            <w:vAlign w:val="center"/>
            <w:hideMark/>
          </w:tcPr>
          <w:p w:rsidR="0021375F" w:rsidRPr="0021375F" w:rsidRDefault="009C3D2A" w:rsidP="0021375F">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r w:rsidR="0021375F" w:rsidRPr="0021375F">
              <w:rPr>
                <w:rFonts w:eastAsia="Times New Roman" w:cs="Times New Roman"/>
                <w:color w:val="000000"/>
                <w:sz w:val="16"/>
                <w:szCs w:val="16"/>
                <w:lang w:eastAsia="ru-RU"/>
              </w:rPr>
              <w:t>500</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47 896,8</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70 533,6</w:t>
            </w:r>
          </w:p>
        </w:tc>
        <w:tc>
          <w:tcPr>
            <w:tcW w:w="1011"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53 897,1</w:t>
            </w:r>
          </w:p>
        </w:tc>
        <w:tc>
          <w:tcPr>
            <w:tcW w:w="15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16 636,4</w:t>
            </w:r>
          </w:p>
        </w:tc>
        <w:tc>
          <w:tcPr>
            <w:tcW w:w="150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76,4%</w:t>
            </w:r>
          </w:p>
        </w:tc>
        <w:tc>
          <w:tcPr>
            <w:tcW w:w="875"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50,1%</w:t>
            </w:r>
          </w:p>
        </w:tc>
      </w:tr>
      <w:tr w:rsidR="0021375F" w:rsidRPr="0021375F" w:rsidTr="00854FCE">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1375F" w:rsidRPr="0021375F" w:rsidRDefault="0021375F" w:rsidP="0021375F">
            <w:pPr>
              <w:rPr>
                <w:rFonts w:eastAsia="Times New Roman" w:cs="Times New Roman"/>
                <w:color w:val="000000"/>
                <w:sz w:val="16"/>
                <w:szCs w:val="16"/>
                <w:lang w:eastAsia="ru-RU"/>
              </w:rPr>
            </w:pPr>
            <w:r w:rsidRPr="0021375F">
              <w:rPr>
                <w:rFonts w:eastAsia="Times New Roman" w:cs="Times New Roman"/>
                <w:color w:val="000000"/>
                <w:sz w:val="16"/>
                <w:szCs w:val="16"/>
                <w:lang w:eastAsia="ru-RU"/>
              </w:rPr>
              <w:t>Образование</w:t>
            </w:r>
          </w:p>
        </w:tc>
        <w:tc>
          <w:tcPr>
            <w:tcW w:w="760" w:type="dxa"/>
            <w:tcBorders>
              <w:top w:val="nil"/>
              <w:left w:val="nil"/>
              <w:bottom w:val="single" w:sz="4" w:space="0" w:color="auto"/>
              <w:right w:val="single" w:sz="4" w:space="0" w:color="auto"/>
            </w:tcBorders>
            <w:shd w:val="clear" w:color="auto" w:fill="auto"/>
            <w:vAlign w:val="center"/>
            <w:hideMark/>
          </w:tcPr>
          <w:p w:rsidR="0021375F" w:rsidRPr="0021375F" w:rsidRDefault="009C3D2A" w:rsidP="0021375F">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r w:rsidR="0021375F" w:rsidRPr="0021375F">
              <w:rPr>
                <w:rFonts w:eastAsia="Times New Roman" w:cs="Times New Roman"/>
                <w:color w:val="000000"/>
                <w:sz w:val="16"/>
                <w:szCs w:val="16"/>
                <w:lang w:eastAsia="ru-RU"/>
              </w:rPr>
              <w:t>700</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300,0</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300,0</w:t>
            </w:r>
          </w:p>
        </w:tc>
        <w:tc>
          <w:tcPr>
            <w:tcW w:w="1011"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299,5</w:t>
            </w:r>
          </w:p>
        </w:tc>
        <w:tc>
          <w:tcPr>
            <w:tcW w:w="15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0,5</w:t>
            </w:r>
          </w:p>
        </w:tc>
        <w:tc>
          <w:tcPr>
            <w:tcW w:w="150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99,8%</w:t>
            </w:r>
          </w:p>
        </w:tc>
        <w:tc>
          <w:tcPr>
            <w:tcW w:w="875"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0,3%</w:t>
            </w:r>
          </w:p>
        </w:tc>
      </w:tr>
      <w:tr w:rsidR="0021375F" w:rsidRPr="0021375F" w:rsidTr="00854FCE">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1375F" w:rsidRPr="0021375F" w:rsidRDefault="0021375F" w:rsidP="0021375F">
            <w:pPr>
              <w:rPr>
                <w:rFonts w:eastAsia="Times New Roman" w:cs="Times New Roman"/>
                <w:color w:val="000000"/>
                <w:sz w:val="16"/>
                <w:szCs w:val="16"/>
                <w:lang w:eastAsia="ru-RU"/>
              </w:rPr>
            </w:pPr>
            <w:r w:rsidRPr="0021375F">
              <w:rPr>
                <w:rFonts w:eastAsia="Times New Roman" w:cs="Times New Roman"/>
                <w:color w:val="000000"/>
                <w:sz w:val="16"/>
                <w:szCs w:val="16"/>
                <w:lang w:eastAsia="ru-RU"/>
              </w:rPr>
              <w:t>Культура, кинематография</w:t>
            </w:r>
          </w:p>
        </w:tc>
        <w:tc>
          <w:tcPr>
            <w:tcW w:w="760" w:type="dxa"/>
            <w:tcBorders>
              <w:top w:val="nil"/>
              <w:left w:val="nil"/>
              <w:bottom w:val="single" w:sz="4" w:space="0" w:color="auto"/>
              <w:right w:val="single" w:sz="4" w:space="0" w:color="auto"/>
            </w:tcBorders>
            <w:shd w:val="clear" w:color="auto" w:fill="auto"/>
            <w:vAlign w:val="center"/>
            <w:hideMark/>
          </w:tcPr>
          <w:p w:rsidR="0021375F" w:rsidRPr="0021375F" w:rsidRDefault="009C3D2A" w:rsidP="0021375F">
            <w:pPr>
              <w:jc w:val="center"/>
              <w:rPr>
                <w:rFonts w:eastAsia="Times New Roman" w:cs="Times New Roman"/>
                <w:color w:val="000000"/>
                <w:sz w:val="16"/>
                <w:szCs w:val="16"/>
                <w:lang w:eastAsia="ru-RU"/>
              </w:rPr>
            </w:pPr>
            <w:r>
              <w:rPr>
                <w:rFonts w:eastAsia="Times New Roman" w:cs="Times New Roman"/>
                <w:color w:val="000000"/>
                <w:sz w:val="16"/>
                <w:szCs w:val="16"/>
                <w:lang w:eastAsia="ru-RU"/>
              </w:rPr>
              <w:t>0</w:t>
            </w:r>
            <w:r w:rsidR="0021375F" w:rsidRPr="0021375F">
              <w:rPr>
                <w:rFonts w:eastAsia="Times New Roman" w:cs="Times New Roman"/>
                <w:color w:val="000000"/>
                <w:sz w:val="16"/>
                <w:szCs w:val="16"/>
                <w:lang w:eastAsia="ru-RU"/>
              </w:rPr>
              <w:t>800</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15 514,1</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15 284,5</w:t>
            </w:r>
          </w:p>
        </w:tc>
        <w:tc>
          <w:tcPr>
            <w:tcW w:w="1011"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11 584,1</w:t>
            </w:r>
          </w:p>
        </w:tc>
        <w:tc>
          <w:tcPr>
            <w:tcW w:w="15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3 700,3</w:t>
            </w:r>
          </w:p>
        </w:tc>
        <w:tc>
          <w:tcPr>
            <w:tcW w:w="150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75,8%</w:t>
            </w:r>
          </w:p>
        </w:tc>
        <w:tc>
          <w:tcPr>
            <w:tcW w:w="875"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10,8%</w:t>
            </w:r>
          </w:p>
        </w:tc>
      </w:tr>
      <w:tr w:rsidR="0021375F" w:rsidRPr="0021375F" w:rsidTr="00854FCE">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1375F" w:rsidRPr="0021375F" w:rsidRDefault="0021375F" w:rsidP="0021375F">
            <w:pPr>
              <w:rPr>
                <w:rFonts w:eastAsia="Times New Roman" w:cs="Times New Roman"/>
                <w:color w:val="000000"/>
                <w:sz w:val="16"/>
                <w:szCs w:val="16"/>
                <w:lang w:eastAsia="ru-RU"/>
              </w:rPr>
            </w:pPr>
            <w:r w:rsidRPr="0021375F">
              <w:rPr>
                <w:rFonts w:eastAsia="Times New Roman" w:cs="Times New Roman"/>
                <w:color w:val="000000"/>
                <w:sz w:val="16"/>
                <w:szCs w:val="16"/>
                <w:lang w:eastAsia="ru-RU"/>
              </w:rPr>
              <w:t>Социальная политика</w:t>
            </w:r>
          </w:p>
        </w:tc>
        <w:tc>
          <w:tcPr>
            <w:tcW w:w="760"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1000</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1 077,9</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729,9</w:t>
            </w:r>
          </w:p>
        </w:tc>
        <w:tc>
          <w:tcPr>
            <w:tcW w:w="1011"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578,5</w:t>
            </w:r>
          </w:p>
        </w:tc>
        <w:tc>
          <w:tcPr>
            <w:tcW w:w="15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151,4</w:t>
            </w:r>
          </w:p>
        </w:tc>
        <w:tc>
          <w:tcPr>
            <w:tcW w:w="150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79,3%</w:t>
            </w:r>
          </w:p>
        </w:tc>
        <w:tc>
          <w:tcPr>
            <w:tcW w:w="875"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0,5%</w:t>
            </w:r>
          </w:p>
        </w:tc>
      </w:tr>
      <w:tr w:rsidR="0021375F" w:rsidRPr="0021375F" w:rsidTr="00854FCE">
        <w:trPr>
          <w:trHeight w:val="2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1375F" w:rsidRPr="0021375F" w:rsidRDefault="0021375F" w:rsidP="0021375F">
            <w:pPr>
              <w:rPr>
                <w:rFonts w:eastAsia="Times New Roman" w:cs="Times New Roman"/>
                <w:color w:val="000000"/>
                <w:sz w:val="16"/>
                <w:szCs w:val="16"/>
                <w:lang w:eastAsia="ru-RU"/>
              </w:rPr>
            </w:pPr>
            <w:r w:rsidRPr="0021375F">
              <w:rPr>
                <w:rFonts w:eastAsia="Times New Roman" w:cs="Times New Roman"/>
                <w:color w:val="000000"/>
                <w:sz w:val="16"/>
                <w:szCs w:val="16"/>
                <w:lang w:eastAsia="ru-RU"/>
              </w:rPr>
              <w:t>Физическая культура и спорт</w:t>
            </w:r>
          </w:p>
        </w:tc>
        <w:tc>
          <w:tcPr>
            <w:tcW w:w="760"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1100</w:t>
            </w:r>
          </w:p>
        </w:tc>
        <w:tc>
          <w:tcPr>
            <w:tcW w:w="936" w:type="dxa"/>
            <w:tcBorders>
              <w:top w:val="nil"/>
              <w:left w:val="nil"/>
              <w:bottom w:val="single" w:sz="4" w:space="0" w:color="auto"/>
              <w:right w:val="single" w:sz="4" w:space="0" w:color="auto"/>
            </w:tcBorders>
            <w:shd w:val="clear" w:color="auto" w:fill="auto"/>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400,0</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400,0</w:t>
            </w:r>
          </w:p>
        </w:tc>
        <w:tc>
          <w:tcPr>
            <w:tcW w:w="1011"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376,7</w:t>
            </w:r>
          </w:p>
        </w:tc>
        <w:tc>
          <w:tcPr>
            <w:tcW w:w="15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23,3</w:t>
            </w:r>
          </w:p>
        </w:tc>
        <w:tc>
          <w:tcPr>
            <w:tcW w:w="150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94,2%</w:t>
            </w:r>
          </w:p>
        </w:tc>
        <w:tc>
          <w:tcPr>
            <w:tcW w:w="875"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0,3%</w:t>
            </w:r>
          </w:p>
        </w:tc>
      </w:tr>
      <w:tr w:rsidR="0021375F" w:rsidRPr="0021375F" w:rsidTr="00854FCE">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1375F" w:rsidRPr="0021375F" w:rsidRDefault="0021375F" w:rsidP="0021375F">
            <w:pPr>
              <w:rPr>
                <w:rFonts w:eastAsia="Times New Roman" w:cs="Times New Roman"/>
                <w:color w:val="000000"/>
                <w:sz w:val="16"/>
                <w:szCs w:val="16"/>
                <w:lang w:eastAsia="ru-RU"/>
              </w:rPr>
            </w:pPr>
            <w:r w:rsidRPr="0021375F">
              <w:rPr>
                <w:rFonts w:eastAsia="Times New Roman" w:cs="Times New Roman"/>
                <w:color w:val="000000"/>
                <w:sz w:val="16"/>
                <w:szCs w:val="16"/>
                <w:lang w:eastAsia="ru-RU"/>
              </w:rPr>
              <w:t>Средства массовой информации</w:t>
            </w:r>
          </w:p>
        </w:tc>
        <w:tc>
          <w:tcPr>
            <w:tcW w:w="7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1200</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300,0</w:t>
            </w:r>
          </w:p>
        </w:tc>
        <w:tc>
          <w:tcPr>
            <w:tcW w:w="936"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37,0</w:t>
            </w:r>
          </w:p>
        </w:tc>
        <w:tc>
          <w:tcPr>
            <w:tcW w:w="1011"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36,3</w:t>
            </w:r>
          </w:p>
        </w:tc>
        <w:tc>
          <w:tcPr>
            <w:tcW w:w="156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0,8</w:t>
            </w:r>
          </w:p>
        </w:tc>
        <w:tc>
          <w:tcPr>
            <w:tcW w:w="1500"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color w:val="000000"/>
                <w:sz w:val="16"/>
                <w:szCs w:val="16"/>
                <w:lang w:eastAsia="ru-RU"/>
              </w:rPr>
            </w:pPr>
            <w:r w:rsidRPr="0021375F">
              <w:rPr>
                <w:rFonts w:eastAsia="Times New Roman" w:cs="Times New Roman"/>
                <w:color w:val="000000"/>
                <w:sz w:val="16"/>
                <w:szCs w:val="16"/>
                <w:lang w:eastAsia="ru-RU"/>
              </w:rPr>
              <w:t>98,0%</w:t>
            </w:r>
          </w:p>
        </w:tc>
        <w:tc>
          <w:tcPr>
            <w:tcW w:w="875" w:type="dxa"/>
            <w:tcBorders>
              <w:top w:val="nil"/>
              <w:left w:val="nil"/>
              <w:bottom w:val="single" w:sz="4" w:space="0" w:color="auto"/>
              <w:right w:val="single" w:sz="4" w:space="0" w:color="auto"/>
            </w:tcBorders>
            <w:shd w:val="clear" w:color="auto" w:fill="auto"/>
            <w:noWrap/>
            <w:vAlign w:val="center"/>
            <w:hideMark/>
          </w:tcPr>
          <w:p w:rsidR="0021375F" w:rsidRPr="0021375F" w:rsidRDefault="0021375F" w:rsidP="0021375F">
            <w:pPr>
              <w:jc w:val="center"/>
              <w:rPr>
                <w:rFonts w:eastAsia="Times New Roman" w:cs="Times New Roman"/>
                <w:b/>
                <w:bCs/>
                <w:color w:val="000000"/>
                <w:sz w:val="16"/>
                <w:szCs w:val="16"/>
                <w:lang w:eastAsia="ru-RU"/>
              </w:rPr>
            </w:pPr>
            <w:r w:rsidRPr="0021375F">
              <w:rPr>
                <w:rFonts w:eastAsia="Times New Roman" w:cs="Times New Roman"/>
                <w:b/>
                <w:bCs/>
                <w:color w:val="000000"/>
                <w:sz w:val="16"/>
                <w:szCs w:val="16"/>
                <w:lang w:eastAsia="ru-RU"/>
              </w:rPr>
              <w:t>0,0%</w:t>
            </w:r>
          </w:p>
        </w:tc>
      </w:tr>
    </w:tbl>
    <w:p w:rsidR="0021375F" w:rsidRDefault="0021375F" w:rsidP="009C3D2A">
      <w:pPr>
        <w:shd w:val="clear" w:color="auto" w:fill="FFFFFF"/>
        <w:spacing w:before="120" w:line="276" w:lineRule="auto"/>
        <w:jc w:val="both"/>
        <w:rPr>
          <w:rFonts w:eastAsiaTheme="minorEastAsia"/>
          <w:sz w:val="28"/>
          <w:szCs w:val="28"/>
          <w:lang w:eastAsia="ru-RU"/>
        </w:rPr>
      </w:pPr>
    </w:p>
    <w:p w:rsidR="009C3D2A" w:rsidRPr="004E2B52" w:rsidRDefault="009C3D2A" w:rsidP="009C3D2A">
      <w:pPr>
        <w:spacing w:before="240" w:line="276" w:lineRule="auto"/>
        <w:ind w:firstLine="567"/>
        <w:contextualSpacing/>
        <w:jc w:val="both"/>
        <w:rPr>
          <w:rFonts w:eastAsiaTheme="minorEastAsia" w:cs="Times New Roman"/>
          <w:sz w:val="27"/>
          <w:szCs w:val="27"/>
          <w:lang w:eastAsia="ru-RU"/>
        </w:rPr>
      </w:pPr>
      <w:r w:rsidRPr="004E2B52">
        <w:rPr>
          <w:rFonts w:eastAsiaTheme="minorEastAsia" w:cs="Times New Roman"/>
          <w:sz w:val="27"/>
          <w:szCs w:val="27"/>
          <w:lang w:eastAsia="ru-RU"/>
        </w:rPr>
        <w:t xml:space="preserve">В структуре расходов наибольший </w:t>
      </w:r>
      <w:r w:rsidRPr="004E2B52">
        <w:rPr>
          <w:rFonts w:eastAsiaTheme="minorEastAsia" w:cs="Times New Roman"/>
          <w:b/>
          <w:sz w:val="27"/>
          <w:szCs w:val="27"/>
          <w:lang w:eastAsia="ru-RU"/>
        </w:rPr>
        <w:t>удельный вес</w:t>
      </w:r>
      <w:r w:rsidRPr="004E2B52">
        <w:rPr>
          <w:rFonts w:eastAsiaTheme="minorEastAsia" w:cs="Times New Roman"/>
          <w:sz w:val="27"/>
          <w:szCs w:val="27"/>
          <w:lang w:eastAsia="ru-RU"/>
        </w:rPr>
        <w:t xml:space="preserve"> в 2017 году занимали расходы по разделам:</w:t>
      </w:r>
    </w:p>
    <w:p w:rsidR="009C3D2A" w:rsidRPr="004E2B52" w:rsidRDefault="00E22AE6" w:rsidP="009C3D2A">
      <w:pPr>
        <w:spacing w:before="240" w:line="276" w:lineRule="auto"/>
        <w:contextualSpacing/>
        <w:jc w:val="both"/>
        <w:rPr>
          <w:rFonts w:eastAsiaTheme="minorEastAsia" w:cs="Times New Roman"/>
          <w:sz w:val="27"/>
          <w:szCs w:val="27"/>
          <w:lang w:eastAsia="ru-RU"/>
        </w:rPr>
      </w:pPr>
      <w:r>
        <w:rPr>
          <w:rFonts w:eastAsiaTheme="minorEastAsia" w:cs="Times New Roman"/>
          <w:sz w:val="27"/>
          <w:szCs w:val="27"/>
          <w:lang w:eastAsia="ru-RU"/>
        </w:rPr>
        <w:t>-</w:t>
      </w:r>
      <w:r w:rsidR="009C3D2A" w:rsidRPr="004E2B52">
        <w:rPr>
          <w:rFonts w:eastAsiaTheme="minorEastAsia" w:cs="Times New Roman"/>
          <w:sz w:val="27"/>
          <w:szCs w:val="27"/>
          <w:lang w:eastAsia="ru-RU"/>
        </w:rPr>
        <w:t xml:space="preserve">0500 «Жилищно-коммунальное хозяйство» - 50,1% (в 2016 году – 45,0%), </w:t>
      </w:r>
    </w:p>
    <w:p w:rsidR="009C3D2A" w:rsidRPr="004E2B52" w:rsidRDefault="00E22AE6" w:rsidP="009C3D2A">
      <w:pPr>
        <w:spacing w:line="276" w:lineRule="auto"/>
        <w:jc w:val="both"/>
        <w:rPr>
          <w:sz w:val="27"/>
          <w:szCs w:val="27"/>
        </w:rPr>
      </w:pPr>
      <w:r>
        <w:rPr>
          <w:sz w:val="27"/>
          <w:szCs w:val="27"/>
        </w:rPr>
        <w:t>-</w:t>
      </w:r>
      <w:r w:rsidR="009C3D2A" w:rsidRPr="004E2B52">
        <w:rPr>
          <w:sz w:val="27"/>
          <w:szCs w:val="27"/>
        </w:rPr>
        <w:t>0100 «Общегосударственные вопросы» – 17,5% (в 2016 году – 12,1%),</w:t>
      </w:r>
    </w:p>
    <w:p w:rsidR="009C3D2A" w:rsidRPr="004E2B52" w:rsidRDefault="00E22AE6" w:rsidP="009C3D2A">
      <w:pPr>
        <w:spacing w:line="276" w:lineRule="auto"/>
        <w:jc w:val="both"/>
        <w:rPr>
          <w:sz w:val="27"/>
          <w:szCs w:val="27"/>
        </w:rPr>
      </w:pPr>
      <w:r>
        <w:rPr>
          <w:sz w:val="27"/>
          <w:szCs w:val="27"/>
        </w:rPr>
        <w:t>-</w:t>
      </w:r>
      <w:r w:rsidR="009C3D2A" w:rsidRPr="004E2B52">
        <w:rPr>
          <w:sz w:val="27"/>
          <w:szCs w:val="27"/>
        </w:rPr>
        <w:t>0400 «Национальная экономика» – 14,2% (в 2016 году – 32,4%).</w:t>
      </w:r>
    </w:p>
    <w:p w:rsidR="009C3D2A" w:rsidRPr="004E2B52" w:rsidRDefault="009C3D2A" w:rsidP="009C3D2A">
      <w:pPr>
        <w:spacing w:line="276" w:lineRule="auto"/>
        <w:ind w:firstLine="567"/>
        <w:jc w:val="both"/>
        <w:rPr>
          <w:sz w:val="27"/>
          <w:szCs w:val="27"/>
        </w:rPr>
      </w:pPr>
      <w:r w:rsidRPr="004E2B52">
        <w:rPr>
          <w:sz w:val="27"/>
          <w:szCs w:val="27"/>
        </w:rPr>
        <w:t>При этом по указанным основным направлениям расходования средств бюджета главным распорядителем бюджетных сре</w:t>
      </w:r>
      <w:proofErr w:type="gramStart"/>
      <w:r w:rsidRPr="004E2B52">
        <w:rPr>
          <w:sz w:val="27"/>
          <w:szCs w:val="27"/>
        </w:rPr>
        <w:t>дств пр</w:t>
      </w:r>
      <w:proofErr w:type="gramEnd"/>
      <w:r w:rsidRPr="004E2B52">
        <w:rPr>
          <w:sz w:val="27"/>
          <w:szCs w:val="27"/>
        </w:rPr>
        <w:t xml:space="preserve">оцент исполнения не превышает 90%. </w:t>
      </w:r>
    </w:p>
    <w:p w:rsidR="009C3D2A" w:rsidRPr="004E2B52" w:rsidRDefault="009C3D2A" w:rsidP="009C3D2A">
      <w:pPr>
        <w:spacing w:line="276" w:lineRule="auto"/>
        <w:ind w:firstLine="567"/>
        <w:jc w:val="both"/>
        <w:rPr>
          <w:sz w:val="27"/>
          <w:szCs w:val="27"/>
        </w:rPr>
      </w:pPr>
      <w:r w:rsidRPr="004E2B52">
        <w:rPr>
          <w:sz w:val="27"/>
          <w:szCs w:val="27"/>
        </w:rPr>
        <w:t>По разделам «Культура, кинематография», «Жилищно-коммунальное хозяйство» и «Социальная политика» процент исполнения по итогам года достаточно низкий</w:t>
      </w:r>
      <w:r w:rsidR="00E22AE6">
        <w:rPr>
          <w:sz w:val="27"/>
          <w:szCs w:val="27"/>
        </w:rPr>
        <w:t>:</w:t>
      </w:r>
      <w:r w:rsidR="006A0910">
        <w:rPr>
          <w:sz w:val="27"/>
          <w:szCs w:val="27"/>
        </w:rPr>
        <w:t xml:space="preserve"> 75,8%, 76,4% и 79,3%</w:t>
      </w:r>
      <w:r w:rsidRPr="004E2B52">
        <w:rPr>
          <w:sz w:val="27"/>
          <w:szCs w:val="27"/>
        </w:rPr>
        <w:t xml:space="preserve"> соответственно.</w:t>
      </w:r>
    </w:p>
    <w:p w:rsidR="005A609B" w:rsidRPr="004E2B52" w:rsidRDefault="005A609B" w:rsidP="005A609B">
      <w:pPr>
        <w:spacing w:line="276" w:lineRule="auto"/>
        <w:ind w:firstLine="567"/>
        <w:jc w:val="both"/>
        <w:rPr>
          <w:sz w:val="27"/>
          <w:szCs w:val="27"/>
        </w:rPr>
      </w:pPr>
      <w:r w:rsidRPr="004E2B52">
        <w:rPr>
          <w:sz w:val="27"/>
          <w:szCs w:val="27"/>
        </w:rPr>
        <w:t>Согласно Отчету о принятых бюджетных обязательствах (ф. 0503128)</w:t>
      </w:r>
    </w:p>
    <w:p w:rsidR="005A609B" w:rsidRPr="004E2B52" w:rsidRDefault="005A609B" w:rsidP="005A609B">
      <w:pPr>
        <w:numPr>
          <w:ilvl w:val="0"/>
          <w:numId w:val="22"/>
        </w:numPr>
        <w:spacing w:line="276" w:lineRule="auto"/>
        <w:ind w:left="284" w:hanging="283"/>
        <w:contextualSpacing/>
        <w:jc w:val="both"/>
        <w:rPr>
          <w:sz w:val="27"/>
          <w:szCs w:val="27"/>
        </w:rPr>
      </w:pPr>
      <w:r w:rsidRPr="004E2B52">
        <w:rPr>
          <w:sz w:val="27"/>
          <w:szCs w:val="27"/>
        </w:rPr>
        <w:lastRenderedPageBreak/>
        <w:t>приняты бюджетные обязательства – 116 070,79 тыс. рублей (86,1% от утвержденных бюджетных ассигнований) из них с применением конкурентных способов – 25 988,98 тыс. рублей (19,3%).</w:t>
      </w:r>
    </w:p>
    <w:p w:rsidR="005A609B" w:rsidRPr="004E2B52" w:rsidRDefault="005A609B" w:rsidP="009C3D2A">
      <w:pPr>
        <w:spacing w:line="276" w:lineRule="auto"/>
        <w:ind w:firstLine="567"/>
        <w:jc w:val="both"/>
        <w:rPr>
          <w:sz w:val="27"/>
          <w:szCs w:val="27"/>
        </w:rPr>
      </w:pPr>
    </w:p>
    <w:p w:rsidR="005A609B" w:rsidRPr="004E2B52" w:rsidRDefault="005A609B" w:rsidP="005A609B">
      <w:pPr>
        <w:widowControl w:val="0"/>
        <w:shd w:val="clear" w:color="auto" w:fill="FFFFFF"/>
        <w:autoSpaceDE w:val="0"/>
        <w:autoSpaceDN w:val="0"/>
        <w:adjustRightInd w:val="0"/>
        <w:spacing w:line="276" w:lineRule="auto"/>
        <w:ind w:left="384"/>
        <w:jc w:val="center"/>
        <w:rPr>
          <w:rFonts w:eastAsia="Times New Roman" w:cs="Times New Roman"/>
          <w:b/>
          <w:sz w:val="27"/>
          <w:szCs w:val="27"/>
          <w:lang w:eastAsia="ru-RU"/>
        </w:rPr>
      </w:pPr>
      <w:r w:rsidRPr="004E2B52">
        <w:rPr>
          <w:rFonts w:eastAsia="Times New Roman" w:cs="Times New Roman"/>
          <w:b/>
          <w:sz w:val="27"/>
          <w:szCs w:val="27"/>
          <w:lang w:eastAsia="ru-RU"/>
        </w:rPr>
        <w:t>Результаты анализа исполнения муниципальных программ.</w:t>
      </w:r>
    </w:p>
    <w:p w:rsidR="00FC25B3" w:rsidRPr="004E2B52" w:rsidRDefault="00FC25B3" w:rsidP="001C3E85">
      <w:pPr>
        <w:spacing w:line="276" w:lineRule="auto"/>
        <w:ind w:firstLine="567"/>
        <w:jc w:val="both"/>
        <w:rPr>
          <w:sz w:val="27"/>
          <w:szCs w:val="27"/>
        </w:rPr>
      </w:pPr>
    </w:p>
    <w:p w:rsidR="005A609B" w:rsidRPr="004E2B52" w:rsidRDefault="005A609B" w:rsidP="005A609B">
      <w:pPr>
        <w:widowControl w:val="0"/>
        <w:autoSpaceDE w:val="0"/>
        <w:autoSpaceDN w:val="0"/>
        <w:adjustRightInd w:val="0"/>
        <w:spacing w:line="276" w:lineRule="auto"/>
        <w:ind w:firstLine="567"/>
        <w:jc w:val="both"/>
        <w:rPr>
          <w:color w:val="000000" w:themeColor="text1"/>
          <w:sz w:val="27"/>
          <w:szCs w:val="27"/>
        </w:rPr>
      </w:pPr>
      <w:r w:rsidRPr="004E2B52">
        <w:rPr>
          <w:color w:val="000000" w:themeColor="text1"/>
          <w:sz w:val="27"/>
          <w:szCs w:val="27"/>
        </w:rPr>
        <w:t>В 2017 году в Ульяновском городском поселении действовали 12 муниципальных программ.</w:t>
      </w:r>
      <w:r w:rsidRPr="004E2B52">
        <w:rPr>
          <w:rFonts w:ascii="Arial" w:eastAsiaTheme="minorEastAsia" w:hAnsi="Arial" w:cs="Arial"/>
          <w:sz w:val="27"/>
          <w:szCs w:val="27"/>
          <w:lang w:eastAsia="ru-RU"/>
        </w:rPr>
        <w:t xml:space="preserve"> </w:t>
      </w:r>
      <w:r w:rsidRPr="004E2B52">
        <w:rPr>
          <w:color w:val="000000" w:themeColor="text1"/>
          <w:sz w:val="27"/>
          <w:szCs w:val="27"/>
        </w:rPr>
        <w:t xml:space="preserve">На реализацию программных мероприятий направлено </w:t>
      </w:r>
      <w:r w:rsidR="003F51A5" w:rsidRPr="004E2B52">
        <w:rPr>
          <w:color w:val="000000" w:themeColor="text1"/>
          <w:sz w:val="27"/>
          <w:szCs w:val="27"/>
        </w:rPr>
        <w:t xml:space="preserve">82 277,62 </w:t>
      </w:r>
      <w:r w:rsidRPr="004E2B52">
        <w:rPr>
          <w:color w:val="000000" w:themeColor="text1"/>
          <w:sz w:val="27"/>
          <w:szCs w:val="27"/>
        </w:rPr>
        <w:t xml:space="preserve">тыс. руб. или </w:t>
      </w:r>
      <w:r w:rsidR="003F51A5" w:rsidRPr="004E2B52">
        <w:rPr>
          <w:color w:val="000000" w:themeColor="text1"/>
          <w:sz w:val="27"/>
          <w:szCs w:val="27"/>
        </w:rPr>
        <w:t>76,4</w:t>
      </w:r>
      <w:r w:rsidRPr="004E2B52">
        <w:rPr>
          <w:color w:val="000000" w:themeColor="text1"/>
          <w:sz w:val="27"/>
          <w:szCs w:val="27"/>
        </w:rPr>
        <w:t xml:space="preserve">% от общего объема расходов бюджета (уточненные плановые назначения исполнены на </w:t>
      </w:r>
      <w:r w:rsidR="003F51A5" w:rsidRPr="004E2B52">
        <w:rPr>
          <w:color w:val="000000" w:themeColor="text1"/>
          <w:sz w:val="27"/>
          <w:szCs w:val="27"/>
        </w:rPr>
        <w:t>78,5</w:t>
      </w:r>
      <w:r w:rsidRPr="004E2B52">
        <w:rPr>
          <w:color w:val="000000" w:themeColor="text1"/>
          <w:sz w:val="27"/>
          <w:szCs w:val="27"/>
        </w:rPr>
        <w:t xml:space="preserve">%, неисполнение составило </w:t>
      </w:r>
      <w:r w:rsidR="003F51A5" w:rsidRPr="004E2B52">
        <w:rPr>
          <w:color w:val="000000" w:themeColor="text1"/>
          <w:sz w:val="27"/>
          <w:szCs w:val="27"/>
        </w:rPr>
        <w:t>22 543,35</w:t>
      </w:r>
      <w:r w:rsidRPr="004E2B52">
        <w:rPr>
          <w:color w:val="000000" w:themeColor="text1"/>
          <w:sz w:val="27"/>
          <w:szCs w:val="27"/>
        </w:rPr>
        <w:t xml:space="preserve"> тыс. руб.).</w:t>
      </w:r>
    </w:p>
    <w:p w:rsidR="005A609B" w:rsidRPr="004E2B52" w:rsidRDefault="005A609B" w:rsidP="003F51A5">
      <w:pPr>
        <w:widowControl w:val="0"/>
        <w:autoSpaceDE w:val="0"/>
        <w:autoSpaceDN w:val="0"/>
        <w:adjustRightInd w:val="0"/>
        <w:spacing w:line="276" w:lineRule="auto"/>
        <w:ind w:firstLine="567"/>
        <w:jc w:val="both"/>
        <w:rPr>
          <w:rFonts w:eastAsiaTheme="minorEastAsia" w:cs="Times New Roman"/>
          <w:color w:val="000000" w:themeColor="text1"/>
          <w:sz w:val="27"/>
          <w:szCs w:val="27"/>
          <w:lang w:eastAsia="ru-RU"/>
        </w:rPr>
      </w:pPr>
      <w:r w:rsidRPr="004E2B52">
        <w:rPr>
          <w:rFonts w:eastAsiaTheme="minorEastAsia" w:cs="Times New Roman"/>
          <w:color w:val="000000" w:themeColor="text1"/>
          <w:sz w:val="27"/>
          <w:szCs w:val="27"/>
          <w:lang w:eastAsia="ru-RU"/>
        </w:rPr>
        <w:t xml:space="preserve">Информация об исполнении расходной части бюджета </w:t>
      </w:r>
      <w:r w:rsidR="003F51A5" w:rsidRPr="004E2B52">
        <w:rPr>
          <w:rFonts w:eastAsiaTheme="minorEastAsia" w:cs="Times New Roman"/>
          <w:color w:val="000000" w:themeColor="text1"/>
          <w:sz w:val="27"/>
          <w:szCs w:val="27"/>
          <w:lang w:eastAsia="ru-RU"/>
        </w:rPr>
        <w:t>Ульяновского</w:t>
      </w:r>
      <w:r w:rsidRPr="004E2B52">
        <w:rPr>
          <w:rFonts w:eastAsiaTheme="minorEastAsia" w:cs="Times New Roman"/>
          <w:color w:val="000000" w:themeColor="text1"/>
          <w:sz w:val="27"/>
          <w:szCs w:val="27"/>
          <w:lang w:eastAsia="ru-RU"/>
        </w:rPr>
        <w:t xml:space="preserve"> городского поселения на финансовое обеспечение реализации муниципальных программ поселения за 2017 год: </w:t>
      </w:r>
    </w:p>
    <w:p w:rsidR="00F47005" w:rsidRPr="003F51A5" w:rsidRDefault="005A609B" w:rsidP="00F47005">
      <w:pPr>
        <w:spacing w:line="276" w:lineRule="auto"/>
        <w:ind w:firstLine="567"/>
        <w:jc w:val="right"/>
        <w:rPr>
          <w:i/>
          <w:sz w:val="20"/>
          <w:szCs w:val="20"/>
        </w:rPr>
      </w:pPr>
      <w:r w:rsidRPr="003F51A5">
        <w:rPr>
          <w:i/>
          <w:sz w:val="20"/>
          <w:szCs w:val="20"/>
        </w:rPr>
        <w:t xml:space="preserve"> </w:t>
      </w:r>
      <w:r w:rsidR="00F47005" w:rsidRPr="003F51A5">
        <w:rPr>
          <w:i/>
          <w:sz w:val="20"/>
          <w:szCs w:val="20"/>
        </w:rPr>
        <w:t>(тысяч рублей)</w:t>
      </w:r>
    </w:p>
    <w:tbl>
      <w:tblPr>
        <w:tblW w:w="9371" w:type="dxa"/>
        <w:tblInd w:w="93" w:type="dxa"/>
        <w:tblLayout w:type="fixed"/>
        <w:tblLook w:val="04A0" w:firstRow="1" w:lastRow="0" w:firstColumn="1" w:lastColumn="0" w:noHBand="0" w:noVBand="1"/>
      </w:tblPr>
      <w:tblGrid>
        <w:gridCol w:w="4126"/>
        <w:gridCol w:w="1699"/>
        <w:gridCol w:w="1278"/>
        <w:gridCol w:w="1134"/>
        <w:gridCol w:w="1134"/>
      </w:tblGrid>
      <w:tr w:rsidR="00012860" w:rsidRPr="00012860" w:rsidTr="00854FCE">
        <w:trPr>
          <w:trHeight w:val="900"/>
        </w:trPr>
        <w:tc>
          <w:tcPr>
            <w:tcW w:w="41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2860" w:rsidRPr="00012860" w:rsidRDefault="00012860" w:rsidP="00012860">
            <w:pPr>
              <w:jc w:val="center"/>
              <w:rPr>
                <w:rFonts w:eastAsia="Times New Roman" w:cs="Times New Roman"/>
                <w:sz w:val="18"/>
                <w:szCs w:val="18"/>
                <w:lang w:eastAsia="ru-RU"/>
              </w:rPr>
            </w:pPr>
            <w:r w:rsidRPr="00012860">
              <w:rPr>
                <w:rFonts w:eastAsia="Times New Roman" w:cs="Times New Roman"/>
                <w:sz w:val="18"/>
                <w:szCs w:val="18"/>
                <w:lang w:eastAsia="ru-RU"/>
              </w:rPr>
              <w:t>Наименование показателя</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18"/>
                <w:szCs w:val="18"/>
                <w:lang w:eastAsia="ru-RU"/>
              </w:rPr>
            </w:pPr>
            <w:r w:rsidRPr="00012860">
              <w:rPr>
                <w:rFonts w:eastAsia="Times New Roman" w:cs="Times New Roman"/>
                <w:sz w:val="18"/>
                <w:szCs w:val="18"/>
                <w:lang w:eastAsia="ru-RU"/>
              </w:rPr>
              <w:t>Утверждено решением о бюджете (ред. от 19.12.2017 №124)</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012860" w:rsidRPr="00012860" w:rsidRDefault="00012860" w:rsidP="003F51A5">
            <w:pPr>
              <w:jc w:val="center"/>
              <w:rPr>
                <w:rFonts w:eastAsia="Times New Roman" w:cs="Times New Roman"/>
                <w:sz w:val="18"/>
                <w:szCs w:val="18"/>
                <w:lang w:eastAsia="ru-RU"/>
              </w:rPr>
            </w:pPr>
            <w:r w:rsidRPr="00012860">
              <w:rPr>
                <w:rFonts w:eastAsia="Times New Roman" w:cs="Times New Roman"/>
                <w:sz w:val="18"/>
                <w:szCs w:val="18"/>
                <w:lang w:eastAsia="ru-RU"/>
              </w:rPr>
              <w:t>Исполнено ф.05031</w:t>
            </w:r>
            <w:r w:rsidR="003F51A5">
              <w:rPr>
                <w:rFonts w:eastAsia="Times New Roman" w:cs="Times New Roman"/>
                <w:sz w:val="18"/>
                <w:szCs w:val="18"/>
                <w:lang w:eastAsia="ru-RU"/>
              </w:rPr>
              <w:t>1</w:t>
            </w:r>
            <w:r w:rsidRPr="00012860">
              <w:rPr>
                <w:rFonts w:eastAsia="Times New Roman" w:cs="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18"/>
                <w:szCs w:val="18"/>
                <w:lang w:eastAsia="ru-RU"/>
              </w:rPr>
            </w:pPr>
            <w:r w:rsidRPr="00012860">
              <w:rPr>
                <w:rFonts w:eastAsia="Times New Roman" w:cs="Times New Roman"/>
                <w:sz w:val="18"/>
                <w:szCs w:val="18"/>
                <w:lang w:eastAsia="ru-RU"/>
              </w:rPr>
              <w:t>% исполнения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18"/>
                <w:szCs w:val="18"/>
                <w:lang w:eastAsia="ru-RU"/>
              </w:rPr>
            </w:pPr>
            <w:r w:rsidRPr="00012860">
              <w:rPr>
                <w:rFonts w:eastAsia="Times New Roman" w:cs="Times New Roman"/>
                <w:sz w:val="18"/>
                <w:szCs w:val="18"/>
                <w:lang w:eastAsia="ru-RU"/>
              </w:rPr>
              <w:t>Доля в структуре расходов, %</w:t>
            </w:r>
          </w:p>
        </w:tc>
      </w:tr>
      <w:tr w:rsidR="00012860" w:rsidRPr="00012860" w:rsidTr="00854FCE">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012860" w:rsidRPr="00012860" w:rsidRDefault="00012860" w:rsidP="00012860">
            <w:pPr>
              <w:rPr>
                <w:rFonts w:eastAsia="Times New Roman" w:cs="Times New Roman"/>
                <w:b/>
                <w:bCs/>
                <w:sz w:val="20"/>
                <w:szCs w:val="20"/>
                <w:lang w:eastAsia="ru-RU"/>
              </w:rPr>
            </w:pPr>
            <w:r w:rsidRPr="00012860">
              <w:rPr>
                <w:rFonts w:eastAsia="Times New Roman" w:cs="Times New Roman"/>
                <w:b/>
                <w:bCs/>
                <w:sz w:val="20"/>
                <w:szCs w:val="20"/>
                <w:lang w:eastAsia="ru-RU"/>
              </w:rPr>
              <w:t>Всего</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134 754,49</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107 629,74</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79,9%</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100,0%</w:t>
            </w:r>
          </w:p>
        </w:tc>
      </w:tr>
      <w:tr w:rsidR="00012860" w:rsidRPr="00012860" w:rsidTr="00854FCE">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Итого программные расходы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104 820,97</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82 277,62</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78,5%</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76,4%</w:t>
            </w:r>
          </w:p>
        </w:tc>
      </w:tr>
      <w:tr w:rsidR="00012860" w:rsidRPr="00012860" w:rsidTr="00854FCE">
        <w:trPr>
          <w:trHeight w:val="108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Муниципальная программа "Развитие физической культуры и спорта в Ульяновском городском поселении Тосненского района Ленинградской области на 2017-2020 годы"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400,00</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376,66</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94,2%</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0,3%</w:t>
            </w:r>
          </w:p>
        </w:tc>
      </w:tr>
      <w:tr w:rsidR="00012860" w:rsidRPr="00012860" w:rsidTr="00854FCE">
        <w:trPr>
          <w:trHeight w:val="111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Муниципальная программа "Обеспечение качественным жильем граждан в Ульяновском городском поселении Тосненского района Ленинградской области на 2014-2018 годы"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8 683,16</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6 461,22</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74,4%</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6,0%</w:t>
            </w:r>
          </w:p>
        </w:tc>
      </w:tr>
      <w:tr w:rsidR="00012860" w:rsidRPr="00012860" w:rsidTr="00854FCE">
        <w:trPr>
          <w:trHeight w:val="109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Муниципальная программа "Развитие культуры в муниципальном образовании Ульяновское городское поселение Тосненского района Ленинградской области на 2014-2018 годы"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14 539,49</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11 339,14</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78,0%</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10,5%</w:t>
            </w:r>
          </w:p>
        </w:tc>
      </w:tr>
      <w:tr w:rsidR="00012860" w:rsidRPr="00012860" w:rsidTr="00854FCE">
        <w:trPr>
          <w:trHeight w:val="85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Муниципальная программа "Безопасность в Ульяновском городском поселении Тосненского района Ленинградской области на 2014-2018 годы"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7 330,00</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6 267,36</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85,5%</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5,8%</w:t>
            </w:r>
          </w:p>
        </w:tc>
      </w:tr>
      <w:tr w:rsidR="00012860" w:rsidRPr="00012860" w:rsidTr="00854FCE">
        <w:trPr>
          <w:trHeight w:val="192"/>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Муниципальная программа "Социальная поддержка граждан на территории Ульяновского городского поселения Тосненского района Ленинградской области на 2017-2019 годы"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300,00</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179,20</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59,7%</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0,2%</w:t>
            </w:r>
          </w:p>
        </w:tc>
      </w:tr>
      <w:tr w:rsidR="00012860" w:rsidRPr="00012860" w:rsidTr="00854FCE">
        <w:trPr>
          <w:trHeight w:val="9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Муниципальная программа "Развитие автомобильных дорог в МО Ульяновское городское поселение Тосненского района Ленинградской области на 2014-2018 годы"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16 210,20</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14 767,41</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91,1%</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13,7%</w:t>
            </w:r>
          </w:p>
        </w:tc>
      </w:tr>
      <w:tr w:rsidR="00012860" w:rsidRPr="00012860" w:rsidTr="00854FCE">
        <w:trPr>
          <w:trHeight w:val="130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lastRenderedPageBreak/>
              <w:t>Муниципальная программа "Строительство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 района Ленинградской области в 2015-2019 годах"</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1 250,00</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900,00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72,0%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0,8%</w:t>
            </w:r>
          </w:p>
        </w:tc>
      </w:tr>
      <w:tr w:rsidR="00012860" w:rsidRPr="00012860" w:rsidTr="00854FCE">
        <w:trPr>
          <w:trHeight w:val="153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Муниципальная программа "Обеспечение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2014-2018 год"</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42 441,12</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32 028,66</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75,5%</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29,8%</w:t>
            </w:r>
          </w:p>
        </w:tc>
      </w:tr>
      <w:tr w:rsidR="00012860" w:rsidRPr="00012860" w:rsidTr="00854FCE">
        <w:trPr>
          <w:trHeight w:val="88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Муниципальная программа "Реализация Генерального плана Ульяновского городского поселения Тосненского района Ленинградской области на 2014-2018 годы"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782,00</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536,64</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68,6%</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0,5%</w:t>
            </w:r>
          </w:p>
        </w:tc>
      </w:tr>
      <w:tr w:rsidR="00012860" w:rsidRPr="00012860" w:rsidTr="00854FCE">
        <w:trPr>
          <w:trHeight w:val="102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Муниципальная программа "Управление муниципальным имуществом в Ульяновском городском поселении Тосненского района Ленинградской области на 2014-2018 годы"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2 585,00</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343,93</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13,3%</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0,3%</w:t>
            </w:r>
          </w:p>
        </w:tc>
      </w:tr>
      <w:tr w:rsidR="00012860" w:rsidRPr="00012860" w:rsidTr="00854FCE">
        <w:trPr>
          <w:trHeight w:val="102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Муниципальная программа "Охрана окружающей среды в Ульяновском городском поселении Тосненского района Ленинградской области на 2017-2019 годы"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10 000,00</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8 777,90</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87,8%</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8,2%</w:t>
            </w:r>
          </w:p>
        </w:tc>
      </w:tr>
      <w:tr w:rsidR="00012860" w:rsidRPr="00012860" w:rsidTr="00854FCE">
        <w:trPr>
          <w:trHeight w:val="102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012860" w:rsidRDefault="00012860" w:rsidP="00012860">
            <w:pPr>
              <w:rPr>
                <w:rFonts w:eastAsia="Times New Roman" w:cs="Times New Roman"/>
                <w:sz w:val="20"/>
                <w:szCs w:val="20"/>
                <w:lang w:eastAsia="ru-RU"/>
              </w:rPr>
            </w:pPr>
            <w:r w:rsidRPr="00012860">
              <w:rPr>
                <w:rFonts w:eastAsia="Times New Roman" w:cs="Times New Roman"/>
                <w:sz w:val="20"/>
                <w:szCs w:val="20"/>
                <w:lang w:eastAsia="ru-RU"/>
              </w:rPr>
              <w:t>Муниципальная программа "Развитие молодежной политики в Ульяновском городском поселении Тосненского района Ленинградской области на 2017-2020 годы"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300,00</w:t>
            </w:r>
          </w:p>
        </w:tc>
        <w:tc>
          <w:tcPr>
            <w:tcW w:w="1278"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299,52</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99,8%</w:t>
            </w:r>
          </w:p>
        </w:tc>
        <w:tc>
          <w:tcPr>
            <w:tcW w:w="1134" w:type="dxa"/>
            <w:tcBorders>
              <w:top w:val="nil"/>
              <w:left w:val="nil"/>
              <w:bottom w:val="single" w:sz="4" w:space="0" w:color="auto"/>
              <w:right w:val="single" w:sz="4" w:space="0" w:color="auto"/>
            </w:tcBorders>
            <w:shd w:val="clear" w:color="auto" w:fill="auto"/>
            <w:vAlign w:val="center"/>
            <w:hideMark/>
          </w:tcPr>
          <w:p w:rsidR="00012860" w:rsidRPr="00012860" w:rsidRDefault="00012860" w:rsidP="00012860">
            <w:pPr>
              <w:jc w:val="center"/>
              <w:rPr>
                <w:rFonts w:eastAsia="Times New Roman" w:cs="Times New Roman"/>
                <w:sz w:val="20"/>
                <w:szCs w:val="20"/>
                <w:lang w:eastAsia="ru-RU"/>
              </w:rPr>
            </w:pPr>
            <w:r w:rsidRPr="00012860">
              <w:rPr>
                <w:rFonts w:eastAsia="Times New Roman" w:cs="Times New Roman"/>
                <w:sz w:val="20"/>
                <w:szCs w:val="20"/>
                <w:lang w:eastAsia="ru-RU"/>
              </w:rPr>
              <w:t>0,3%</w:t>
            </w:r>
          </w:p>
        </w:tc>
      </w:tr>
      <w:tr w:rsidR="00012860" w:rsidRPr="004E2B52" w:rsidTr="00854FCE">
        <w:trPr>
          <w:trHeight w:val="40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12860" w:rsidRPr="004E2B52" w:rsidRDefault="00012860" w:rsidP="00012860">
            <w:pPr>
              <w:rPr>
                <w:rFonts w:eastAsia="Times New Roman" w:cs="Times New Roman"/>
                <w:sz w:val="20"/>
                <w:szCs w:val="20"/>
                <w:lang w:eastAsia="ru-RU"/>
              </w:rPr>
            </w:pPr>
            <w:r w:rsidRPr="004E2B52">
              <w:rPr>
                <w:rFonts w:eastAsia="Times New Roman" w:cs="Times New Roman"/>
                <w:sz w:val="20"/>
                <w:szCs w:val="20"/>
                <w:lang w:eastAsia="ru-RU"/>
              </w:rPr>
              <w:t>Итого непрограммные расходы</w:t>
            </w:r>
          </w:p>
        </w:tc>
        <w:tc>
          <w:tcPr>
            <w:tcW w:w="1699" w:type="dxa"/>
            <w:tcBorders>
              <w:top w:val="nil"/>
              <w:left w:val="nil"/>
              <w:bottom w:val="single" w:sz="4" w:space="0" w:color="auto"/>
              <w:right w:val="single" w:sz="4" w:space="0" w:color="auto"/>
            </w:tcBorders>
            <w:shd w:val="clear" w:color="auto" w:fill="auto"/>
            <w:vAlign w:val="center"/>
            <w:hideMark/>
          </w:tcPr>
          <w:p w:rsidR="00012860" w:rsidRPr="004E2B52" w:rsidRDefault="00012860" w:rsidP="00012860">
            <w:pPr>
              <w:jc w:val="center"/>
              <w:rPr>
                <w:rFonts w:eastAsia="Times New Roman" w:cs="Times New Roman"/>
                <w:sz w:val="20"/>
                <w:szCs w:val="20"/>
                <w:lang w:eastAsia="ru-RU"/>
              </w:rPr>
            </w:pPr>
            <w:r w:rsidRPr="004E2B52">
              <w:rPr>
                <w:rFonts w:eastAsia="Times New Roman" w:cs="Times New Roman"/>
                <w:sz w:val="20"/>
                <w:szCs w:val="20"/>
                <w:lang w:eastAsia="ru-RU"/>
              </w:rPr>
              <w:t>29 933,53</w:t>
            </w:r>
          </w:p>
        </w:tc>
        <w:tc>
          <w:tcPr>
            <w:tcW w:w="1278" w:type="dxa"/>
            <w:tcBorders>
              <w:top w:val="nil"/>
              <w:left w:val="nil"/>
              <w:bottom w:val="single" w:sz="4" w:space="0" w:color="auto"/>
              <w:right w:val="single" w:sz="4" w:space="0" w:color="auto"/>
            </w:tcBorders>
            <w:shd w:val="clear" w:color="auto" w:fill="auto"/>
            <w:vAlign w:val="center"/>
            <w:hideMark/>
          </w:tcPr>
          <w:p w:rsidR="00012860" w:rsidRPr="004E2B52" w:rsidRDefault="00012860" w:rsidP="00012860">
            <w:pPr>
              <w:jc w:val="center"/>
              <w:rPr>
                <w:rFonts w:eastAsia="Times New Roman" w:cs="Times New Roman"/>
                <w:sz w:val="20"/>
                <w:szCs w:val="20"/>
                <w:lang w:eastAsia="ru-RU"/>
              </w:rPr>
            </w:pPr>
            <w:r w:rsidRPr="004E2B52">
              <w:rPr>
                <w:rFonts w:eastAsia="Times New Roman" w:cs="Times New Roman"/>
                <w:sz w:val="20"/>
                <w:szCs w:val="20"/>
                <w:lang w:eastAsia="ru-RU"/>
              </w:rPr>
              <w:t>25 352,12</w:t>
            </w:r>
          </w:p>
        </w:tc>
        <w:tc>
          <w:tcPr>
            <w:tcW w:w="1134" w:type="dxa"/>
            <w:tcBorders>
              <w:top w:val="nil"/>
              <w:left w:val="nil"/>
              <w:bottom w:val="single" w:sz="4" w:space="0" w:color="auto"/>
              <w:right w:val="single" w:sz="4" w:space="0" w:color="auto"/>
            </w:tcBorders>
            <w:shd w:val="clear" w:color="auto" w:fill="auto"/>
            <w:vAlign w:val="center"/>
            <w:hideMark/>
          </w:tcPr>
          <w:p w:rsidR="00012860" w:rsidRPr="004E2B52" w:rsidRDefault="00012860" w:rsidP="00012860">
            <w:pPr>
              <w:jc w:val="center"/>
              <w:rPr>
                <w:rFonts w:eastAsia="Times New Roman" w:cs="Times New Roman"/>
                <w:sz w:val="20"/>
                <w:szCs w:val="20"/>
                <w:lang w:eastAsia="ru-RU"/>
              </w:rPr>
            </w:pPr>
            <w:r w:rsidRPr="004E2B52">
              <w:rPr>
                <w:rFonts w:eastAsia="Times New Roman" w:cs="Times New Roman"/>
                <w:sz w:val="20"/>
                <w:szCs w:val="20"/>
                <w:lang w:eastAsia="ru-RU"/>
              </w:rPr>
              <w:t>84,7%</w:t>
            </w:r>
          </w:p>
        </w:tc>
        <w:tc>
          <w:tcPr>
            <w:tcW w:w="1134" w:type="dxa"/>
            <w:tcBorders>
              <w:top w:val="nil"/>
              <w:left w:val="nil"/>
              <w:bottom w:val="single" w:sz="4" w:space="0" w:color="auto"/>
              <w:right w:val="single" w:sz="4" w:space="0" w:color="auto"/>
            </w:tcBorders>
            <w:shd w:val="clear" w:color="auto" w:fill="auto"/>
            <w:vAlign w:val="center"/>
            <w:hideMark/>
          </w:tcPr>
          <w:p w:rsidR="00012860" w:rsidRPr="004E2B52" w:rsidRDefault="00012860" w:rsidP="00012860">
            <w:pPr>
              <w:jc w:val="center"/>
              <w:rPr>
                <w:rFonts w:eastAsia="Times New Roman" w:cs="Times New Roman"/>
                <w:sz w:val="20"/>
                <w:szCs w:val="20"/>
                <w:lang w:eastAsia="ru-RU"/>
              </w:rPr>
            </w:pPr>
            <w:r w:rsidRPr="004E2B52">
              <w:rPr>
                <w:rFonts w:eastAsia="Times New Roman" w:cs="Times New Roman"/>
                <w:sz w:val="20"/>
                <w:szCs w:val="20"/>
                <w:lang w:eastAsia="ru-RU"/>
              </w:rPr>
              <w:t>23,6%</w:t>
            </w:r>
          </w:p>
        </w:tc>
      </w:tr>
    </w:tbl>
    <w:p w:rsidR="00012860" w:rsidRDefault="00012860" w:rsidP="003F51A5">
      <w:pPr>
        <w:spacing w:before="120" w:line="276" w:lineRule="auto"/>
        <w:jc w:val="both"/>
        <w:rPr>
          <w:sz w:val="28"/>
          <w:szCs w:val="28"/>
        </w:rPr>
      </w:pPr>
    </w:p>
    <w:p w:rsidR="006A0910" w:rsidRDefault="003F51A5" w:rsidP="006A0910">
      <w:pPr>
        <w:spacing w:line="276" w:lineRule="auto"/>
        <w:jc w:val="both"/>
        <w:rPr>
          <w:sz w:val="27"/>
          <w:szCs w:val="27"/>
        </w:rPr>
      </w:pPr>
      <w:r w:rsidRPr="004E2B52">
        <w:rPr>
          <w:sz w:val="27"/>
          <w:szCs w:val="27"/>
        </w:rPr>
        <w:t>Существенное неисполнение отмечается по муниципальным программам</w:t>
      </w:r>
      <w:r w:rsidR="006A0910">
        <w:rPr>
          <w:sz w:val="27"/>
          <w:szCs w:val="27"/>
        </w:rPr>
        <w:t>:</w:t>
      </w:r>
      <w:r w:rsidRPr="004E2B52">
        <w:rPr>
          <w:sz w:val="27"/>
          <w:szCs w:val="27"/>
        </w:rPr>
        <w:t xml:space="preserve"> </w:t>
      </w:r>
    </w:p>
    <w:p w:rsidR="006A0910" w:rsidRDefault="003F51A5" w:rsidP="006A0910">
      <w:pPr>
        <w:pStyle w:val="a8"/>
        <w:numPr>
          <w:ilvl w:val="0"/>
          <w:numId w:val="24"/>
        </w:numPr>
        <w:spacing w:line="276" w:lineRule="auto"/>
        <w:jc w:val="both"/>
        <w:rPr>
          <w:sz w:val="27"/>
          <w:szCs w:val="27"/>
        </w:rPr>
      </w:pPr>
      <w:r w:rsidRPr="006A0910">
        <w:rPr>
          <w:sz w:val="27"/>
          <w:szCs w:val="27"/>
        </w:rPr>
        <w:t xml:space="preserve">«Управление муниципальным имуществом в Ульяновском городском поселении Тосненского района Ленинградской области на 2014-2018 годы» - 13,3% </w:t>
      </w:r>
      <w:r w:rsidR="006A0910">
        <w:rPr>
          <w:sz w:val="27"/>
          <w:szCs w:val="27"/>
        </w:rPr>
        <w:t>,</w:t>
      </w:r>
    </w:p>
    <w:p w:rsidR="003F51A5" w:rsidRPr="006A0910" w:rsidRDefault="003F51A5" w:rsidP="006A0910">
      <w:pPr>
        <w:pStyle w:val="a8"/>
        <w:numPr>
          <w:ilvl w:val="0"/>
          <w:numId w:val="24"/>
        </w:numPr>
        <w:spacing w:line="276" w:lineRule="auto"/>
        <w:jc w:val="both"/>
        <w:rPr>
          <w:sz w:val="27"/>
          <w:szCs w:val="27"/>
        </w:rPr>
      </w:pPr>
      <w:r w:rsidRPr="006A0910">
        <w:rPr>
          <w:sz w:val="27"/>
          <w:szCs w:val="27"/>
        </w:rPr>
        <w:t>«Социальная поддержка граждан на территории Ульяновского городского поселения Тосненского района Ленинградской области на 2017-2019 годы» - 59,7%.</w:t>
      </w:r>
    </w:p>
    <w:p w:rsidR="003F51A5" w:rsidRPr="004E2B52" w:rsidRDefault="003F51A5" w:rsidP="003F51A5">
      <w:pPr>
        <w:spacing w:line="276" w:lineRule="auto"/>
        <w:ind w:firstLine="567"/>
        <w:jc w:val="both"/>
        <w:rPr>
          <w:sz w:val="27"/>
          <w:szCs w:val="27"/>
        </w:rPr>
      </w:pPr>
    </w:p>
    <w:p w:rsidR="00F47005" w:rsidRPr="00C20D85" w:rsidRDefault="003F51A5" w:rsidP="003F51A5">
      <w:pPr>
        <w:spacing w:line="276" w:lineRule="auto"/>
        <w:ind w:firstLine="567"/>
        <w:jc w:val="both"/>
        <w:rPr>
          <w:sz w:val="27"/>
          <w:szCs w:val="27"/>
        </w:rPr>
      </w:pPr>
      <w:proofErr w:type="gramStart"/>
      <w:r w:rsidRPr="00C20D85">
        <w:rPr>
          <w:sz w:val="27"/>
          <w:szCs w:val="27"/>
        </w:rPr>
        <w:t xml:space="preserve">Следует отметить, что </w:t>
      </w:r>
      <w:r w:rsidR="00234E66" w:rsidRPr="00C20D85">
        <w:rPr>
          <w:sz w:val="28"/>
          <w:szCs w:val="28"/>
        </w:rPr>
        <w:t>п</w:t>
      </w:r>
      <w:r w:rsidR="00234E66" w:rsidRPr="00C20D85">
        <w:rPr>
          <w:rFonts w:eastAsia="Times New Roman"/>
          <w:sz w:val="28"/>
          <w:szCs w:val="28"/>
        </w:rPr>
        <w:t xml:space="preserve">ояснительная записка </w:t>
      </w:r>
      <w:r w:rsidR="00234E66" w:rsidRPr="00C20D85">
        <w:rPr>
          <w:rFonts w:eastAsia="Times New Roman"/>
          <w:b/>
          <w:i/>
          <w:sz w:val="28"/>
          <w:szCs w:val="28"/>
        </w:rPr>
        <w:t xml:space="preserve">не содержит анализа показателей исполнения муниципальных программ, не объясняет причины неисполнения программ, причины не достижения целей, значений показателей в 2017 году, </w:t>
      </w:r>
      <w:r w:rsidRPr="00C20D85">
        <w:rPr>
          <w:sz w:val="27"/>
          <w:szCs w:val="27"/>
        </w:rPr>
        <w:t xml:space="preserve">что  указывает на </w:t>
      </w:r>
      <w:r w:rsidR="00234E66" w:rsidRPr="00C20D85">
        <w:rPr>
          <w:sz w:val="27"/>
          <w:szCs w:val="27"/>
        </w:rPr>
        <w:t>осуществление</w:t>
      </w:r>
      <w:r w:rsidRPr="00C20D85">
        <w:rPr>
          <w:sz w:val="27"/>
          <w:szCs w:val="27"/>
        </w:rPr>
        <w:t xml:space="preserve"> бюджетных полномочий главного распорядителя бюджетных средств</w:t>
      </w:r>
      <w:r w:rsidR="00234E66" w:rsidRPr="00C20D85">
        <w:rPr>
          <w:sz w:val="27"/>
          <w:szCs w:val="27"/>
        </w:rPr>
        <w:t xml:space="preserve">, предусмотренных в статье </w:t>
      </w:r>
      <w:r w:rsidR="00C20D85" w:rsidRPr="00C20D85">
        <w:rPr>
          <w:sz w:val="27"/>
          <w:szCs w:val="27"/>
        </w:rPr>
        <w:t>158</w:t>
      </w:r>
      <w:r w:rsidR="00234E66" w:rsidRPr="00C20D85">
        <w:rPr>
          <w:sz w:val="27"/>
          <w:szCs w:val="27"/>
        </w:rPr>
        <w:t xml:space="preserve"> Бюджетного кодекса Российской Федерации,</w:t>
      </w:r>
      <w:r w:rsidRPr="00C20D85">
        <w:rPr>
          <w:sz w:val="27"/>
          <w:szCs w:val="27"/>
        </w:rPr>
        <w:t xml:space="preserve"> в части обеспечения эффективного и результативного расходования средств на недостаточном уровне.</w:t>
      </w:r>
      <w:proofErr w:type="gramEnd"/>
    </w:p>
    <w:p w:rsidR="001774BC" w:rsidRDefault="001774BC" w:rsidP="004E2B52">
      <w:pPr>
        <w:spacing w:line="276" w:lineRule="auto"/>
        <w:jc w:val="both"/>
        <w:rPr>
          <w:sz w:val="28"/>
          <w:szCs w:val="28"/>
        </w:rPr>
      </w:pPr>
    </w:p>
    <w:p w:rsidR="00BA4C92" w:rsidRDefault="00BA4C92" w:rsidP="001774BC">
      <w:pPr>
        <w:widowControl w:val="0"/>
        <w:tabs>
          <w:tab w:val="left" w:pos="1114"/>
        </w:tabs>
        <w:autoSpaceDE w:val="0"/>
        <w:autoSpaceDN w:val="0"/>
        <w:adjustRightInd w:val="0"/>
        <w:jc w:val="center"/>
        <w:rPr>
          <w:rFonts w:eastAsia="Times New Roman" w:cs="Times New Roman"/>
          <w:b/>
          <w:sz w:val="27"/>
          <w:szCs w:val="27"/>
          <w:lang w:eastAsia="ru-RU"/>
        </w:rPr>
      </w:pPr>
    </w:p>
    <w:p w:rsidR="00142781" w:rsidRDefault="001774BC" w:rsidP="001774BC">
      <w:pPr>
        <w:widowControl w:val="0"/>
        <w:tabs>
          <w:tab w:val="left" w:pos="1114"/>
        </w:tabs>
        <w:autoSpaceDE w:val="0"/>
        <w:autoSpaceDN w:val="0"/>
        <w:adjustRightInd w:val="0"/>
        <w:jc w:val="center"/>
        <w:rPr>
          <w:rFonts w:eastAsia="Times New Roman" w:cs="Times New Roman"/>
          <w:b/>
          <w:sz w:val="27"/>
          <w:szCs w:val="27"/>
          <w:lang w:eastAsia="ru-RU"/>
        </w:rPr>
      </w:pPr>
      <w:r w:rsidRPr="004E2B52">
        <w:rPr>
          <w:rFonts w:eastAsia="Times New Roman" w:cs="Times New Roman"/>
          <w:b/>
          <w:sz w:val="27"/>
          <w:szCs w:val="27"/>
          <w:lang w:eastAsia="ru-RU"/>
        </w:rPr>
        <w:lastRenderedPageBreak/>
        <w:t xml:space="preserve">Результаты проверки формирования, использования </w:t>
      </w:r>
    </w:p>
    <w:p w:rsidR="001774BC" w:rsidRPr="004E2B52" w:rsidRDefault="001774BC" w:rsidP="001774BC">
      <w:pPr>
        <w:widowControl w:val="0"/>
        <w:tabs>
          <w:tab w:val="left" w:pos="1114"/>
        </w:tabs>
        <w:autoSpaceDE w:val="0"/>
        <w:autoSpaceDN w:val="0"/>
        <w:adjustRightInd w:val="0"/>
        <w:jc w:val="center"/>
        <w:rPr>
          <w:rFonts w:eastAsia="Times New Roman" w:cs="Times New Roman"/>
          <w:b/>
          <w:sz w:val="27"/>
          <w:szCs w:val="27"/>
          <w:lang w:eastAsia="ru-RU"/>
        </w:rPr>
      </w:pPr>
      <w:r w:rsidRPr="004E2B52">
        <w:rPr>
          <w:rFonts w:eastAsia="Times New Roman" w:cs="Times New Roman"/>
          <w:b/>
          <w:sz w:val="27"/>
          <w:szCs w:val="27"/>
          <w:lang w:eastAsia="ru-RU"/>
        </w:rPr>
        <w:t>Резервного фонда местной администрации</w:t>
      </w:r>
    </w:p>
    <w:p w:rsidR="001774BC" w:rsidRPr="004E2B52" w:rsidRDefault="001774BC" w:rsidP="001774BC">
      <w:pPr>
        <w:spacing w:line="276" w:lineRule="auto"/>
        <w:ind w:firstLine="567"/>
        <w:jc w:val="both"/>
        <w:rPr>
          <w:sz w:val="27"/>
          <w:szCs w:val="27"/>
        </w:rPr>
      </w:pPr>
    </w:p>
    <w:p w:rsidR="001774BC" w:rsidRPr="004E2B52" w:rsidRDefault="001774BC" w:rsidP="001774BC">
      <w:pPr>
        <w:widowControl w:val="0"/>
        <w:autoSpaceDE w:val="0"/>
        <w:autoSpaceDN w:val="0"/>
        <w:adjustRightInd w:val="0"/>
        <w:spacing w:line="276" w:lineRule="auto"/>
        <w:ind w:firstLine="540"/>
        <w:jc w:val="both"/>
        <w:rPr>
          <w:rFonts w:eastAsia="Times New Roman" w:cs="Times New Roman"/>
          <w:sz w:val="27"/>
          <w:szCs w:val="27"/>
          <w:lang w:eastAsia="ru-RU"/>
        </w:rPr>
      </w:pPr>
      <w:r w:rsidRPr="004E2B52">
        <w:rPr>
          <w:rFonts w:eastAsiaTheme="minorEastAsia" w:cs="Times New Roman"/>
          <w:sz w:val="27"/>
          <w:szCs w:val="27"/>
          <w:lang w:eastAsia="ru-RU"/>
        </w:rPr>
        <w:t xml:space="preserve">  В 2017 году решением о бюджете (в ред. от 19.12.2017) утверждены бюджетные ассигнования Резервного фонда местной администрации в объеме 100,0 тыс. рублей.</w:t>
      </w:r>
      <w:r w:rsidRPr="004E2B52">
        <w:rPr>
          <w:rFonts w:eastAsia="Times New Roman" w:cs="Times New Roman"/>
          <w:sz w:val="27"/>
          <w:szCs w:val="27"/>
          <w:lang w:eastAsia="ru-RU"/>
        </w:rPr>
        <w:t xml:space="preserve"> </w:t>
      </w:r>
    </w:p>
    <w:p w:rsidR="001774BC" w:rsidRPr="004E2B52" w:rsidRDefault="001774BC" w:rsidP="001774BC">
      <w:pPr>
        <w:widowControl w:val="0"/>
        <w:autoSpaceDE w:val="0"/>
        <w:autoSpaceDN w:val="0"/>
        <w:adjustRightInd w:val="0"/>
        <w:spacing w:line="276" w:lineRule="auto"/>
        <w:ind w:firstLine="540"/>
        <w:jc w:val="both"/>
        <w:rPr>
          <w:rFonts w:eastAsia="Times New Roman" w:cs="Times New Roman"/>
          <w:sz w:val="27"/>
          <w:szCs w:val="27"/>
          <w:lang w:eastAsia="ru-RU"/>
        </w:rPr>
      </w:pPr>
      <w:r w:rsidRPr="004E2B52">
        <w:rPr>
          <w:rFonts w:eastAsia="Times New Roman" w:cs="Times New Roman"/>
          <w:sz w:val="27"/>
          <w:szCs w:val="27"/>
          <w:lang w:eastAsia="ru-RU"/>
        </w:rPr>
        <w:t xml:space="preserve">Размер Резервного фонда администрации поселения на 2017 год не превысил предельное значение, установленное п. 3 ст. 81 БК РФ (3% общего объёма расходов бюджета), и фактически составил 0,08%. </w:t>
      </w:r>
    </w:p>
    <w:p w:rsidR="001774BC" w:rsidRPr="004E2B52" w:rsidRDefault="001774BC" w:rsidP="001774BC">
      <w:pPr>
        <w:widowControl w:val="0"/>
        <w:autoSpaceDE w:val="0"/>
        <w:autoSpaceDN w:val="0"/>
        <w:adjustRightInd w:val="0"/>
        <w:spacing w:line="276" w:lineRule="auto"/>
        <w:ind w:firstLine="540"/>
        <w:jc w:val="both"/>
        <w:rPr>
          <w:rFonts w:eastAsia="Times New Roman" w:cs="Times New Roman"/>
          <w:sz w:val="27"/>
          <w:szCs w:val="27"/>
          <w:lang w:eastAsia="ru-RU"/>
        </w:rPr>
      </w:pPr>
      <w:r w:rsidRPr="004E2B52">
        <w:rPr>
          <w:rFonts w:eastAsia="Times New Roman" w:cs="Times New Roman"/>
          <w:sz w:val="27"/>
          <w:szCs w:val="27"/>
          <w:lang w:eastAsia="ru-RU"/>
        </w:rPr>
        <w:t>Согласно форме 0503117, расходование средств Резервного фонда в 2017 году не производилось, что подтверждено представленным Отчетом об использовании бюджетных ассигнований резервного фонда администрации Ульяновского городского поселения Тосненского района Ленинградской области за 2017 год.</w:t>
      </w:r>
    </w:p>
    <w:p w:rsidR="001774BC" w:rsidRPr="004E2B52" w:rsidRDefault="001774BC" w:rsidP="001774BC">
      <w:pPr>
        <w:spacing w:line="276" w:lineRule="auto"/>
        <w:ind w:firstLine="567"/>
        <w:jc w:val="both"/>
        <w:rPr>
          <w:rFonts w:eastAsia="Times New Roman"/>
          <w:sz w:val="27"/>
          <w:szCs w:val="27"/>
        </w:rPr>
      </w:pPr>
    </w:p>
    <w:p w:rsidR="001774BC" w:rsidRPr="004E2B52" w:rsidRDefault="001774BC" w:rsidP="001774BC">
      <w:pPr>
        <w:widowControl w:val="0"/>
        <w:autoSpaceDE w:val="0"/>
        <w:autoSpaceDN w:val="0"/>
        <w:adjustRightInd w:val="0"/>
        <w:jc w:val="center"/>
        <w:rPr>
          <w:rFonts w:eastAsiaTheme="minorEastAsia" w:cs="Times New Roman"/>
          <w:b/>
          <w:sz w:val="27"/>
          <w:szCs w:val="27"/>
          <w:lang w:eastAsia="ru-RU"/>
        </w:rPr>
      </w:pPr>
      <w:r w:rsidRPr="004E2B52">
        <w:rPr>
          <w:rFonts w:eastAsiaTheme="minorEastAsia" w:cs="Times New Roman"/>
          <w:b/>
          <w:sz w:val="27"/>
          <w:szCs w:val="27"/>
          <w:lang w:eastAsia="ru-RU"/>
        </w:rPr>
        <w:t>Результаты проверки и анализа формирования и использования</w:t>
      </w:r>
    </w:p>
    <w:p w:rsidR="001774BC" w:rsidRPr="004E2B52" w:rsidRDefault="001774BC" w:rsidP="001774BC">
      <w:pPr>
        <w:widowControl w:val="0"/>
        <w:autoSpaceDE w:val="0"/>
        <w:autoSpaceDN w:val="0"/>
        <w:adjustRightInd w:val="0"/>
        <w:jc w:val="center"/>
        <w:rPr>
          <w:rFonts w:eastAsiaTheme="minorEastAsia" w:cs="Times New Roman"/>
          <w:b/>
          <w:sz w:val="27"/>
          <w:szCs w:val="27"/>
          <w:lang w:eastAsia="ru-RU"/>
        </w:rPr>
      </w:pPr>
      <w:r w:rsidRPr="004E2B52">
        <w:rPr>
          <w:rFonts w:eastAsiaTheme="minorEastAsia" w:cs="Times New Roman"/>
          <w:b/>
          <w:sz w:val="27"/>
          <w:szCs w:val="27"/>
          <w:lang w:eastAsia="ru-RU"/>
        </w:rPr>
        <w:t>бюджетных ассигнований муниципального дорожного фонда</w:t>
      </w:r>
    </w:p>
    <w:p w:rsidR="001774BC" w:rsidRPr="004E2B52" w:rsidRDefault="001774BC" w:rsidP="001774BC">
      <w:pPr>
        <w:spacing w:line="276" w:lineRule="auto"/>
        <w:ind w:firstLine="567"/>
        <w:jc w:val="both"/>
        <w:rPr>
          <w:rFonts w:eastAsia="Times New Roman"/>
          <w:sz w:val="27"/>
          <w:szCs w:val="27"/>
        </w:rPr>
      </w:pPr>
    </w:p>
    <w:p w:rsidR="001774BC" w:rsidRPr="004E2B52" w:rsidRDefault="001774BC" w:rsidP="001774BC">
      <w:pPr>
        <w:widowControl w:val="0"/>
        <w:tabs>
          <w:tab w:val="left" w:pos="9356"/>
        </w:tabs>
        <w:autoSpaceDE w:val="0"/>
        <w:autoSpaceDN w:val="0"/>
        <w:adjustRightInd w:val="0"/>
        <w:spacing w:line="276" w:lineRule="auto"/>
        <w:jc w:val="both"/>
        <w:rPr>
          <w:rFonts w:eastAsia="Times New Roman" w:cs="Times New Roman"/>
          <w:color w:val="000000" w:themeColor="text1"/>
          <w:sz w:val="27"/>
          <w:szCs w:val="27"/>
          <w:lang w:eastAsia="ru-RU"/>
        </w:rPr>
      </w:pPr>
      <w:r w:rsidRPr="004E2B52">
        <w:rPr>
          <w:rFonts w:eastAsia="Times New Roman" w:cs="Times New Roman"/>
          <w:color w:val="000000" w:themeColor="text1"/>
          <w:sz w:val="27"/>
          <w:szCs w:val="27"/>
          <w:lang w:eastAsia="ru-RU"/>
        </w:rPr>
        <w:t xml:space="preserve">       Решением о бюджете поселения от 20.12.2016г. № 82 «О бюджете Ульяновского городского поселения Тосненского района Ленинградской области на 2017 год и на плановый период 2018 и 2019 годов» утвержден муниципальный дорожный фонд Ульяновского городского поселения Тосненского района Ленинградской области на 2017 год в сумме 5 500,00 тыс. рублей.   </w:t>
      </w:r>
    </w:p>
    <w:p w:rsidR="001774BC" w:rsidRPr="004E2B52" w:rsidRDefault="001774BC" w:rsidP="001774BC">
      <w:pPr>
        <w:widowControl w:val="0"/>
        <w:tabs>
          <w:tab w:val="left" w:pos="9356"/>
        </w:tabs>
        <w:autoSpaceDE w:val="0"/>
        <w:autoSpaceDN w:val="0"/>
        <w:adjustRightInd w:val="0"/>
        <w:spacing w:line="276" w:lineRule="auto"/>
        <w:ind w:firstLine="567"/>
        <w:jc w:val="both"/>
        <w:rPr>
          <w:rFonts w:eastAsia="Times New Roman" w:cs="Times New Roman"/>
          <w:color w:val="000000" w:themeColor="text1"/>
          <w:sz w:val="27"/>
          <w:szCs w:val="27"/>
          <w:lang w:eastAsia="ru-RU"/>
        </w:rPr>
      </w:pPr>
      <w:r w:rsidRPr="004E2B52">
        <w:rPr>
          <w:rFonts w:eastAsia="Times New Roman" w:cs="Times New Roman"/>
          <w:color w:val="000000" w:themeColor="text1"/>
          <w:sz w:val="27"/>
          <w:szCs w:val="27"/>
          <w:lang w:eastAsia="ru-RU"/>
        </w:rPr>
        <w:t>Одновременно в составе годовой бюджетной отчетности главного администратора бюджетных средств за 2017 год представлен Отчет об использовании средств дорожного фонда Ульяновского городского поселения Тосненского района Ленинградской области по состоянию на 01 января 2018 года (далее также – отчет).</w:t>
      </w:r>
    </w:p>
    <w:p w:rsidR="001774BC" w:rsidRPr="004E2B52" w:rsidRDefault="001774BC" w:rsidP="001774BC">
      <w:pPr>
        <w:spacing w:line="276" w:lineRule="auto"/>
        <w:ind w:firstLine="567"/>
        <w:jc w:val="both"/>
        <w:rPr>
          <w:rFonts w:eastAsia="Times New Roman" w:cs="Times New Roman"/>
          <w:color w:val="000000" w:themeColor="text1"/>
          <w:sz w:val="27"/>
          <w:szCs w:val="27"/>
        </w:rPr>
      </w:pPr>
      <w:r w:rsidRPr="004E2B52">
        <w:rPr>
          <w:rFonts w:eastAsia="Times New Roman" w:cs="Times New Roman"/>
          <w:color w:val="000000" w:themeColor="text1"/>
          <w:sz w:val="27"/>
          <w:szCs w:val="27"/>
        </w:rPr>
        <w:t>Согласно указанному отчету</w:t>
      </w:r>
      <w:r w:rsidRPr="004E2B52">
        <w:rPr>
          <w:sz w:val="27"/>
          <w:szCs w:val="27"/>
        </w:rPr>
        <w:t xml:space="preserve"> </w:t>
      </w:r>
      <w:r w:rsidRPr="004E2B52">
        <w:rPr>
          <w:rFonts w:eastAsia="Times New Roman" w:cs="Times New Roman"/>
          <w:color w:val="000000" w:themeColor="text1"/>
          <w:sz w:val="27"/>
          <w:szCs w:val="27"/>
        </w:rPr>
        <w:t>остаток неиспользованных средств дорожного фонда на 01.01.2017 года составил 62,48877 тыс. руб., фактический объем доходов дорожного фонда – 6 135,99381 тыс. рублей, кассовый расход дорожного фонда – 5 966,21083 тыс. рублей, остаток на 01.01.2018 года – 169,782,98 тыс. рублей.</w:t>
      </w:r>
    </w:p>
    <w:p w:rsidR="001774BC" w:rsidRPr="004E2B52" w:rsidRDefault="001774BC" w:rsidP="001774BC">
      <w:pPr>
        <w:widowControl w:val="0"/>
        <w:autoSpaceDE w:val="0"/>
        <w:autoSpaceDN w:val="0"/>
        <w:adjustRightInd w:val="0"/>
        <w:spacing w:line="276" w:lineRule="auto"/>
        <w:ind w:firstLine="567"/>
        <w:jc w:val="both"/>
        <w:rPr>
          <w:rFonts w:eastAsiaTheme="minorEastAsia" w:cs="Times New Roman"/>
          <w:b/>
          <w:i/>
          <w:color w:val="000000"/>
          <w:sz w:val="27"/>
          <w:szCs w:val="27"/>
          <w:lang w:eastAsia="ru-RU"/>
        </w:rPr>
      </w:pPr>
      <w:r w:rsidRPr="004E2B52">
        <w:rPr>
          <w:rFonts w:eastAsia="Times New Roman" w:cs="Times New Roman"/>
          <w:sz w:val="27"/>
          <w:szCs w:val="27"/>
          <w:lang w:eastAsia="ru-RU"/>
        </w:rPr>
        <w:t xml:space="preserve">В Отчете об использовании </w:t>
      </w:r>
      <w:proofErr w:type="gramStart"/>
      <w:r w:rsidRPr="004E2B52">
        <w:rPr>
          <w:rFonts w:eastAsia="Times New Roman" w:cs="Times New Roman"/>
          <w:sz w:val="27"/>
          <w:szCs w:val="27"/>
          <w:lang w:eastAsia="ru-RU"/>
        </w:rPr>
        <w:t>средств дорожного фонда Ульяновского городского поселения Тосненского района Ленинградской области</w:t>
      </w:r>
      <w:proofErr w:type="gramEnd"/>
      <w:r w:rsidRPr="004E2B52">
        <w:rPr>
          <w:rFonts w:eastAsia="Times New Roman" w:cs="Times New Roman"/>
          <w:sz w:val="27"/>
          <w:szCs w:val="27"/>
          <w:lang w:eastAsia="ru-RU"/>
        </w:rPr>
        <w:t xml:space="preserve"> по состоянию на 01 января 2018 года расходы </w:t>
      </w:r>
      <w:r w:rsidRPr="00142781">
        <w:rPr>
          <w:rFonts w:eastAsia="Times New Roman" w:cs="Times New Roman"/>
          <w:sz w:val="27"/>
          <w:szCs w:val="27"/>
          <w:lang w:eastAsia="ru-RU"/>
        </w:rPr>
        <w:t>отражены без указания конкретных объектов и видов работ.</w:t>
      </w:r>
      <w:r w:rsidRPr="004E2B52">
        <w:rPr>
          <w:rFonts w:eastAsiaTheme="minorEastAsia" w:cs="Times New Roman"/>
          <w:b/>
          <w:i/>
          <w:color w:val="000000"/>
          <w:sz w:val="27"/>
          <w:szCs w:val="27"/>
          <w:lang w:eastAsia="ru-RU"/>
        </w:rPr>
        <w:t xml:space="preserve">  </w:t>
      </w:r>
    </w:p>
    <w:p w:rsidR="001774BC" w:rsidRDefault="001774BC" w:rsidP="001774BC">
      <w:pPr>
        <w:spacing w:line="276" w:lineRule="auto"/>
        <w:ind w:firstLine="567"/>
        <w:jc w:val="both"/>
        <w:rPr>
          <w:rFonts w:eastAsia="Times New Roman" w:cs="Times New Roman"/>
          <w:color w:val="000000" w:themeColor="text1"/>
          <w:sz w:val="27"/>
          <w:szCs w:val="27"/>
        </w:rPr>
      </w:pPr>
    </w:p>
    <w:p w:rsidR="00793F2C" w:rsidRDefault="00793F2C" w:rsidP="001774BC">
      <w:pPr>
        <w:widowControl w:val="0"/>
        <w:autoSpaceDE w:val="0"/>
        <w:autoSpaceDN w:val="0"/>
        <w:adjustRightInd w:val="0"/>
        <w:spacing w:line="276" w:lineRule="auto"/>
        <w:ind w:firstLine="708"/>
        <w:jc w:val="center"/>
        <w:rPr>
          <w:rFonts w:eastAsiaTheme="minorEastAsia" w:cs="Times New Roman"/>
          <w:b/>
          <w:spacing w:val="-9"/>
          <w:sz w:val="27"/>
          <w:szCs w:val="27"/>
          <w:lang w:eastAsia="ru-RU"/>
        </w:rPr>
      </w:pPr>
    </w:p>
    <w:p w:rsidR="00BA4C92" w:rsidRDefault="00BA4C92" w:rsidP="001774BC">
      <w:pPr>
        <w:widowControl w:val="0"/>
        <w:autoSpaceDE w:val="0"/>
        <w:autoSpaceDN w:val="0"/>
        <w:adjustRightInd w:val="0"/>
        <w:spacing w:line="276" w:lineRule="auto"/>
        <w:ind w:firstLine="708"/>
        <w:jc w:val="center"/>
        <w:rPr>
          <w:rFonts w:eastAsiaTheme="minorEastAsia" w:cs="Times New Roman"/>
          <w:b/>
          <w:spacing w:val="-9"/>
          <w:sz w:val="27"/>
          <w:szCs w:val="27"/>
          <w:lang w:eastAsia="ru-RU"/>
        </w:rPr>
      </w:pPr>
    </w:p>
    <w:p w:rsidR="001774BC" w:rsidRPr="004E2B52" w:rsidRDefault="001774BC" w:rsidP="001774BC">
      <w:pPr>
        <w:widowControl w:val="0"/>
        <w:autoSpaceDE w:val="0"/>
        <w:autoSpaceDN w:val="0"/>
        <w:adjustRightInd w:val="0"/>
        <w:spacing w:line="276" w:lineRule="auto"/>
        <w:ind w:firstLine="708"/>
        <w:jc w:val="center"/>
        <w:rPr>
          <w:rFonts w:eastAsiaTheme="minorEastAsia" w:cs="Times New Roman"/>
          <w:b/>
          <w:spacing w:val="-9"/>
          <w:sz w:val="27"/>
          <w:szCs w:val="27"/>
          <w:lang w:eastAsia="ru-RU"/>
        </w:rPr>
      </w:pPr>
      <w:r w:rsidRPr="004E2B52">
        <w:rPr>
          <w:rFonts w:eastAsiaTheme="minorEastAsia" w:cs="Times New Roman"/>
          <w:b/>
          <w:spacing w:val="-9"/>
          <w:sz w:val="27"/>
          <w:szCs w:val="27"/>
          <w:lang w:eastAsia="ru-RU"/>
        </w:rPr>
        <w:lastRenderedPageBreak/>
        <w:t>Результаты проверки и анализа бюджетных ассигнований на реализацию адресной инвестиционной программы за 2017 год</w:t>
      </w:r>
    </w:p>
    <w:p w:rsidR="001774BC" w:rsidRPr="004E2B52" w:rsidRDefault="001774BC" w:rsidP="001774BC">
      <w:pPr>
        <w:widowControl w:val="0"/>
        <w:autoSpaceDE w:val="0"/>
        <w:autoSpaceDN w:val="0"/>
        <w:adjustRightInd w:val="0"/>
        <w:spacing w:line="276" w:lineRule="auto"/>
        <w:ind w:firstLine="720"/>
        <w:jc w:val="both"/>
        <w:rPr>
          <w:bCs/>
          <w:sz w:val="27"/>
          <w:szCs w:val="27"/>
        </w:rPr>
      </w:pPr>
      <w:r w:rsidRPr="004E2B52">
        <w:rPr>
          <w:bCs/>
          <w:sz w:val="27"/>
          <w:szCs w:val="27"/>
        </w:rPr>
        <w:t xml:space="preserve">Решением </w:t>
      </w:r>
      <w:proofErr w:type="gramStart"/>
      <w:r w:rsidRPr="004E2B52">
        <w:rPr>
          <w:bCs/>
          <w:sz w:val="27"/>
          <w:szCs w:val="27"/>
        </w:rPr>
        <w:t>совета депутатов Ульяновского городского поселения Тосненского района Ленинградской области</w:t>
      </w:r>
      <w:proofErr w:type="gramEnd"/>
      <w:r w:rsidRPr="004E2B52">
        <w:rPr>
          <w:bCs/>
          <w:sz w:val="27"/>
          <w:szCs w:val="27"/>
        </w:rPr>
        <w:t xml:space="preserve"> от 20.12.2016г. №82 «О бюджете Ульяновского городского поселения Тосненского района Ленинградской области на 2017 год и на плановый период 2018 и 2019 годов» утвержден объём бюджетных инвестиций в объекты капитального вложения в размере – 5 250,00 тыс. рублей.</w:t>
      </w:r>
    </w:p>
    <w:p w:rsidR="001774BC" w:rsidRDefault="001774BC" w:rsidP="001774BC">
      <w:pPr>
        <w:widowControl w:val="0"/>
        <w:autoSpaceDE w:val="0"/>
        <w:autoSpaceDN w:val="0"/>
        <w:adjustRightInd w:val="0"/>
        <w:spacing w:line="276" w:lineRule="auto"/>
        <w:ind w:firstLine="720"/>
        <w:jc w:val="both"/>
        <w:rPr>
          <w:b/>
          <w:bCs/>
          <w:sz w:val="27"/>
          <w:szCs w:val="27"/>
        </w:rPr>
      </w:pPr>
      <w:r w:rsidRPr="004E2B52">
        <w:rPr>
          <w:bCs/>
          <w:sz w:val="27"/>
          <w:szCs w:val="27"/>
        </w:rPr>
        <w:t xml:space="preserve">Решением о бюджете в редакции от 19.12.2017 № 124 утвержден окончательный объём бюджетных инвестиций в размере – </w:t>
      </w:r>
      <w:r w:rsidRPr="004E2B52">
        <w:rPr>
          <w:b/>
          <w:bCs/>
          <w:sz w:val="27"/>
          <w:szCs w:val="27"/>
        </w:rPr>
        <w:t>13 315,12 тыс. рублей.</w:t>
      </w:r>
    </w:p>
    <w:p w:rsidR="004E2B52" w:rsidRPr="004E2B52" w:rsidRDefault="004E2B52" w:rsidP="004E2B52">
      <w:pPr>
        <w:widowControl w:val="0"/>
        <w:autoSpaceDE w:val="0"/>
        <w:autoSpaceDN w:val="0"/>
        <w:adjustRightInd w:val="0"/>
        <w:spacing w:line="276" w:lineRule="auto"/>
        <w:ind w:firstLine="720"/>
        <w:jc w:val="right"/>
        <w:rPr>
          <w:bCs/>
          <w:i/>
          <w:sz w:val="20"/>
          <w:szCs w:val="20"/>
        </w:rPr>
      </w:pPr>
      <w:r w:rsidRPr="004E2B52">
        <w:rPr>
          <w:bCs/>
          <w:i/>
          <w:sz w:val="20"/>
          <w:szCs w:val="20"/>
        </w:rPr>
        <w:t>(тыс. рублей)</w:t>
      </w:r>
    </w:p>
    <w:tbl>
      <w:tblPr>
        <w:tblW w:w="9459" w:type="dxa"/>
        <w:tblInd w:w="93" w:type="dxa"/>
        <w:tblLook w:val="04A0" w:firstRow="1" w:lastRow="0" w:firstColumn="1" w:lastColumn="0" w:noHBand="0" w:noVBand="1"/>
      </w:tblPr>
      <w:tblGrid>
        <w:gridCol w:w="6819"/>
        <w:gridCol w:w="1276"/>
        <w:gridCol w:w="1364"/>
      </w:tblGrid>
      <w:tr w:rsidR="001774BC" w:rsidRPr="00142781" w:rsidTr="001774BC">
        <w:trPr>
          <w:trHeight w:val="570"/>
        </w:trPr>
        <w:tc>
          <w:tcPr>
            <w:tcW w:w="6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74BC" w:rsidRPr="00142781" w:rsidRDefault="001774BC" w:rsidP="001774BC">
            <w:pPr>
              <w:jc w:val="center"/>
              <w:rPr>
                <w:rFonts w:eastAsia="Times New Roman" w:cs="Times New Roman"/>
                <w:b/>
                <w:i/>
                <w:color w:val="000000"/>
                <w:sz w:val="20"/>
                <w:szCs w:val="20"/>
                <w:lang w:eastAsia="ru-RU"/>
              </w:rPr>
            </w:pPr>
            <w:r w:rsidRPr="00142781">
              <w:rPr>
                <w:rFonts w:eastAsia="Times New Roman" w:cs="Times New Roman"/>
                <w:b/>
                <w:i/>
                <w:color w:val="000000"/>
                <w:sz w:val="20"/>
                <w:szCs w:val="20"/>
                <w:lang w:eastAsia="ru-RU"/>
              </w:rPr>
              <w:t>Наименование объекта</w:t>
            </w:r>
          </w:p>
        </w:tc>
        <w:tc>
          <w:tcPr>
            <w:tcW w:w="2640" w:type="dxa"/>
            <w:gridSpan w:val="2"/>
            <w:tcBorders>
              <w:top w:val="single" w:sz="4" w:space="0" w:color="auto"/>
              <w:left w:val="nil"/>
              <w:bottom w:val="nil"/>
              <w:right w:val="single" w:sz="4" w:space="0" w:color="000000"/>
            </w:tcBorders>
            <w:shd w:val="clear" w:color="auto" w:fill="auto"/>
            <w:vAlign w:val="center"/>
            <w:hideMark/>
          </w:tcPr>
          <w:p w:rsidR="001774BC" w:rsidRPr="00142781" w:rsidRDefault="001774BC" w:rsidP="001774BC">
            <w:pPr>
              <w:jc w:val="center"/>
              <w:rPr>
                <w:rFonts w:eastAsia="Times New Roman" w:cs="Times New Roman"/>
                <w:b/>
                <w:i/>
                <w:color w:val="000000"/>
                <w:sz w:val="20"/>
                <w:szCs w:val="20"/>
                <w:lang w:eastAsia="ru-RU"/>
              </w:rPr>
            </w:pPr>
            <w:r w:rsidRPr="00142781">
              <w:rPr>
                <w:rFonts w:eastAsia="Times New Roman" w:cs="Times New Roman"/>
                <w:b/>
                <w:i/>
                <w:color w:val="000000"/>
                <w:sz w:val="20"/>
                <w:szCs w:val="20"/>
                <w:lang w:eastAsia="ru-RU"/>
              </w:rPr>
              <w:t>Утверждено решением о бюджете на 2017 год</w:t>
            </w:r>
          </w:p>
        </w:tc>
      </w:tr>
      <w:tr w:rsidR="001774BC" w:rsidRPr="00142781" w:rsidTr="001774BC">
        <w:trPr>
          <w:trHeight w:val="600"/>
        </w:trPr>
        <w:tc>
          <w:tcPr>
            <w:tcW w:w="6819" w:type="dxa"/>
            <w:vMerge/>
            <w:tcBorders>
              <w:top w:val="single" w:sz="4" w:space="0" w:color="auto"/>
              <w:left w:val="single" w:sz="4" w:space="0" w:color="auto"/>
              <w:bottom w:val="single" w:sz="4" w:space="0" w:color="auto"/>
              <w:right w:val="single" w:sz="4" w:space="0" w:color="auto"/>
            </w:tcBorders>
            <w:vAlign w:val="center"/>
            <w:hideMark/>
          </w:tcPr>
          <w:p w:rsidR="001774BC" w:rsidRPr="00142781" w:rsidRDefault="001774BC" w:rsidP="001774BC">
            <w:pPr>
              <w:rPr>
                <w:rFonts w:eastAsia="Times New Roman" w:cs="Times New Roman"/>
                <w:b/>
                <w:i/>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74BC" w:rsidRPr="00142781" w:rsidRDefault="001774BC" w:rsidP="001774BC">
            <w:pPr>
              <w:jc w:val="center"/>
              <w:rPr>
                <w:rFonts w:eastAsia="Times New Roman" w:cs="Times New Roman"/>
                <w:b/>
                <w:i/>
                <w:color w:val="000000"/>
                <w:sz w:val="20"/>
                <w:szCs w:val="20"/>
                <w:lang w:eastAsia="ru-RU"/>
              </w:rPr>
            </w:pPr>
            <w:r w:rsidRPr="00142781">
              <w:rPr>
                <w:rFonts w:eastAsia="Times New Roman" w:cs="Times New Roman"/>
                <w:b/>
                <w:i/>
                <w:color w:val="000000"/>
                <w:sz w:val="20"/>
                <w:szCs w:val="20"/>
                <w:lang w:eastAsia="ru-RU"/>
              </w:rPr>
              <w:t>ред. от 20.12.2016</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1774BC" w:rsidRPr="00142781" w:rsidRDefault="001774BC" w:rsidP="001774BC">
            <w:pPr>
              <w:jc w:val="center"/>
              <w:rPr>
                <w:rFonts w:eastAsia="Times New Roman" w:cs="Times New Roman"/>
                <w:b/>
                <w:i/>
                <w:color w:val="000000"/>
                <w:sz w:val="20"/>
                <w:szCs w:val="20"/>
                <w:lang w:eastAsia="ru-RU"/>
              </w:rPr>
            </w:pPr>
            <w:r w:rsidRPr="00142781">
              <w:rPr>
                <w:rFonts w:eastAsia="Times New Roman" w:cs="Times New Roman"/>
                <w:b/>
                <w:i/>
                <w:color w:val="000000"/>
                <w:sz w:val="20"/>
                <w:szCs w:val="20"/>
                <w:lang w:eastAsia="ru-RU"/>
              </w:rPr>
              <w:t>ред. от 20.02.2017</w:t>
            </w:r>
          </w:p>
        </w:tc>
      </w:tr>
      <w:tr w:rsidR="001774BC" w:rsidRPr="00E67EA6" w:rsidTr="001774BC">
        <w:trPr>
          <w:trHeight w:val="613"/>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1774BC" w:rsidRPr="00E67EA6" w:rsidRDefault="001774BC" w:rsidP="001774BC">
            <w:pPr>
              <w:rPr>
                <w:rFonts w:eastAsia="Times New Roman" w:cs="Times New Roman"/>
                <w:sz w:val="20"/>
                <w:szCs w:val="20"/>
                <w:lang w:eastAsia="ru-RU"/>
              </w:rPr>
            </w:pPr>
            <w:r w:rsidRPr="00E67EA6">
              <w:rPr>
                <w:rFonts w:eastAsia="Times New Roman" w:cs="Times New Roman"/>
                <w:sz w:val="20"/>
                <w:szCs w:val="20"/>
                <w:lang w:eastAsia="ru-RU"/>
              </w:rPr>
              <w:t xml:space="preserve">Газоснабжение индивидуальной жилой застройки по ул. </w:t>
            </w:r>
            <w:proofErr w:type="gramStart"/>
            <w:r w:rsidRPr="00E67EA6">
              <w:rPr>
                <w:rFonts w:eastAsia="Times New Roman" w:cs="Times New Roman"/>
                <w:sz w:val="20"/>
                <w:szCs w:val="20"/>
                <w:lang w:eastAsia="ru-RU"/>
              </w:rPr>
              <w:t>Колхозная</w:t>
            </w:r>
            <w:proofErr w:type="gramEnd"/>
            <w:r w:rsidRPr="00E67EA6">
              <w:rPr>
                <w:rFonts w:eastAsia="Times New Roman" w:cs="Times New Roman"/>
                <w:sz w:val="20"/>
                <w:szCs w:val="20"/>
                <w:lang w:eastAsia="ru-RU"/>
              </w:rPr>
              <w:t xml:space="preserve">, ул. Луговая, Луговой пер., Ульяновское ш. в </w:t>
            </w:r>
            <w:proofErr w:type="spellStart"/>
            <w:r w:rsidRPr="00E67EA6">
              <w:rPr>
                <w:rFonts w:eastAsia="Times New Roman" w:cs="Times New Roman"/>
                <w:sz w:val="20"/>
                <w:szCs w:val="20"/>
                <w:lang w:eastAsia="ru-RU"/>
              </w:rPr>
              <w:t>г.п</w:t>
            </w:r>
            <w:proofErr w:type="spellEnd"/>
            <w:r w:rsidRPr="00E67EA6">
              <w:rPr>
                <w:rFonts w:eastAsia="Times New Roman" w:cs="Times New Roman"/>
                <w:sz w:val="20"/>
                <w:szCs w:val="20"/>
                <w:lang w:eastAsia="ru-RU"/>
              </w:rPr>
              <w:t>. Ульяновка Тосненского района Ленинградской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400,00</w:t>
            </w:r>
          </w:p>
        </w:tc>
        <w:tc>
          <w:tcPr>
            <w:tcW w:w="1364"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1 639,00</w:t>
            </w:r>
          </w:p>
        </w:tc>
      </w:tr>
      <w:tr w:rsidR="001774BC" w:rsidRPr="00E67EA6" w:rsidTr="001774BC">
        <w:trPr>
          <w:trHeight w:val="48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1774BC" w:rsidRPr="00E67EA6" w:rsidRDefault="001774BC" w:rsidP="001774BC">
            <w:pPr>
              <w:rPr>
                <w:rFonts w:eastAsia="Times New Roman" w:cs="Times New Roman"/>
                <w:color w:val="000000"/>
                <w:sz w:val="20"/>
                <w:szCs w:val="20"/>
                <w:lang w:eastAsia="ru-RU"/>
              </w:rPr>
            </w:pPr>
            <w:r w:rsidRPr="00E67EA6">
              <w:rPr>
                <w:rFonts w:eastAsia="Times New Roman" w:cs="Times New Roman"/>
                <w:color w:val="000000"/>
                <w:sz w:val="20"/>
                <w:szCs w:val="20"/>
                <w:lang w:eastAsia="ru-RU"/>
              </w:rPr>
              <w:t xml:space="preserve">Газоснабжение индивидуальной жилой застройки по ул. Комсомола в </w:t>
            </w:r>
            <w:proofErr w:type="spellStart"/>
            <w:r w:rsidRPr="00E67EA6">
              <w:rPr>
                <w:rFonts w:eastAsia="Times New Roman" w:cs="Times New Roman"/>
                <w:color w:val="000000"/>
                <w:sz w:val="20"/>
                <w:szCs w:val="20"/>
                <w:lang w:eastAsia="ru-RU"/>
              </w:rPr>
              <w:t>г.п</w:t>
            </w:r>
            <w:proofErr w:type="spellEnd"/>
            <w:r w:rsidRPr="00E67EA6">
              <w:rPr>
                <w:rFonts w:eastAsia="Times New Roman" w:cs="Times New Roman"/>
                <w:color w:val="000000"/>
                <w:sz w:val="20"/>
                <w:szCs w:val="20"/>
                <w:lang w:eastAsia="ru-RU"/>
              </w:rPr>
              <w:t>. Ульяновка Тосненского района Ленинградской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300,00</w:t>
            </w:r>
          </w:p>
        </w:tc>
        <w:tc>
          <w:tcPr>
            <w:tcW w:w="1364"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х</w:t>
            </w:r>
          </w:p>
        </w:tc>
      </w:tr>
      <w:tr w:rsidR="001774BC" w:rsidRPr="00E67EA6" w:rsidTr="001774BC">
        <w:trPr>
          <w:trHeight w:val="417"/>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1774BC" w:rsidRPr="00E67EA6" w:rsidRDefault="001774BC" w:rsidP="001774BC">
            <w:pPr>
              <w:rPr>
                <w:rFonts w:eastAsia="Times New Roman" w:cs="Times New Roman"/>
                <w:sz w:val="20"/>
                <w:szCs w:val="20"/>
                <w:lang w:eastAsia="ru-RU"/>
              </w:rPr>
            </w:pPr>
            <w:r w:rsidRPr="00E67EA6">
              <w:rPr>
                <w:rFonts w:eastAsia="Times New Roman" w:cs="Times New Roman"/>
                <w:sz w:val="20"/>
                <w:szCs w:val="20"/>
                <w:lang w:eastAsia="ru-RU"/>
              </w:rPr>
              <w:t xml:space="preserve">Распределительный газопровод по адресу: Ленинградская область, </w:t>
            </w:r>
            <w:proofErr w:type="spellStart"/>
            <w:r w:rsidRPr="00E67EA6">
              <w:rPr>
                <w:rFonts w:eastAsia="Times New Roman" w:cs="Times New Roman"/>
                <w:sz w:val="20"/>
                <w:szCs w:val="20"/>
                <w:lang w:eastAsia="ru-RU"/>
              </w:rPr>
              <w:t>Тосненский</w:t>
            </w:r>
            <w:proofErr w:type="spellEnd"/>
            <w:r w:rsidRPr="00E67EA6">
              <w:rPr>
                <w:rFonts w:eastAsia="Times New Roman" w:cs="Times New Roman"/>
                <w:sz w:val="20"/>
                <w:szCs w:val="20"/>
                <w:lang w:eastAsia="ru-RU"/>
              </w:rPr>
              <w:t xml:space="preserve"> район, </w:t>
            </w:r>
            <w:proofErr w:type="spellStart"/>
            <w:r w:rsidRPr="00E67EA6">
              <w:rPr>
                <w:rFonts w:eastAsia="Times New Roman" w:cs="Times New Roman"/>
                <w:sz w:val="20"/>
                <w:szCs w:val="20"/>
                <w:lang w:eastAsia="ru-RU"/>
              </w:rPr>
              <w:t>г.п</w:t>
            </w:r>
            <w:proofErr w:type="spellEnd"/>
            <w:r w:rsidRPr="00E67EA6">
              <w:rPr>
                <w:rFonts w:eastAsia="Times New Roman" w:cs="Times New Roman"/>
                <w:sz w:val="20"/>
                <w:szCs w:val="20"/>
                <w:lang w:eastAsia="ru-RU"/>
              </w:rPr>
              <w:t xml:space="preserve">. </w:t>
            </w:r>
            <w:proofErr w:type="gramStart"/>
            <w:r w:rsidRPr="00E67EA6">
              <w:rPr>
                <w:rFonts w:eastAsia="Times New Roman" w:cs="Times New Roman"/>
                <w:sz w:val="20"/>
                <w:szCs w:val="20"/>
                <w:lang w:eastAsia="ru-RU"/>
              </w:rPr>
              <w:t xml:space="preserve">Ульяновка, ул. Малое </w:t>
            </w:r>
            <w:proofErr w:type="spellStart"/>
            <w:r w:rsidRPr="00E67EA6">
              <w:rPr>
                <w:rFonts w:eastAsia="Times New Roman" w:cs="Times New Roman"/>
                <w:sz w:val="20"/>
                <w:szCs w:val="20"/>
                <w:lang w:eastAsia="ru-RU"/>
              </w:rPr>
              <w:t>Гертово</w:t>
            </w:r>
            <w:proofErr w:type="spellEnd"/>
            <w:r w:rsidRPr="00E67EA6">
              <w:rPr>
                <w:rFonts w:eastAsia="Times New Roman" w:cs="Times New Roman"/>
                <w:sz w:val="20"/>
                <w:szCs w:val="20"/>
                <w:lang w:eastAsia="ru-RU"/>
              </w:rPr>
              <w:t xml:space="preserve">, Чернышевского, Песочная, Аксакова, Набережная реки </w:t>
            </w:r>
            <w:proofErr w:type="spellStart"/>
            <w:r w:rsidRPr="00E67EA6">
              <w:rPr>
                <w:rFonts w:eastAsia="Times New Roman" w:cs="Times New Roman"/>
                <w:sz w:val="20"/>
                <w:szCs w:val="20"/>
                <w:lang w:eastAsia="ru-RU"/>
              </w:rPr>
              <w:t>Тосна</w:t>
            </w:r>
            <w:proofErr w:type="spellEnd"/>
            <w:r w:rsidRPr="00E67EA6">
              <w:rPr>
                <w:rFonts w:eastAsia="Times New Roman" w:cs="Times New Roman"/>
                <w:sz w:val="20"/>
                <w:szCs w:val="20"/>
                <w:lang w:eastAsia="ru-RU"/>
              </w:rPr>
              <w:t xml:space="preserve">, Лескова, Салтыкова-Щедрина, Тургенева, Державина, </w:t>
            </w:r>
            <w:proofErr w:type="spellStart"/>
            <w:r w:rsidRPr="00E67EA6">
              <w:rPr>
                <w:rFonts w:eastAsia="Times New Roman" w:cs="Times New Roman"/>
                <w:sz w:val="20"/>
                <w:szCs w:val="20"/>
                <w:lang w:eastAsia="ru-RU"/>
              </w:rPr>
              <w:t>Тосненская</w:t>
            </w:r>
            <w:proofErr w:type="spellEnd"/>
            <w:r w:rsidRPr="00E67EA6">
              <w:rPr>
                <w:rFonts w:eastAsia="Times New Roman" w:cs="Times New Roman"/>
                <w:sz w:val="20"/>
                <w:szCs w:val="20"/>
                <w:lang w:eastAsia="ru-RU"/>
              </w:rPr>
              <w:t>, Достоевского, Железнодорожная, Некрасова, Пушкинская, Михайловский пер."</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1 500,00</w:t>
            </w:r>
          </w:p>
        </w:tc>
        <w:tc>
          <w:tcPr>
            <w:tcW w:w="1364"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х</w:t>
            </w:r>
          </w:p>
        </w:tc>
      </w:tr>
      <w:tr w:rsidR="001774BC" w:rsidRPr="00E67EA6" w:rsidTr="001774BC">
        <w:trPr>
          <w:trHeight w:val="39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1774BC" w:rsidRPr="00E67EA6" w:rsidRDefault="001774BC" w:rsidP="001774BC">
            <w:pPr>
              <w:rPr>
                <w:rFonts w:eastAsia="Times New Roman" w:cs="Times New Roman"/>
                <w:color w:val="000000"/>
                <w:sz w:val="20"/>
                <w:szCs w:val="20"/>
                <w:lang w:eastAsia="ru-RU"/>
              </w:rPr>
            </w:pPr>
            <w:r w:rsidRPr="00E67EA6">
              <w:rPr>
                <w:rFonts w:eastAsia="Times New Roman" w:cs="Times New Roman"/>
                <w:color w:val="000000"/>
                <w:sz w:val="20"/>
                <w:szCs w:val="20"/>
                <w:lang w:eastAsia="ru-RU"/>
              </w:rPr>
              <w:t xml:space="preserve">Газоснабжение индивидуальной жилой застройки по ул. Малинина, 4-я Футбольная, ул. Ю. Ленинца, ул. Набережная, </w:t>
            </w:r>
            <w:proofErr w:type="spellStart"/>
            <w:r w:rsidRPr="00E67EA6">
              <w:rPr>
                <w:rFonts w:eastAsia="Times New Roman" w:cs="Times New Roman"/>
                <w:color w:val="000000"/>
                <w:sz w:val="20"/>
                <w:szCs w:val="20"/>
                <w:lang w:eastAsia="ru-RU"/>
              </w:rPr>
              <w:t>мкр</w:t>
            </w:r>
            <w:proofErr w:type="spellEnd"/>
            <w:r w:rsidRPr="00E67EA6">
              <w:rPr>
                <w:rFonts w:eastAsia="Times New Roman" w:cs="Times New Roman"/>
                <w:color w:val="000000"/>
                <w:sz w:val="20"/>
                <w:szCs w:val="20"/>
                <w:lang w:eastAsia="ru-RU"/>
              </w:rPr>
              <w:t xml:space="preserve">. Южный-3, в </w:t>
            </w:r>
            <w:proofErr w:type="spellStart"/>
            <w:r w:rsidRPr="00E67EA6">
              <w:rPr>
                <w:rFonts w:eastAsia="Times New Roman" w:cs="Times New Roman"/>
                <w:color w:val="000000"/>
                <w:sz w:val="20"/>
                <w:szCs w:val="20"/>
                <w:lang w:eastAsia="ru-RU"/>
              </w:rPr>
              <w:t>г.п</w:t>
            </w:r>
            <w:proofErr w:type="spellEnd"/>
            <w:r w:rsidRPr="00E67EA6">
              <w:rPr>
                <w:rFonts w:eastAsia="Times New Roman" w:cs="Times New Roman"/>
                <w:color w:val="000000"/>
                <w:sz w:val="20"/>
                <w:szCs w:val="20"/>
                <w:lang w:eastAsia="ru-RU"/>
              </w:rPr>
              <w:t xml:space="preserve">. Ульяновка Тосненского района Ленинградской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750,00</w:t>
            </w:r>
          </w:p>
        </w:tc>
        <w:tc>
          <w:tcPr>
            <w:tcW w:w="1364"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3 562,00</w:t>
            </w:r>
          </w:p>
        </w:tc>
      </w:tr>
      <w:tr w:rsidR="001774BC" w:rsidRPr="00E67EA6" w:rsidTr="001774BC">
        <w:trPr>
          <w:trHeight w:val="77"/>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1774BC" w:rsidRPr="00E67EA6" w:rsidRDefault="001774BC" w:rsidP="001774BC">
            <w:pPr>
              <w:rPr>
                <w:rFonts w:eastAsia="Times New Roman" w:cs="Times New Roman"/>
                <w:color w:val="000000"/>
                <w:sz w:val="20"/>
                <w:szCs w:val="20"/>
                <w:lang w:eastAsia="ru-RU"/>
              </w:rPr>
            </w:pPr>
            <w:r w:rsidRPr="00E67EA6">
              <w:rPr>
                <w:rFonts w:eastAsia="Times New Roman" w:cs="Times New Roman"/>
                <w:color w:val="000000"/>
                <w:sz w:val="20"/>
                <w:szCs w:val="20"/>
                <w:lang w:eastAsia="ru-RU"/>
              </w:rPr>
              <w:t xml:space="preserve">Газоснабжение индивидуальной жилой застройки по ул. Энергетиков в </w:t>
            </w:r>
            <w:proofErr w:type="spellStart"/>
            <w:r w:rsidRPr="00E67EA6">
              <w:rPr>
                <w:rFonts w:eastAsia="Times New Roman" w:cs="Times New Roman"/>
                <w:color w:val="000000"/>
                <w:sz w:val="20"/>
                <w:szCs w:val="20"/>
                <w:lang w:eastAsia="ru-RU"/>
              </w:rPr>
              <w:t>г.п</w:t>
            </w:r>
            <w:proofErr w:type="spellEnd"/>
            <w:r w:rsidRPr="00E67EA6">
              <w:rPr>
                <w:rFonts w:eastAsia="Times New Roman" w:cs="Times New Roman"/>
                <w:color w:val="000000"/>
                <w:sz w:val="20"/>
                <w:szCs w:val="20"/>
                <w:lang w:eastAsia="ru-RU"/>
              </w:rPr>
              <w:t>. Ульяновка Тосненского района Ленинградской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300,00</w:t>
            </w:r>
          </w:p>
        </w:tc>
        <w:tc>
          <w:tcPr>
            <w:tcW w:w="1364"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543,00</w:t>
            </w:r>
          </w:p>
        </w:tc>
      </w:tr>
      <w:tr w:rsidR="001774BC" w:rsidRPr="00E67EA6" w:rsidTr="001774BC">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1774BC" w:rsidRPr="00E67EA6" w:rsidRDefault="001774BC" w:rsidP="001774BC">
            <w:pPr>
              <w:rPr>
                <w:rFonts w:eastAsia="Times New Roman" w:cs="Times New Roman"/>
                <w:sz w:val="20"/>
                <w:szCs w:val="20"/>
                <w:lang w:eastAsia="ru-RU"/>
              </w:rPr>
            </w:pPr>
            <w:r w:rsidRPr="00E67EA6">
              <w:rPr>
                <w:rFonts w:eastAsia="Times New Roman" w:cs="Times New Roman"/>
                <w:sz w:val="20"/>
                <w:szCs w:val="20"/>
                <w:lang w:eastAsia="ru-RU"/>
              </w:rPr>
              <w:t>Газоснабжение здания МКУК "ТКЦ "Саблино"</w:t>
            </w:r>
          </w:p>
        </w:tc>
        <w:tc>
          <w:tcPr>
            <w:tcW w:w="1276"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2 000,00</w:t>
            </w:r>
          </w:p>
        </w:tc>
        <w:tc>
          <w:tcPr>
            <w:tcW w:w="1364"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2 000,00</w:t>
            </w:r>
          </w:p>
        </w:tc>
      </w:tr>
      <w:tr w:rsidR="001774BC" w:rsidRPr="00E67EA6" w:rsidTr="001774BC">
        <w:trPr>
          <w:trHeight w:val="32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1774BC" w:rsidRPr="00E67EA6" w:rsidRDefault="001774BC" w:rsidP="001774BC">
            <w:pPr>
              <w:rPr>
                <w:rFonts w:eastAsia="Times New Roman" w:cs="Times New Roman"/>
                <w:sz w:val="20"/>
                <w:szCs w:val="20"/>
                <w:lang w:eastAsia="ru-RU"/>
              </w:rPr>
            </w:pPr>
            <w:r w:rsidRPr="00E67EA6">
              <w:rPr>
                <w:rFonts w:eastAsia="Times New Roman" w:cs="Times New Roman"/>
                <w:sz w:val="20"/>
                <w:szCs w:val="20"/>
                <w:lang w:eastAsia="ru-RU"/>
              </w:rPr>
              <w:t xml:space="preserve">Установка индивидуальных газовых котлов и переустройство системы отопления и ГВС многоквартирного жилого дома №8а по Ульяновскому шоссе </w:t>
            </w:r>
            <w:proofErr w:type="spellStart"/>
            <w:r w:rsidRPr="00E67EA6">
              <w:rPr>
                <w:rFonts w:eastAsia="Times New Roman" w:cs="Times New Roman"/>
                <w:sz w:val="20"/>
                <w:szCs w:val="20"/>
                <w:lang w:eastAsia="ru-RU"/>
              </w:rPr>
              <w:t>г.п</w:t>
            </w:r>
            <w:proofErr w:type="spellEnd"/>
            <w:r w:rsidRPr="00E67EA6">
              <w:rPr>
                <w:rFonts w:eastAsia="Times New Roman" w:cs="Times New Roman"/>
                <w:sz w:val="20"/>
                <w:szCs w:val="20"/>
                <w:lang w:eastAsia="ru-RU"/>
              </w:rPr>
              <w:t>. Ульяновка</w:t>
            </w:r>
          </w:p>
        </w:tc>
        <w:tc>
          <w:tcPr>
            <w:tcW w:w="1276"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х</w:t>
            </w:r>
          </w:p>
        </w:tc>
        <w:tc>
          <w:tcPr>
            <w:tcW w:w="1364"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400,00</w:t>
            </w:r>
          </w:p>
        </w:tc>
      </w:tr>
      <w:tr w:rsidR="001774BC" w:rsidRPr="00E67EA6" w:rsidTr="001774BC">
        <w:trPr>
          <w:trHeight w:val="493"/>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1774BC" w:rsidRPr="00E67EA6" w:rsidRDefault="001774BC" w:rsidP="001774BC">
            <w:pPr>
              <w:rPr>
                <w:rFonts w:eastAsia="Times New Roman" w:cs="Times New Roman"/>
                <w:color w:val="000000"/>
                <w:sz w:val="20"/>
                <w:szCs w:val="20"/>
                <w:lang w:eastAsia="ru-RU"/>
              </w:rPr>
            </w:pPr>
            <w:r w:rsidRPr="00E67EA6">
              <w:rPr>
                <w:rFonts w:eastAsia="Times New Roman" w:cs="Times New Roman"/>
                <w:color w:val="000000"/>
                <w:sz w:val="20"/>
                <w:szCs w:val="20"/>
                <w:lang w:eastAsia="ru-RU"/>
              </w:rPr>
              <w:t>Строительство водопроводной насосной станции 3-го подъема со строительством дополнительных резервуаров чистой воды в Ульяновском городском поселении, в том числе проектно-изыскательские работы;</w:t>
            </w:r>
          </w:p>
        </w:tc>
        <w:tc>
          <w:tcPr>
            <w:tcW w:w="1276"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х</w:t>
            </w:r>
          </w:p>
        </w:tc>
        <w:tc>
          <w:tcPr>
            <w:tcW w:w="13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5 171,12</w:t>
            </w:r>
          </w:p>
        </w:tc>
      </w:tr>
      <w:tr w:rsidR="001774BC" w:rsidRPr="00E67EA6" w:rsidTr="001774BC">
        <w:trPr>
          <w:trHeight w:val="489"/>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1774BC" w:rsidRPr="00E67EA6" w:rsidRDefault="001774BC" w:rsidP="001774BC">
            <w:pPr>
              <w:rPr>
                <w:rFonts w:eastAsia="Times New Roman" w:cs="Times New Roman"/>
                <w:color w:val="000000"/>
                <w:sz w:val="20"/>
                <w:szCs w:val="20"/>
                <w:lang w:eastAsia="ru-RU"/>
              </w:rPr>
            </w:pPr>
            <w:r w:rsidRPr="00E67EA6">
              <w:rPr>
                <w:rFonts w:eastAsia="Times New Roman" w:cs="Times New Roman"/>
                <w:color w:val="000000"/>
                <w:sz w:val="20"/>
                <w:szCs w:val="20"/>
                <w:lang w:eastAsia="ru-RU"/>
              </w:rPr>
              <w:t>Строительство водовода от магистрального водовода «Невский водопровод» до водопроводной насосной станции 3-го подъема в Ульяновском городском поселении, в том числе проектно-изыскательские работы;</w:t>
            </w:r>
          </w:p>
        </w:tc>
        <w:tc>
          <w:tcPr>
            <w:tcW w:w="1276"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х</w:t>
            </w:r>
          </w:p>
        </w:tc>
        <w:tc>
          <w:tcPr>
            <w:tcW w:w="1364" w:type="dxa"/>
            <w:vMerge/>
            <w:tcBorders>
              <w:top w:val="nil"/>
              <w:left w:val="single" w:sz="4" w:space="0" w:color="auto"/>
              <w:bottom w:val="single" w:sz="4" w:space="0" w:color="000000"/>
              <w:right w:val="single" w:sz="4" w:space="0" w:color="auto"/>
            </w:tcBorders>
            <w:vAlign w:val="center"/>
            <w:hideMark/>
          </w:tcPr>
          <w:p w:rsidR="001774BC" w:rsidRPr="00E67EA6" w:rsidRDefault="001774BC" w:rsidP="001774BC">
            <w:pPr>
              <w:rPr>
                <w:rFonts w:eastAsia="Times New Roman" w:cs="Times New Roman"/>
                <w:color w:val="000000"/>
                <w:sz w:val="20"/>
                <w:szCs w:val="20"/>
                <w:lang w:eastAsia="ru-RU"/>
              </w:rPr>
            </w:pPr>
          </w:p>
        </w:tc>
      </w:tr>
      <w:tr w:rsidR="001774BC" w:rsidRPr="00E67EA6" w:rsidTr="001774BC">
        <w:trPr>
          <w:trHeight w:val="77"/>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1774BC" w:rsidRPr="00E67EA6" w:rsidRDefault="001774BC" w:rsidP="001774BC">
            <w:pPr>
              <w:rPr>
                <w:rFonts w:eastAsia="Times New Roman" w:cs="Times New Roman"/>
                <w:color w:val="000000"/>
                <w:sz w:val="20"/>
                <w:szCs w:val="20"/>
                <w:lang w:eastAsia="ru-RU"/>
              </w:rPr>
            </w:pPr>
            <w:r w:rsidRPr="00E67EA6">
              <w:rPr>
                <w:rFonts w:eastAsia="Times New Roman" w:cs="Times New Roman"/>
                <w:color w:val="000000"/>
                <w:sz w:val="20"/>
                <w:szCs w:val="20"/>
                <w:lang w:eastAsia="ru-RU"/>
              </w:rPr>
              <w:t>Строительство локальных очистных сооружений к многоквартирному жилому дому по адресу: Ульяновское шоссе, д. 8А в Ульяновском городском поселении, в том числе проектно-изыскательские работы</w:t>
            </w:r>
          </w:p>
        </w:tc>
        <w:tc>
          <w:tcPr>
            <w:tcW w:w="1276"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color w:val="000000"/>
                <w:sz w:val="20"/>
                <w:szCs w:val="20"/>
                <w:lang w:eastAsia="ru-RU"/>
              </w:rPr>
            </w:pPr>
            <w:r w:rsidRPr="00E67EA6">
              <w:rPr>
                <w:rFonts w:eastAsia="Times New Roman" w:cs="Times New Roman"/>
                <w:color w:val="000000"/>
                <w:sz w:val="20"/>
                <w:szCs w:val="20"/>
                <w:lang w:eastAsia="ru-RU"/>
              </w:rPr>
              <w:t>х</w:t>
            </w:r>
          </w:p>
        </w:tc>
        <w:tc>
          <w:tcPr>
            <w:tcW w:w="1364" w:type="dxa"/>
            <w:vMerge/>
            <w:tcBorders>
              <w:top w:val="nil"/>
              <w:left w:val="single" w:sz="4" w:space="0" w:color="auto"/>
              <w:bottom w:val="single" w:sz="4" w:space="0" w:color="000000"/>
              <w:right w:val="single" w:sz="4" w:space="0" w:color="auto"/>
            </w:tcBorders>
            <w:vAlign w:val="center"/>
            <w:hideMark/>
          </w:tcPr>
          <w:p w:rsidR="001774BC" w:rsidRPr="00E67EA6" w:rsidRDefault="001774BC" w:rsidP="001774BC">
            <w:pPr>
              <w:rPr>
                <w:rFonts w:eastAsia="Times New Roman" w:cs="Times New Roman"/>
                <w:color w:val="000000"/>
                <w:sz w:val="20"/>
                <w:szCs w:val="20"/>
                <w:lang w:eastAsia="ru-RU"/>
              </w:rPr>
            </w:pPr>
          </w:p>
        </w:tc>
      </w:tr>
      <w:tr w:rsidR="001774BC" w:rsidRPr="00E67EA6" w:rsidTr="001774BC">
        <w:trPr>
          <w:trHeight w:val="77"/>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rsidR="001774BC" w:rsidRPr="00E67EA6" w:rsidRDefault="001774BC" w:rsidP="001774BC">
            <w:pPr>
              <w:rPr>
                <w:rFonts w:eastAsia="Times New Roman" w:cs="Times New Roman"/>
                <w:b/>
                <w:color w:val="000000"/>
                <w:sz w:val="20"/>
                <w:szCs w:val="20"/>
                <w:lang w:eastAsia="ru-RU"/>
              </w:rPr>
            </w:pPr>
            <w:r w:rsidRPr="00E67EA6">
              <w:rPr>
                <w:rFonts w:eastAsia="Times New Roman" w:cs="Times New Roman"/>
                <w:b/>
                <w:color w:val="000000"/>
                <w:sz w:val="20"/>
                <w:szCs w:val="20"/>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b/>
                <w:color w:val="000000"/>
                <w:sz w:val="20"/>
                <w:szCs w:val="20"/>
                <w:lang w:eastAsia="ru-RU"/>
              </w:rPr>
            </w:pPr>
            <w:r w:rsidRPr="00E67EA6">
              <w:rPr>
                <w:rFonts w:eastAsia="Times New Roman" w:cs="Times New Roman"/>
                <w:b/>
                <w:color w:val="000000"/>
                <w:sz w:val="20"/>
                <w:szCs w:val="20"/>
                <w:lang w:eastAsia="ru-RU"/>
              </w:rPr>
              <w:t>5 250,00</w:t>
            </w:r>
          </w:p>
        </w:tc>
        <w:tc>
          <w:tcPr>
            <w:tcW w:w="1364" w:type="dxa"/>
            <w:tcBorders>
              <w:top w:val="nil"/>
              <w:left w:val="nil"/>
              <w:bottom w:val="single" w:sz="4" w:space="0" w:color="auto"/>
              <w:right w:val="single" w:sz="4" w:space="0" w:color="auto"/>
            </w:tcBorders>
            <w:shd w:val="clear" w:color="auto" w:fill="auto"/>
            <w:noWrap/>
            <w:vAlign w:val="center"/>
            <w:hideMark/>
          </w:tcPr>
          <w:p w:rsidR="001774BC" w:rsidRPr="00E67EA6" w:rsidRDefault="001774BC" w:rsidP="001774BC">
            <w:pPr>
              <w:jc w:val="center"/>
              <w:rPr>
                <w:rFonts w:eastAsia="Times New Roman" w:cs="Times New Roman"/>
                <w:b/>
                <w:color w:val="000000"/>
                <w:sz w:val="20"/>
                <w:szCs w:val="20"/>
                <w:lang w:eastAsia="ru-RU"/>
              </w:rPr>
            </w:pPr>
            <w:r w:rsidRPr="00E67EA6">
              <w:rPr>
                <w:rFonts w:eastAsia="Times New Roman" w:cs="Times New Roman"/>
                <w:b/>
                <w:color w:val="000000"/>
                <w:sz w:val="20"/>
                <w:szCs w:val="20"/>
                <w:lang w:eastAsia="ru-RU"/>
              </w:rPr>
              <w:t>13 315,12</w:t>
            </w:r>
          </w:p>
        </w:tc>
      </w:tr>
    </w:tbl>
    <w:p w:rsidR="004E2B52" w:rsidRDefault="001774BC" w:rsidP="001774BC">
      <w:pPr>
        <w:widowControl w:val="0"/>
        <w:autoSpaceDE w:val="0"/>
        <w:autoSpaceDN w:val="0"/>
        <w:adjustRightInd w:val="0"/>
        <w:spacing w:line="276" w:lineRule="auto"/>
        <w:jc w:val="both"/>
        <w:rPr>
          <w:rFonts w:eastAsiaTheme="minorEastAsia" w:cs="Times New Roman"/>
          <w:sz w:val="28"/>
          <w:szCs w:val="28"/>
          <w:lang w:eastAsia="ru-RU"/>
        </w:rPr>
      </w:pPr>
      <w:r w:rsidRPr="00E67EA6">
        <w:rPr>
          <w:rFonts w:eastAsiaTheme="minorEastAsia" w:cs="Times New Roman"/>
          <w:sz w:val="28"/>
          <w:szCs w:val="28"/>
          <w:lang w:eastAsia="ru-RU"/>
        </w:rPr>
        <w:t xml:space="preserve">     </w:t>
      </w:r>
    </w:p>
    <w:p w:rsidR="001774BC" w:rsidRPr="00E67EA6" w:rsidRDefault="001774BC" w:rsidP="004E2B52">
      <w:pPr>
        <w:widowControl w:val="0"/>
        <w:autoSpaceDE w:val="0"/>
        <w:autoSpaceDN w:val="0"/>
        <w:adjustRightInd w:val="0"/>
        <w:spacing w:line="276" w:lineRule="auto"/>
        <w:ind w:firstLine="567"/>
        <w:jc w:val="both"/>
        <w:rPr>
          <w:rFonts w:eastAsiaTheme="minorEastAsia" w:cs="Times New Roman"/>
          <w:sz w:val="28"/>
          <w:szCs w:val="28"/>
          <w:lang w:eastAsia="ru-RU"/>
        </w:rPr>
      </w:pPr>
      <w:r w:rsidRPr="00E67EA6">
        <w:rPr>
          <w:rFonts w:eastAsiaTheme="minorEastAsia" w:cs="Times New Roman"/>
          <w:sz w:val="28"/>
          <w:szCs w:val="28"/>
          <w:lang w:eastAsia="ru-RU"/>
        </w:rPr>
        <w:t xml:space="preserve"> </w:t>
      </w:r>
      <w:proofErr w:type="gramStart"/>
      <w:r w:rsidRPr="00E67EA6">
        <w:rPr>
          <w:rFonts w:eastAsiaTheme="minorEastAsia" w:cs="Times New Roman"/>
          <w:sz w:val="28"/>
          <w:szCs w:val="28"/>
          <w:lang w:eastAsia="ru-RU"/>
        </w:rPr>
        <w:t xml:space="preserve">Согласно Отчету об исполнении бюджета (ф.0503117) бюджетные инвестиции исполнены в объеме </w:t>
      </w:r>
      <w:r>
        <w:rPr>
          <w:rFonts w:eastAsiaTheme="minorEastAsia" w:cs="Times New Roman"/>
          <w:sz w:val="28"/>
          <w:szCs w:val="28"/>
          <w:lang w:eastAsia="ru-RU"/>
        </w:rPr>
        <w:t xml:space="preserve">4 918,00 тысяч рублей или 36,9% (от утвержденных бюджетных инвестиций 13 315,12 тыс. руб. </w:t>
      </w:r>
      <w:r w:rsidRPr="00C94088">
        <w:rPr>
          <w:rFonts w:eastAsiaTheme="minorEastAsia" w:cs="Times New Roman"/>
          <w:sz w:val="28"/>
          <w:szCs w:val="28"/>
          <w:lang w:eastAsia="ru-RU"/>
        </w:rPr>
        <w:t>(КРВ 410 «Бюджетные инвестиции»).</w:t>
      </w:r>
      <w:proofErr w:type="gramEnd"/>
    </w:p>
    <w:p w:rsidR="001774BC" w:rsidRPr="00E67EA6" w:rsidRDefault="001774BC" w:rsidP="004E2B52">
      <w:pPr>
        <w:widowControl w:val="0"/>
        <w:autoSpaceDE w:val="0"/>
        <w:autoSpaceDN w:val="0"/>
        <w:adjustRightInd w:val="0"/>
        <w:spacing w:line="276" w:lineRule="auto"/>
        <w:ind w:firstLine="567"/>
        <w:jc w:val="both"/>
        <w:rPr>
          <w:rFonts w:eastAsiaTheme="minorEastAsia" w:cs="Times New Roman"/>
          <w:i/>
          <w:sz w:val="28"/>
          <w:szCs w:val="28"/>
          <w:lang w:eastAsia="ru-RU"/>
        </w:rPr>
      </w:pPr>
      <w:r w:rsidRPr="00E67EA6">
        <w:rPr>
          <w:rFonts w:eastAsiaTheme="minorEastAsia" w:cs="Times New Roman"/>
          <w:sz w:val="28"/>
          <w:szCs w:val="28"/>
          <w:lang w:eastAsia="ru-RU"/>
        </w:rPr>
        <w:t xml:space="preserve">При этом в составе документов и материалов к отчету об исполнении </w:t>
      </w:r>
      <w:r w:rsidRPr="00E67EA6">
        <w:rPr>
          <w:rFonts w:eastAsiaTheme="minorEastAsia" w:cs="Times New Roman"/>
          <w:sz w:val="28"/>
          <w:szCs w:val="28"/>
          <w:lang w:eastAsia="ru-RU"/>
        </w:rPr>
        <w:lastRenderedPageBreak/>
        <w:t xml:space="preserve">бюджета </w:t>
      </w:r>
      <w:r>
        <w:rPr>
          <w:rFonts w:eastAsiaTheme="minorEastAsia" w:cs="Times New Roman"/>
          <w:sz w:val="28"/>
          <w:szCs w:val="28"/>
          <w:lang w:eastAsia="ru-RU"/>
        </w:rPr>
        <w:t>Ульяновского</w:t>
      </w:r>
      <w:r w:rsidRPr="00E67EA6">
        <w:rPr>
          <w:rFonts w:eastAsiaTheme="minorEastAsia" w:cs="Times New Roman"/>
          <w:sz w:val="28"/>
          <w:szCs w:val="28"/>
          <w:lang w:eastAsia="ru-RU"/>
        </w:rPr>
        <w:t xml:space="preserve"> </w:t>
      </w:r>
      <w:r>
        <w:rPr>
          <w:rFonts w:eastAsiaTheme="minorEastAsia" w:cs="Times New Roman"/>
          <w:sz w:val="28"/>
          <w:szCs w:val="28"/>
          <w:lang w:eastAsia="ru-RU"/>
        </w:rPr>
        <w:t>городского</w:t>
      </w:r>
      <w:r w:rsidRPr="00E67EA6">
        <w:rPr>
          <w:rFonts w:eastAsiaTheme="minorEastAsia" w:cs="Times New Roman"/>
          <w:sz w:val="28"/>
          <w:szCs w:val="28"/>
          <w:lang w:eastAsia="ru-RU"/>
        </w:rPr>
        <w:t xml:space="preserve"> поселения за 201</w:t>
      </w:r>
      <w:r>
        <w:rPr>
          <w:rFonts w:eastAsiaTheme="minorEastAsia" w:cs="Times New Roman"/>
          <w:sz w:val="28"/>
          <w:szCs w:val="28"/>
          <w:lang w:eastAsia="ru-RU"/>
        </w:rPr>
        <w:t>7</w:t>
      </w:r>
      <w:r w:rsidRPr="00E67EA6">
        <w:rPr>
          <w:rFonts w:eastAsiaTheme="minorEastAsia" w:cs="Times New Roman"/>
          <w:sz w:val="28"/>
          <w:szCs w:val="28"/>
          <w:lang w:eastAsia="ru-RU"/>
        </w:rPr>
        <w:t xml:space="preserve"> год </w:t>
      </w:r>
      <w:r w:rsidRPr="00E67EA6">
        <w:rPr>
          <w:rFonts w:eastAsiaTheme="minorEastAsia" w:cs="Times New Roman"/>
          <w:b/>
          <w:i/>
          <w:sz w:val="28"/>
          <w:szCs w:val="28"/>
          <w:lang w:eastAsia="ru-RU"/>
        </w:rPr>
        <w:t>информация об использовании бюджетных инвестиций</w:t>
      </w:r>
      <w:r w:rsidRPr="00E67EA6">
        <w:rPr>
          <w:rFonts w:eastAsiaTheme="minorEastAsia" w:cs="Times New Roman"/>
          <w:sz w:val="28"/>
          <w:szCs w:val="28"/>
          <w:lang w:eastAsia="ru-RU"/>
        </w:rPr>
        <w:t xml:space="preserve"> на осуществление капитальных вложений в объекты муниципальной собственности </w:t>
      </w:r>
      <w:r w:rsidRPr="00E67EA6">
        <w:rPr>
          <w:rFonts w:eastAsiaTheme="minorEastAsia" w:cs="Times New Roman"/>
          <w:b/>
          <w:i/>
          <w:sz w:val="28"/>
          <w:szCs w:val="28"/>
          <w:lang w:eastAsia="ru-RU"/>
        </w:rPr>
        <w:t>отсутствует</w:t>
      </w:r>
      <w:r w:rsidRPr="00E67EA6">
        <w:rPr>
          <w:rFonts w:eastAsiaTheme="minorEastAsia" w:cs="Times New Roman"/>
          <w:i/>
          <w:sz w:val="28"/>
          <w:szCs w:val="28"/>
          <w:lang w:eastAsia="ru-RU"/>
        </w:rPr>
        <w:t>.</w:t>
      </w:r>
    </w:p>
    <w:p w:rsidR="004E2B52" w:rsidRDefault="004E2B52" w:rsidP="001774BC">
      <w:pPr>
        <w:spacing w:line="276" w:lineRule="auto"/>
        <w:ind w:firstLine="567"/>
        <w:jc w:val="both"/>
        <w:rPr>
          <w:rFonts w:eastAsia="Times New Roman"/>
          <w:sz w:val="28"/>
          <w:szCs w:val="28"/>
        </w:rPr>
      </w:pPr>
    </w:p>
    <w:p w:rsidR="001774BC" w:rsidRPr="00C94088" w:rsidRDefault="001774BC" w:rsidP="001774BC">
      <w:pPr>
        <w:spacing w:line="276" w:lineRule="auto"/>
        <w:ind w:firstLine="567"/>
        <w:jc w:val="center"/>
        <w:rPr>
          <w:b/>
          <w:sz w:val="27"/>
          <w:szCs w:val="27"/>
        </w:rPr>
      </w:pPr>
      <w:r w:rsidRPr="00C94088">
        <w:rPr>
          <w:b/>
          <w:sz w:val="27"/>
          <w:szCs w:val="27"/>
        </w:rPr>
        <w:t>Результаты анализа исполнения судебных решений по денежным обязательствам</w:t>
      </w:r>
    </w:p>
    <w:p w:rsidR="001774BC" w:rsidRPr="00C94088" w:rsidRDefault="001774BC" w:rsidP="001774BC">
      <w:pPr>
        <w:spacing w:line="276" w:lineRule="auto"/>
        <w:ind w:firstLine="567"/>
        <w:jc w:val="both"/>
        <w:rPr>
          <w:sz w:val="27"/>
          <w:szCs w:val="27"/>
          <w:u w:val="single"/>
        </w:rPr>
      </w:pPr>
    </w:p>
    <w:p w:rsidR="001774BC" w:rsidRPr="004F0E90" w:rsidRDefault="001774BC" w:rsidP="001774BC">
      <w:pPr>
        <w:spacing w:line="276" w:lineRule="auto"/>
        <w:ind w:firstLine="567"/>
        <w:jc w:val="both"/>
        <w:rPr>
          <w:sz w:val="27"/>
          <w:szCs w:val="27"/>
        </w:rPr>
      </w:pPr>
      <w:r w:rsidRPr="004F0E90">
        <w:rPr>
          <w:sz w:val="27"/>
          <w:szCs w:val="27"/>
        </w:rPr>
        <w:t xml:space="preserve">Согласно сведениям об исполнении судебных решений по денежным обязательствам (ф.0503296) на начало отчетного периода неисполненные денежные обязательства отсутствовали, объём принятых и исполненных денежных обязательств по исполнительным документам – </w:t>
      </w:r>
      <w:r>
        <w:rPr>
          <w:sz w:val="27"/>
          <w:szCs w:val="27"/>
        </w:rPr>
        <w:t>980,38</w:t>
      </w:r>
      <w:r w:rsidRPr="004F0E90">
        <w:rPr>
          <w:sz w:val="27"/>
          <w:szCs w:val="27"/>
        </w:rPr>
        <w:t xml:space="preserve"> тыс. рублей.</w:t>
      </w:r>
    </w:p>
    <w:p w:rsidR="001774BC" w:rsidRPr="004F0E90" w:rsidRDefault="001774BC" w:rsidP="001774BC">
      <w:pPr>
        <w:spacing w:line="276" w:lineRule="auto"/>
        <w:ind w:firstLine="567"/>
        <w:jc w:val="both"/>
        <w:rPr>
          <w:sz w:val="27"/>
          <w:szCs w:val="27"/>
        </w:rPr>
      </w:pPr>
      <w:r w:rsidRPr="004F0E90">
        <w:rPr>
          <w:sz w:val="27"/>
          <w:szCs w:val="27"/>
        </w:rPr>
        <w:t>Объём неисполненных денежных обязательств по судебным решениям судов судебной системы Российской Федерации (далее – судебные решения) на 01.01.2018 отсутствует.</w:t>
      </w:r>
    </w:p>
    <w:p w:rsidR="001774BC" w:rsidRPr="004F0E90" w:rsidRDefault="001774BC" w:rsidP="001774BC">
      <w:pPr>
        <w:spacing w:line="276" w:lineRule="auto"/>
        <w:ind w:firstLine="567"/>
        <w:jc w:val="both"/>
        <w:rPr>
          <w:sz w:val="27"/>
          <w:szCs w:val="27"/>
        </w:rPr>
      </w:pPr>
      <w:r w:rsidRPr="004F0E90">
        <w:rPr>
          <w:sz w:val="27"/>
          <w:szCs w:val="27"/>
        </w:rPr>
        <w:t>Исполнение судебных решений за 2017 год составило 0,9% от кассовых расходов  бюджета.</w:t>
      </w:r>
    </w:p>
    <w:p w:rsidR="001774BC" w:rsidRPr="004F0E90" w:rsidRDefault="001774BC" w:rsidP="001774BC">
      <w:pPr>
        <w:spacing w:line="276" w:lineRule="auto"/>
        <w:ind w:firstLine="567"/>
        <w:jc w:val="both"/>
        <w:rPr>
          <w:sz w:val="27"/>
          <w:szCs w:val="27"/>
        </w:rPr>
      </w:pPr>
      <w:proofErr w:type="gramStart"/>
      <w:r w:rsidRPr="004F0E90">
        <w:rPr>
          <w:sz w:val="28"/>
          <w:szCs w:val="28"/>
        </w:rPr>
        <w:t>Согласно представленно</w:t>
      </w:r>
      <w:r>
        <w:rPr>
          <w:sz w:val="28"/>
          <w:szCs w:val="28"/>
        </w:rPr>
        <w:t xml:space="preserve">му </w:t>
      </w:r>
      <w:r w:rsidRPr="006F527C">
        <w:rPr>
          <w:sz w:val="28"/>
          <w:szCs w:val="28"/>
        </w:rPr>
        <w:t>Отчету об исполнении бюджета</w:t>
      </w:r>
      <w:r w:rsidRPr="004F0E90">
        <w:rPr>
          <w:sz w:val="28"/>
          <w:szCs w:val="28"/>
        </w:rPr>
        <w:t xml:space="preserve"> расходы на исполнение судебных актов Российской Федерации и мировых соглашений по возмещению причиненного вреда, осуществленные </w:t>
      </w:r>
      <w:r w:rsidRPr="004F0E90">
        <w:rPr>
          <w:b/>
          <w:sz w:val="28"/>
          <w:szCs w:val="28"/>
        </w:rPr>
        <w:t>по КВР 831</w:t>
      </w:r>
      <w:r w:rsidR="00142781">
        <w:rPr>
          <w:b/>
          <w:sz w:val="28"/>
          <w:szCs w:val="28"/>
        </w:rPr>
        <w:t>,</w:t>
      </w:r>
      <w:r w:rsidRPr="004F0E90">
        <w:rPr>
          <w:b/>
          <w:sz w:val="28"/>
          <w:szCs w:val="28"/>
        </w:rPr>
        <w:t xml:space="preserve"> составили </w:t>
      </w:r>
      <w:r w:rsidRPr="004F0E90">
        <w:rPr>
          <w:b/>
          <w:color w:val="000000" w:themeColor="text1"/>
          <w:sz w:val="28"/>
          <w:szCs w:val="28"/>
        </w:rPr>
        <w:t>980,38 тыс</w:t>
      </w:r>
      <w:r>
        <w:rPr>
          <w:b/>
          <w:sz w:val="28"/>
          <w:szCs w:val="28"/>
        </w:rPr>
        <w:t>.</w:t>
      </w:r>
      <w:r w:rsidRPr="004F0E90">
        <w:rPr>
          <w:b/>
          <w:sz w:val="28"/>
          <w:szCs w:val="28"/>
        </w:rPr>
        <w:t xml:space="preserve"> рублей</w:t>
      </w:r>
      <w:r w:rsidRPr="004F0E90">
        <w:rPr>
          <w:sz w:val="28"/>
          <w:szCs w:val="28"/>
        </w:rPr>
        <w:t xml:space="preserve"> - расходы, связанные с уплатой штрафных санкций, исполнительских сборов, оплата госпошлины, услуг представителей и прочих судебных издержек, </w:t>
      </w:r>
      <w:r w:rsidRPr="004F0E90">
        <w:rPr>
          <w:b/>
          <w:i/>
          <w:sz w:val="28"/>
          <w:szCs w:val="28"/>
        </w:rPr>
        <w:t>являются неэффективными расходами бюджета</w:t>
      </w:r>
      <w:r w:rsidRPr="004F0E90">
        <w:rPr>
          <w:sz w:val="28"/>
          <w:szCs w:val="28"/>
        </w:rPr>
        <w:t>, поскольку возникают дополнительно к основному и несвоевременно исполненному обязательству.</w:t>
      </w:r>
      <w:proofErr w:type="gramEnd"/>
    </w:p>
    <w:p w:rsidR="001774BC" w:rsidRDefault="001774BC" w:rsidP="001774BC">
      <w:pPr>
        <w:spacing w:line="276" w:lineRule="auto"/>
        <w:ind w:firstLine="567"/>
        <w:jc w:val="both"/>
        <w:rPr>
          <w:rFonts w:eastAsia="Times New Roman"/>
          <w:sz w:val="28"/>
          <w:szCs w:val="28"/>
        </w:rPr>
      </w:pPr>
    </w:p>
    <w:p w:rsidR="001774BC" w:rsidRPr="006F527C" w:rsidRDefault="001774BC" w:rsidP="00793F2C">
      <w:pPr>
        <w:ind w:firstLine="567"/>
        <w:jc w:val="center"/>
        <w:rPr>
          <w:b/>
          <w:sz w:val="27"/>
          <w:szCs w:val="27"/>
        </w:rPr>
      </w:pPr>
      <w:r w:rsidRPr="006F527C">
        <w:rPr>
          <w:b/>
          <w:sz w:val="27"/>
          <w:szCs w:val="27"/>
        </w:rPr>
        <w:t>Результаты анализа организации и осуществления внутреннего муниципального финансового контроля</w:t>
      </w:r>
    </w:p>
    <w:p w:rsidR="001774BC" w:rsidRDefault="001774BC" w:rsidP="001774BC">
      <w:pPr>
        <w:spacing w:line="276" w:lineRule="auto"/>
        <w:ind w:firstLine="567"/>
        <w:jc w:val="both"/>
        <w:rPr>
          <w:rFonts w:eastAsia="Times New Roman"/>
          <w:sz w:val="28"/>
          <w:szCs w:val="28"/>
        </w:rPr>
      </w:pPr>
    </w:p>
    <w:p w:rsidR="001774BC" w:rsidRPr="0070107A" w:rsidRDefault="001774BC" w:rsidP="001774BC">
      <w:pPr>
        <w:autoSpaceDE w:val="0"/>
        <w:autoSpaceDN w:val="0"/>
        <w:adjustRightInd w:val="0"/>
        <w:spacing w:line="276" w:lineRule="auto"/>
        <w:ind w:firstLine="540"/>
        <w:jc w:val="both"/>
        <w:rPr>
          <w:rFonts w:cs="Times New Roman"/>
          <w:sz w:val="28"/>
          <w:szCs w:val="28"/>
        </w:rPr>
      </w:pPr>
      <w:r w:rsidRPr="0070107A">
        <w:rPr>
          <w:rFonts w:cs="Times New Roman"/>
          <w:sz w:val="28"/>
          <w:szCs w:val="28"/>
        </w:rPr>
        <w:t xml:space="preserve">Согласно пояснительной записке Таблица №5 «Сведения о результатах мероприятий внутреннего государственного (муниципального) финансового контроля» не включена в состав бюджетной отчетности </w:t>
      </w:r>
      <w:r>
        <w:rPr>
          <w:rFonts w:cs="Times New Roman"/>
          <w:sz w:val="28"/>
          <w:szCs w:val="28"/>
        </w:rPr>
        <w:t>администрации</w:t>
      </w:r>
      <w:r w:rsidRPr="0070107A">
        <w:rPr>
          <w:rFonts w:cs="Times New Roman"/>
          <w:sz w:val="28"/>
          <w:szCs w:val="28"/>
        </w:rPr>
        <w:t xml:space="preserve"> «</w:t>
      </w:r>
      <w:r>
        <w:rPr>
          <w:rFonts w:cs="Times New Roman"/>
          <w:sz w:val="28"/>
          <w:szCs w:val="28"/>
        </w:rPr>
        <w:t>в связи с отсутствием числовых показателей</w:t>
      </w:r>
      <w:r w:rsidRPr="0070107A">
        <w:rPr>
          <w:rFonts w:cs="Times New Roman"/>
          <w:sz w:val="28"/>
          <w:szCs w:val="28"/>
        </w:rPr>
        <w:t xml:space="preserve">». </w:t>
      </w:r>
    </w:p>
    <w:p w:rsidR="001774BC" w:rsidRPr="00C11F93" w:rsidRDefault="001774BC" w:rsidP="001774BC">
      <w:pPr>
        <w:spacing w:line="276" w:lineRule="auto"/>
        <w:ind w:firstLine="567"/>
        <w:jc w:val="both"/>
        <w:rPr>
          <w:color w:val="000000" w:themeColor="text1"/>
          <w:sz w:val="28"/>
          <w:szCs w:val="28"/>
        </w:rPr>
      </w:pPr>
      <w:proofErr w:type="gramStart"/>
      <w:r w:rsidRPr="00C11F93">
        <w:rPr>
          <w:color w:val="000000" w:themeColor="text1"/>
          <w:sz w:val="28"/>
          <w:szCs w:val="28"/>
        </w:rPr>
        <w:t xml:space="preserve">Согласно пояснительной записке </w:t>
      </w:r>
      <w:r w:rsidRPr="00C11F93">
        <w:rPr>
          <w:i/>
          <w:color w:val="000000" w:themeColor="text1"/>
          <w:sz w:val="28"/>
          <w:szCs w:val="28"/>
        </w:rPr>
        <w:t xml:space="preserve">«в течение финансового года отделом финансов, бухгалтерского учета и отчётности, отделом правового обеспечения проводился предварительный и текущий контроль, проверка первичных документов, договоров, муниципальных контрактов на соответствие действующему законодательству в части несоблюдения условий исполнения договоров и муниципальных контрактов, оформления </w:t>
      </w:r>
      <w:r w:rsidRPr="00C11F93">
        <w:rPr>
          <w:i/>
          <w:color w:val="000000" w:themeColor="text1"/>
          <w:sz w:val="28"/>
          <w:szCs w:val="28"/>
        </w:rPr>
        <w:lastRenderedPageBreak/>
        <w:t>первичных бухгалтерских документов, соблюдения сроков отчетности и т.д. с последующим устранением выявленных нарушений»</w:t>
      </w:r>
      <w:r>
        <w:rPr>
          <w:rStyle w:val="af4"/>
          <w:i/>
          <w:color w:val="000000" w:themeColor="text1"/>
          <w:sz w:val="28"/>
          <w:szCs w:val="28"/>
        </w:rPr>
        <w:footnoteReference w:id="1"/>
      </w:r>
      <w:r w:rsidRPr="00C11F93">
        <w:rPr>
          <w:i/>
          <w:color w:val="000000" w:themeColor="text1"/>
          <w:sz w:val="28"/>
          <w:szCs w:val="28"/>
        </w:rPr>
        <w:t>.</w:t>
      </w:r>
      <w:proofErr w:type="gramEnd"/>
    </w:p>
    <w:p w:rsidR="001774BC" w:rsidRDefault="001774BC" w:rsidP="001774BC">
      <w:pPr>
        <w:spacing w:line="276" w:lineRule="auto"/>
        <w:ind w:firstLine="567"/>
        <w:jc w:val="both"/>
        <w:rPr>
          <w:rFonts w:eastAsia="Times New Roman"/>
          <w:sz w:val="28"/>
          <w:szCs w:val="28"/>
        </w:rPr>
      </w:pPr>
    </w:p>
    <w:p w:rsidR="001774BC" w:rsidRPr="006F527C" w:rsidRDefault="001774BC" w:rsidP="00793F2C">
      <w:pPr>
        <w:widowControl w:val="0"/>
        <w:shd w:val="clear" w:color="auto" w:fill="FFFFFF"/>
        <w:autoSpaceDE w:val="0"/>
        <w:autoSpaceDN w:val="0"/>
        <w:adjustRightInd w:val="0"/>
        <w:ind w:firstLine="410"/>
        <w:jc w:val="center"/>
        <w:rPr>
          <w:rFonts w:eastAsia="Times New Roman" w:cs="Times New Roman"/>
          <w:b/>
          <w:color w:val="000000" w:themeColor="text1"/>
          <w:sz w:val="27"/>
          <w:szCs w:val="27"/>
          <w:lang w:eastAsia="ru-RU"/>
        </w:rPr>
      </w:pPr>
      <w:r w:rsidRPr="006F527C">
        <w:rPr>
          <w:rFonts w:eastAsia="Times New Roman" w:cs="Times New Roman"/>
          <w:b/>
          <w:color w:val="000000" w:themeColor="text1"/>
          <w:sz w:val="27"/>
          <w:szCs w:val="27"/>
          <w:lang w:eastAsia="ru-RU"/>
        </w:rPr>
        <w:t xml:space="preserve">Результаты внешней </w:t>
      </w:r>
      <w:proofErr w:type="gramStart"/>
      <w:r w:rsidRPr="006F527C">
        <w:rPr>
          <w:rFonts w:eastAsia="Times New Roman" w:cs="Times New Roman"/>
          <w:b/>
          <w:color w:val="000000" w:themeColor="text1"/>
          <w:sz w:val="27"/>
          <w:szCs w:val="27"/>
          <w:lang w:eastAsia="ru-RU"/>
        </w:rPr>
        <w:t>проверки годовой бюджетной отчетности главн</w:t>
      </w:r>
      <w:r>
        <w:rPr>
          <w:rFonts w:eastAsia="Times New Roman" w:cs="Times New Roman"/>
          <w:b/>
          <w:color w:val="000000" w:themeColor="text1"/>
          <w:sz w:val="27"/>
          <w:szCs w:val="27"/>
          <w:lang w:eastAsia="ru-RU"/>
        </w:rPr>
        <w:t>ого</w:t>
      </w:r>
      <w:r w:rsidRPr="006F527C">
        <w:rPr>
          <w:rFonts w:eastAsia="Times New Roman" w:cs="Times New Roman"/>
          <w:b/>
          <w:color w:val="000000" w:themeColor="text1"/>
          <w:sz w:val="27"/>
          <w:szCs w:val="27"/>
          <w:lang w:eastAsia="ru-RU"/>
        </w:rPr>
        <w:t xml:space="preserve"> администратор</w:t>
      </w:r>
      <w:r>
        <w:rPr>
          <w:rFonts w:eastAsia="Times New Roman" w:cs="Times New Roman"/>
          <w:b/>
          <w:color w:val="000000" w:themeColor="text1"/>
          <w:sz w:val="27"/>
          <w:szCs w:val="27"/>
          <w:lang w:eastAsia="ru-RU"/>
        </w:rPr>
        <w:t>а</w:t>
      </w:r>
      <w:r w:rsidRPr="006F527C">
        <w:rPr>
          <w:rFonts w:eastAsia="Times New Roman" w:cs="Times New Roman"/>
          <w:b/>
          <w:color w:val="000000" w:themeColor="text1"/>
          <w:sz w:val="27"/>
          <w:szCs w:val="27"/>
          <w:lang w:eastAsia="ru-RU"/>
        </w:rPr>
        <w:t xml:space="preserve"> средств бюджета </w:t>
      </w:r>
      <w:r>
        <w:rPr>
          <w:rFonts w:eastAsia="Times New Roman" w:cs="Times New Roman"/>
          <w:b/>
          <w:color w:val="000000" w:themeColor="text1"/>
          <w:sz w:val="27"/>
          <w:szCs w:val="27"/>
          <w:lang w:eastAsia="ru-RU"/>
        </w:rPr>
        <w:t>Ульяновского</w:t>
      </w:r>
      <w:r w:rsidRPr="006F527C">
        <w:rPr>
          <w:rFonts w:eastAsia="Times New Roman" w:cs="Times New Roman"/>
          <w:b/>
          <w:color w:val="000000" w:themeColor="text1"/>
          <w:sz w:val="27"/>
          <w:szCs w:val="27"/>
          <w:lang w:eastAsia="ru-RU"/>
        </w:rPr>
        <w:t xml:space="preserve"> городского поселения Тосненского района Ленинградской области</w:t>
      </w:r>
      <w:proofErr w:type="gramEnd"/>
    </w:p>
    <w:p w:rsidR="001774BC" w:rsidRDefault="001774BC" w:rsidP="001774BC">
      <w:pPr>
        <w:spacing w:line="276" w:lineRule="auto"/>
        <w:ind w:firstLine="567"/>
        <w:jc w:val="both"/>
        <w:rPr>
          <w:rFonts w:eastAsia="Times New Roman"/>
          <w:sz w:val="28"/>
          <w:szCs w:val="28"/>
        </w:rPr>
      </w:pPr>
    </w:p>
    <w:p w:rsidR="001774BC" w:rsidRPr="00887D1B" w:rsidRDefault="001774BC" w:rsidP="001774BC">
      <w:pPr>
        <w:shd w:val="clear" w:color="auto" w:fill="FFFFFF"/>
        <w:spacing w:line="276" w:lineRule="auto"/>
        <w:ind w:left="7" w:right="7" w:firstLine="554"/>
        <w:jc w:val="both"/>
        <w:rPr>
          <w:rFonts w:eastAsia="Times New Roman"/>
          <w:color w:val="000000" w:themeColor="text1"/>
          <w:sz w:val="28"/>
          <w:szCs w:val="28"/>
        </w:rPr>
      </w:pPr>
      <w:proofErr w:type="gramStart"/>
      <w:r w:rsidRPr="00887D1B">
        <w:rPr>
          <w:rFonts w:eastAsia="Times New Roman"/>
          <w:color w:val="000000" w:themeColor="text1"/>
          <w:sz w:val="28"/>
          <w:szCs w:val="28"/>
        </w:rPr>
        <w:t xml:space="preserve">Согласно статье 41.1 Положения о бюджетном процессе </w:t>
      </w:r>
      <w:r w:rsidRPr="006F527C">
        <w:rPr>
          <w:rFonts w:eastAsia="Times New Roman"/>
          <w:color w:val="000000" w:themeColor="text1"/>
          <w:sz w:val="28"/>
          <w:szCs w:val="28"/>
        </w:rPr>
        <w:t>в Ульяновском городском поселении Тосненского района Ленинградской области, утвержденного решением совета депутатов Ульяновского городского поселения Тосненского района Ленинградской области от 13.03.2014 №157</w:t>
      </w:r>
      <w:r>
        <w:rPr>
          <w:rFonts w:eastAsia="Times New Roman"/>
          <w:color w:val="000000" w:themeColor="text1"/>
          <w:sz w:val="28"/>
          <w:szCs w:val="28"/>
        </w:rPr>
        <w:t>,</w:t>
      </w:r>
      <w:r w:rsidRPr="006F527C">
        <w:rPr>
          <w:rFonts w:eastAsia="Times New Roman"/>
          <w:color w:val="000000" w:themeColor="text1"/>
          <w:sz w:val="28"/>
          <w:szCs w:val="28"/>
        </w:rPr>
        <w:t xml:space="preserve"> </w:t>
      </w:r>
      <w:r w:rsidRPr="00887D1B">
        <w:rPr>
          <w:rFonts w:eastAsia="Times New Roman"/>
          <w:color w:val="000000" w:themeColor="text1"/>
          <w:sz w:val="28"/>
          <w:szCs w:val="28"/>
        </w:rPr>
        <w:t>администрация поселения не позднее 1 апреля текущего финансового года представляет годовой отчет об исполнении местного бюджета в контрольно-счетный орган для внешней проверки.</w:t>
      </w:r>
      <w:proofErr w:type="gramEnd"/>
    </w:p>
    <w:p w:rsidR="001774BC" w:rsidRDefault="001774BC" w:rsidP="001774BC">
      <w:pPr>
        <w:shd w:val="clear" w:color="auto" w:fill="FFFFFF"/>
        <w:spacing w:line="276" w:lineRule="auto"/>
        <w:ind w:left="7" w:right="7" w:firstLine="554"/>
        <w:jc w:val="both"/>
        <w:rPr>
          <w:sz w:val="28"/>
          <w:szCs w:val="28"/>
        </w:rPr>
      </w:pPr>
      <w:r w:rsidRPr="00887D1B">
        <w:rPr>
          <w:rFonts w:eastAsia="Times New Roman"/>
          <w:color w:val="000000" w:themeColor="text1"/>
          <w:sz w:val="28"/>
          <w:szCs w:val="28"/>
        </w:rPr>
        <w:t xml:space="preserve">Бюджетная отчётность администрации </w:t>
      </w:r>
      <w:r w:rsidRPr="006F527C">
        <w:rPr>
          <w:rFonts w:eastAsia="Times New Roman"/>
          <w:color w:val="000000" w:themeColor="text1"/>
          <w:sz w:val="28"/>
          <w:szCs w:val="28"/>
        </w:rPr>
        <w:t xml:space="preserve">представлена в Контрольно-счетную палату муниципального образования своевременно – </w:t>
      </w:r>
      <w:r>
        <w:rPr>
          <w:rFonts w:eastAsia="Times New Roman"/>
          <w:color w:val="000000" w:themeColor="text1"/>
          <w:sz w:val="28"/>
          <w:szCs w:val="28"/>
        </w:rPr>
        <w:t>29 марта</w:t>
      </w:r>
      <w:r w:rsidRPr="006F527C">
        <w:rPr>
          <w:rFonts w:eastAsia="Times New Roman"/>
          <w:color w:val="000000" w:themeColor="text1"/>
          <w:sz w:val="28"/>
          <w:szCs w:val="28"/>
        </w:rPr>
        <w:t xml:space="preserve"> 2018 года.</w:t>
      </w:r>
    </w:p>
    <w:p w:rsidR="001774BC" w:rsidRPr="00F12F34" w:rsidRDefault="001774BC" w:rsidP="001774BC">
      <w:pPr>
        <w:widowControl w:val="0"/>
        <w:autoSpaceDE w:val="0"/>
        <w:autoSpaceDN w:val="0"/>
        <w:adjustRightInd w:val="0"/>
        <w:spacing w:line="276" w:lineRule="auto"/>
        <w:ind w:firstLine="567"/>
        <w:jc w:val="both"/>
        <w:rPr>
          <w:rFonts w:eastAsiaTheme="minorEastAsia" w:cs="Times New Roman"/>
          <w:color w:val="000000" w:themeColor="text1"/>
          <w:sz w:val="27"/>
          <w:szCs w:val="27"/>
          <w:lang w:eastAsia="ru-RU"/>
        </w:rPr>
      </w:pPr>
      <w:r w:rsidRPr="00F12F34">
        <w:rPr>
          <w:rFonts w:eastAsia="Times New Roman" w:cs="Times New Roman"/>
          <w:color w:val="000000" w:themeColor="text1"/>
          <w:sz w:val="27"/>
          <w:szCs w:val="27"/>
          <w:lang w:eastAsia="ru-RU"/>
        </w:rPr>
        <w:t xml:space="preserve">Оценка </w:t>
      </w:r>
      <w:r w:rsidRPr="00F12F34">
        <w:rPr>
          <w:rFonts w:eastAsiaTheme="minorEastAsia" w:cs="Times New Roman"/>
          <w:color w:val="000000" w:themeColor="text1"/>
          <w:sz w:val="27"/>
          <w:szCs w:val="27"/>
          <w:lang w:eastAsia="ru-RU"/>
        </w:rPr>
        <w:t xml:space="preserve">полноты и </w:t>
      </w:r>
      <w:r w:rsidRPr="00F12F34">
        <w:rPr>
          <w:rFonts w:eastAsia="Times New Roman" w:cs="Times New Roman"/>
          <w:color w:val="000000" w:themeColor="text1"/>
          <w:sz w:val="27"/>
          <w:szCs w:val="27"/>
          <w:lang w:eastAsia="ru-RU"/>
        </w:rPr>
        <w:t xml:space="preserve">достоверности годовой бюджетной </w:t>
      </w:r>
      <w:proofErr w:type="gramStart"/>
      <w:r w:rsidRPr="00F12F34">
        <w:rPr>
          <w:rFonts w:eastAsia="Times New Roman" w:cs="Times New Roman"/>
          <w:color w:val="000000" w:themeColor="text1"/>
          <w:sz w:val="27"/>
          <w:szCs w:val="27"/>
          <w:lang w:eastAsia="ru-RU"/>
        </w:rPr>
        <w:t>отчетности администратор</w:t>
      </w:r>
      <w:r>
        <w:rPr>
          <w:rFonts w:eastAsia="Times New Roman" w:cs="Times New Roman"/>
          <w:color w:val="000000" w:themeColor="text1"/>
          <w:sz w:val="27"/>
          <w:szCs w:val="27"/>
          <w:lang w:eastAsia="ru-RU"/>
        </w:rPr>
        <w:t>а</w:t>
      </w:r>
      <w:r w:rsidRPr="00F12F34">
        <w:rPr>
          <w:rFonts w:eastAsia="Times New Roman" w:cs="Times New Roman"/>
          <w:color w:val="000000" w:themeColor="text1"/>
          <w:sz w:val="27"/>
          <w:szCs w:val="27"/>
          <w:lang w:eastAsia="ru-RU"/>
        </w:rPr>
        <w:t xml:space="preserve"> средств бюджета </w:t>
      </w:r>
      <w:r>
        <w:rPr>
          <w:rFonts w:eastAsia="Times New Roman" w:cs="Times New Roman"/>
          <w:color w:val="000000" w:themeColor="text1"/>
          <w:sz w:val="27"/>
          <w:szCs w:val="27"/>
          <w:lang w:eastAsia="ru-RU"/>
        </w:rPr>
        <w:t>Ульяновского</w:t>
      </w:r>
      <w:r w:rsidRPr="00F12F34">
        <w:rPr>
          <w:rFonts w:eastAsia="Times New Roman" w:cs="Times New Roman"/>
          <w:color w:val="000000" w:themeColor="text1"/>
          <w:sz w:val="27"/>
          <w:szCs w:val="27"/>
          <w:lang w:eastAsia="ru-RU"/>
        </w:rPr>
        <w:t xml:space="preserve"> городского поселения</w:t>
      </w:r>
      <w:proofErr w:type="gramEnd"/>
      <w:r w:rsidRPr="00F12F34">
        <w:rPr>
          <w:rFonts w:eastAsia="Times New Roman" w:cs="Times New Roman"/>
          <w:color w:val="000000" w:themeColor="text1"/>
          <w:sz w:val="27"/>
          <w:szCs w:val="27"/>
          <w:lang w:eastAsia="ru-RU"/>
        </w:rPr>
        <w:t xml:space="preserve"> за 2017 год проводилась камерально, на о</w:t>
      </w:r>
      <w:r>
        <w:rPr>
          <w:rFonts w:eastAsia="Times New Roman" w:cs="Times New Roman"/>
          <w:color w:val="000000" w:themeColor="text1"/>
          <w:sz w:val="27"/>
          <w:szCs w:val="27"/>
          <w:lang w:eastAsia="ru-RU"/>
        </w:rPr>
        <w:t>сновании представленных главным администратором</w:t>
      </w:r>
      <w:r w:rsidRPr="00F12F34">
        <w:rPr>
          <w:rFonts w:eastAsia="Times New Roman" w:cs="Times New Roman"/>
          <w:color w:val="000000" w:themeColor="text1"/>
          <w:sz w:val="27"/>
          <w:szCs w:val="27"/>
          <w:lang w:eastAsia="ru-RU"/>
        </w:rPr>
        <w:t xml:space="preserve"> бюджетных средств форм бюджетной отчетности,</w:t>
      </w:r>
      <w:r w:rsidRPr="00F12F34">
        <w:rPr>
          <w:rFonts w:eastAsiaTheme="minorEastAsia" w:cs="Times New Roman"/>
          <w:color w:val="000000" w:themeColor="text1"/>
          <w:sz w:val="27"/>
          <w:szCs w:val="27"/>
          <w:lang w:eastAsia="ru-RU"/>
        </w:rPr>
        <w:t xml:space="preserve"> методом сравнения, во всех существенных отношениях – на выборочной основе.</w:t>
      </w:r>
    </w:p>
    <w:p w:rsidR="001774BC" w:rsidRPr="00F12F34" w:rsidRDefault="001774BC" w:rsidP="001774BC">
      <w:pPr>
        <w:shd w:val="clear" w:color="auto" w:fill="FFFFFF"/>
        <w:spacing w:line="276" w:lineRule="auto"/>
        <w:ind w:left="7" w:right="7" w:firstLine="554"/>
        <w:jc w:val="both"/>
        <w:rPr>
          <w:rFonts w:eastAsia="Times New Roman"/>
          <w:sz w:val="27"/>
          <w:szCs w:val="27"/>
        </w:rPr>
      </w:pPr>
      <w:r w:rsidRPr="00F12F34">
        <w:rPr>
          <w:sz w:val="27"/>
          <w:szCs w:val="27"/>
        </w:rPr>
        <w:t xml:space="preserve">В ходе проведения внешней проверки бюджетной отчетности были выявлены отдельные нарушения и недостатки Бюджетного кодекса РФ, </w:t>
      </w:r>
      <w:r w:rsidRPr="00F12F34">
        <w:rPr>
          <w:rFonts w:eastAsia="Times New Roman"/>
          <w:sz w:val="27"/>
          <w:szCs w:val="27"/>
        </w:rPr>
        <w:t>Федерального закона от 06.12.2011 №402-ФЗ «О бухгалтерском учете», Приказа Минфина России от 28.11.2010 №191н.</w:t>
      </w:r>
    </w:p>
    <w:p w:rsidR="001774BC" w:rsidRPr="00C64AD6" w:rsidRDefault="001774BC" w:rsidP="001774BC">
      <w:pPr>
        <w:shd w:val="clear" w:color="auto" w:fill="FFFFFF"/>
        <w:jc w:val="both"/>
        <w:rPr>
          <w:b/>
          <w:color w:val="000000"/>
          <w:sz w:val="27"/>
          <w:szCs w:val="27"/>
        </w:rPr>
      </w:pPr>
    </w:p>
    <w:p w:rsidR="001774BC" w:rsidRPr="004E2B52" w:rsidRDefault="001774BC" w:rsidP="001774BC">
      <w:pPr>
        <w:pStyle w:val="ab"/>
        <w:spacing w:line="276" w:lineRule="auto"/>
        <w:jc w:val="center"/>
        <w:rPr>
          <w:b/>
          <w:sz w:val="28"/>
          <w:szCs w:val="28"/>
          <w:lang w:eastAsia="ru-RU"/>
        </w:rPr>
      </w:pPr>
      <w:r w:rsidRPr="004E2B52">
        <w:rPr>
          <w:b/>
          <w:sz w:val="28"/>
          <w:szCs w:val="28"/>
          <w:lang w:eastAsia="ru-RU"/>
        </w:rPr>
        <w:t>ВЫВОДЫ</w:t>
      </w:r>
    </w:p>
    <w:p w:rsidR="001774BC" w:rsidRPr="004E2B52" w:rsidRDefault="001774BC" w:rsidP="001774BC">
      <w:pPr>
        <w:pStyle w:val="ab"/>
        <w:spacing w:line="276" w:lineRule="auto"/>
        <w:jc w:val="center"/>
        <w:rPr>
          <w:b/>
          <w:sz w:val="28"/>
          <w:szCs w:val="28"/>
          <w:lang w:eastAsia="ru-RU"/>
        </w:rPr>
      </w:pPr>
    </w:p>
    <w:p w:rsidR="001774BC" w:rsidRPr="004E2B52" w:rsidRDefault="001774BC" w:rsidP="004E2B52">
      <w:pPr>
        <w:pStyle w:val="a8"/>
        <w:numPr>
          <w:ilvl w:val="0"/>
          <w:numId w:val="23"/>
        </w:numPr>
        <w:shd w:val="clear" w:color="auto" w:fill="FFFFFF"/>
        <w:spacing w:line="276" w:lineRule="auto"/>
        <w:ind w:left="0" w:firstLine="284"/>
        <w:jc w:val="both"/>
        <w:rPr>
          <w:sz w:val="28"/>
          <w:szCs w:val="28"/>
        </w:rPr>
      </w:pPr>
      <w:r w:rsidRPr="004E2B52">
        <w:rPr>
          <w:sz w:val="28"/>
          <w:szCs w:val="28"/>
        </w:rPr>
        <w:t xml:space="preserve">Бюджет Ульяновского городского поселения за 2017 год исполнен по доходам в сумме </w:t>
      </w:r>
      <w:r w:rsidRPr="004E2B52">
        <w:rPr>
          <w:bCs/>
          <w:sz w:val="28"/>
          <w:szCs w:val="28"/>
        </w:rPr>
        <w:t>100 857,67 </w:t>
      </w:r>
      <w:r w:rsidRPr="004E2B52">
        <w:rPr>
          <w:sz w:val="28"/>
          <w:szCs w:val="28"/>
        </w:rPr>
        <w:t xml:space="preserve">тыс. руб., </w:t>
      </w:r>
      <w:r w:rsidRPr="004E2B52">
        <w:rPr>
          <w:bCs/>
          <w:sz w:val="28"/>
          <w:szCs w:val="28"/>
        </w:rPr>
        <w:t xml:space="preserve">что составляет </w:t>
      </w:r>
      <w:r w:rsidR="004E2B52">
        <w:rPr>
          <w:bCs/>
          <w:sz w:val="28"/>
          <w:szCs w:val="28"/>
        </w:rPr>
        <w:t xml:space="preserve">77,1% </w:t>
      </w:r>
      <w:r w:rsidRPr="004E2B52">
        <w:rPr>
          <w:bCs/>
          <w:sz w:val="28"/>
          <w:szCs w:val="28"/>
        </w:rPr>
        <w:t>от уточненных назначений (130 866,32 тыс. руб.)</w:t>
      </w:r>
      <w:r w:rsidRPr="004E2B52">
        <w:rPr>
          <w:sz w:val="28"/>
          <w:szCs w:val="28"/>
        </w:rPr>
        <w:t xml:space="preserve">, по расходам - в сумме 107 629,74 тыс. рублей, что составляет </w:t>
      </w:r>
      <w:r w:rsidR="004E2B52" w:rsidRPr="004E2B52">
        <w:rPr>
          <w:sz w:val="28"/>
          <w:szCs w:val="28"/>
        </w:rPr>
        <w:t>79,9%</w:t>
      </w:r>
      <w:r w:rsidRPr="004E2B52">
        <w:rPr>
          <w:sz w:val="28"/>
          <w:szCs w:val="28"/>
        </w:rPr>
        <w:t xml:space="preserve">, от уточненных назначений (134 754,49 тыс. руб.), дефицит составил 6 772,07 тыс. рублей.  </w:t>
      </w:r>
    </w:p>
    <w:p w:rsidR="001774BC" w:rsidRPr="004E2B52" w:rsidRDefault="001774BC" w:rsidP="004E2B52">
      <w:pPr>
        <w:pStyle w:val="a8"/>
        <w:numPr>
          <w:ilvl w:val="0"/>
          <w:numId w:val="23"/>
        </w:numPr>
        <w:spacing w:line="276" w:lineRule="auto"/>
        <w:ind w:left="0" w:firstLine="284"/>
        <w:jc w:val="both"/>
        <w:rPr>
          <w:rFonts w:cs="Times New Roman"/>
          <w:color w:val="000000" w:themeColor="text1"/>
          <w:sz w:val="28"/>
          <w:szCs w:val="28"/>
        </w:rPr>
      </w:pPr>
      <w:r w:rsidRPr="004E2B52">
        <w:rPr>
          <w:rFonts w:cs="Times New Roman"/>
          <w:color w:val="000000" w:themeColor="text1"/>
          <w:sz w:val="28"/>
          <w:szCs w:val="28"/>
        </w:rPr>
        <w:t xml:space="preserve">Годовой отчёт об исполнении бюджета Ульяновского городского поселения Тосненского района Ленинградской области за 2017 год для подготовки заключения представлен в соответствии с требованием </w:t>
      </w:r>
      <w:r w:rsidRPr="004E2B52">
        <w:rPr>
          <w:rFonts w:cs="Times New Roman"/>
          <w:color w:val="000000" w:themeColor="text1"/>
          <w:sz w:val="28"/>
          <w:szCs w:val="28"/>
        </w:rPr>
        <w:lastRenderedPageBreak/>
        <w:t xml:space="preserve">бюджетного законодательства, по форме отчетности, установленной Министерством финансов РФ. </w:t>
      </w:r>
    </w:p>
    <w:p w:rsidR="001774BC" w:rsidRPr="004E2B52" w:rsidRDefault="001774BC" w:rsidP="004E2B52">
      <w:pPr>
        <w:pStyle w:val="a8"/>
        <w:numPr>
          <w:ilvl w:val="0"/>
          <w:numId w:val="23"/>
        </w:numPr>
        <w:spacing w:line="276" w:lineRule="auto"/>
        <w:ind w:left="0" w:firstLine="284"/>
        <w:jc w:val="both"/>
        <w:rPr>
          <w:rFonts w:cs="Times New Roman"/>
          <w:color w:val="000000" w:themeColor="text1"/>
          <w:sz w:val="28"/>
          <w:szCs w:val="28"/>
        </w:rPr>
      </w:pPr>
      <w:r w:rsidRPr="004E2B52">
        <w:rPr>
          <w:rFonts w:cs="Times New Roman"/>
          <w:color w:val="000000" w:themeColor="text1"/>
          <w:sz w:val="28"/>
          <w:szCs w:val="28"/>
        </w:rPr>
        <w:t>По результатам проведенной внешней проверки годового отчета об исполнении бюджета Ульяновского городского поселения Тосненского района Ленинградской области за 2017 год несоответствие исполнения бюджета принятому решению о бюджете не установлено.</w:t>
      </w:r>
    </w:p>
    <w:p w:rsidR="001774BC" w:rsidRPr="004E2B52" w:rsidRDefault="001774BC" w:rsidP="004E2B52">
      <w:pPr>
        <w:pStyle w:val="a8"/>
        <w:numPr>
          <w:ilvl w:val="0"/>
          <w:numId w:val="23"/>
        </w:numPr>
        <w:spacing w:line="276" w:lineRule="auto"/>
        <w:ind w:left="0" w:firstLine="284"/>
        <w:jc w:val="both"/>
        <w:rPr>
          <w:rFonts w:cs="Times New Roman"/>
          <w:color w:val="000000" w:themeColor="text1"/>
          <w:sz w:val="28"/>
          <w:szCs w:val="28"/>
        </w:rPr>
      </w:pPr>
      <w:r w:rsidRPr="004E2B52">
        <w:rPr>
          <w:rFonts w:cs="Times New Roman"/>
          <w:color w:val="000000" w:themeColor="text1"/>
          <w:sz w:val="28"/>
          <w:szCs w:val="28"/>
        </w:rPr>
        <w:t xml:space="preserve">Фактические показатели годового отчета об исполнении бюджета Ульяновского городского поселения Тосненского района Ленинградской области по расходам соответствуют данным, отраженным в формах годовой бюджетной </w:t>
      </w:r>
      <w:proofErr w:type="gramStart"/>
      <w:r w:rsidRPr="004E2B52">
        <w:rPr>
          <w:rFonts w:cs="Times New Roman"/>
          <w:color w:val="000000" w:themeColor="text1"/>
          <w:sz w:val="28"/>
          <w:szCs w:val="28"/>
        </w:rPr>
        <w:t>отчетности главного администратора средств бюджета поселения</w:t>
      </w:r>
      <w:proofErr w:type="gramEnd"/>
      <w:r w:rsidRPr="004E2B52">
        <w:rPr>
          <w:rFonts w:cs="Times New Roman"/>
          <w:color w:val="000000" w:themeColor="text1"/>
          <w:sz w:val="28"/>
          <w:szCs w:val="28"/>
        </w:rPr>
        <w:t>.</w:t>
      </w:r>
    </w:p>
    <w:p w:rsidR="001774BC" w:rsidRPr="004E2B52" w:rsidRDefault="001774BC" w:rsidP="004E2B52">
      <w:pPr>
        <w:pStyle w:val="a8"/>
        <w:numPr>
          <w:ilvl w:val="0"/>
          <w:numId w:val="23"/>
        </w:numPr>
        <w:spacing w:line="276" w:lineRule="auto"/>
        <w:ind w:left="0" w:firstLine="284"/>
        <w:jc w:val="both"/>
        <w:rPr>
          <w:rFonts w:cs="Times New Roman"/>
          <w:color w:val="000000" w:themeColor="text1"/>
          <w:sz w:val="28"/>
          <w:szCs w:val="28"/>
        </w:rPr>
      </w:pPr>
      <w:r w:rsidRPr="004E2B52">
        <w:rPr>
          <w:rFonts w:cs="Times New Roman"/>
          <w:color w:val="000000" w:themeColor="text1"/>
          <w:sz w:val="28"/>
          <w:szCs w:val="28"/>
        </w:rPr>
        <w:t xml:space="preserve">Выявленные нарушения и недостатки годовой бюджетной отчетности главного администратора бюджетных средств – администрации Ульяновского городского поселения Тосненского района Ленинградской области, указывают на </w:t>
      </w:r>
      <w:r w:rsidR="00351AD8">
        <w:rPr>
          <w:rFonts w:cs="Times New Roman"/>
          <w:color w:val="000000" w:themeColor="text1"/>
          <w:sz w:val="28"/>
          <w:szCs w:val="28"/>
        </w:rPr>
        <w:t>упущения при её</w:t>
      </w:r>
      <w:r w:rsidRPr="004E2B52">
        <w:rPr>
          <w:rFonts w:cs="Times New Roman"/>
          <w:color w:val="000000" w:themeColor="text1"/>
          <w:sz w:val="28"/>
          <w:szCs w:val="28"/>
        </w:rPr>
        <w:t xml:space="preserve"> составлени</w:t>
      </w:r>
      <w:r w:rsidR="00351AD8">
        <w:rPr>
          <w:rFonts w:cs="Times New Roman"/>
          <w:color w:val="000000" w:themeColor="text1"/>
          <w:sz w:val="28"/>
          <w:szCs w:val="28"/>
        </w:rPr>
        <w:t>и</w:t>
      </w:r>
      <w:r w:rsidRPr="004E2B52">
        <w:rPr>
          <w:rFonts w:cs="Times New Roman"/>
          <w:color w:val="000000" w:themeColor="text1"/>
          <w:sz w:val="28"/>
          <w:szCs w:val="28"/>
        </w:rPr>
        <w:t xml:space="preserve"> и являются недостатками </w:t>
      </w:r>
      <w:r w:rsidR="00351AD8">
        <w:rPr>
          <w:rFonts w:cs="Times New Roman"/>
          <w:color w:val="000000" w:themeColor="text1"/>
          <w:sz w:val="28"/>
          <w:szCs w:val="28"/>
        </w:rPr>
        <w:t>отчётности.</w:t>
      </w:r>
    </w:p>
    <w:p w:rsidR="001774BC" w:rsidRPr="004E2B52" w:rsidRDefault="001774BC" w:rsidP="004E2B52">
      <w:pPr>
        <w:pStyle w:val="a8"/>
        <w:numPr>
          <w:ilvl w:val="0"/>
          <w:numId w:val="23"/>
        </w:numPr>
        <w:spacing w:line="276" w:lineRule="auto"/>
        <w:ind w:left="0" w:firstLine="284"/>
        <w:jc w:val="both"/>
        <w:rPr>
          <w:rFonts w:cs="Times New Roman"/>
          <w:color w:val="000000" w:themeColor="text1"/>
          <w:sz w:val="28"/>
          <w:szCs w:val="28"/>
        </w:rPr>
      </w:pPr>
      <w:r w:rsidRPr="004E2B52">
        <w:rPr>
          <w:rFonts w:cs="Times New Roman"/>
          <w:color w:val="000000" w:themeColor="text1"/>
          <w:sz w:val="28"/>
          <w:szCs w:val="28"/>
        </w:rPr>
        <w:t xml:space="preserve">Отмечается </w:t>
      </w:r>
      <w:r w:rsidR="00351AD8">
        <w:rPr>
          <w:rFonts w:cs="Times New Roman"/>
          <w:color w:val="000000" w:themeColor="text1"/>
          <w:sz w:val="28"/>
          <w:szCs w:val="28"/>
        </w:rPr>
        <w:t>недостаточное</w:t>
      </w:r>
      <w:r w:rsidRPr="004E2B52">
        <w:rPr>
          <w:rFonts w:cs="Times New Roman"/>
          <w:color w:val="000000" w:themeColor="text1"/>
          <w:sz w:val="28"/>
          <w:szCs w:val="28"/>
        </w:rPr>
        <w:t xml:space="preserve"> качество управления финансами, </w:t>
      </w:r>
      <w:r w:rsidR="00351AD8">
        <w:rPr>
          <w:rFonts w:cs="Times New Roman"/>
          <w:color w:val="000000" w:themeColor="text1"/>
          <w:sz w:val="28"/>
          <w:szCs w:val="28"/>
        </w:rPr>
        <w:t xml:space="preserve">а также </w:t>
      </w:r>
      <w:r w:rsidRPr="004E2B52">
        <w:rPr>
          <w:rFonts w:cs="Times New Roman"/>
          <w:color w:val="000000" w:themeColor="text1"/>
          <w:sz w:val="28"/>
          <w:szCs w:val="28"/>
        </w:rPr>
        <w:t xml:space="preserve">исполнение администрацией поселения бюджетных полномочий главного распорядителя бюджетных средств, </w:t>
      </w:r>
      <w:r w:rsidR="00351AD8">
        <w:rPr>
          <w:rFonts w:cs="Times New Roman"/>
          <w:color w:val="000000" w:themeColor="text1"/>
          <w:sz w:val="28"/>
          <w:szCs w:val="28"/>
        </w:rPr>
        <w:t>предусмотренных</w:t>
      </w:r>
      <w:r w:rsidRPr="004E2B52">
        <w:rPr>
          <w:rFonts w:cs="Times New Roman"/>
          <w:color w:val="000000" w:themeColor="text1"/>
          <w:sz w:val="28"/>
          <w:szCs w:val="28"/>
        </w:rPr>
        <w:t xml:space="preserve"> в статье 158 Бюджетного кодекса РФ, не в полном объеме.</w:t>
      </w:r>
    </w:p>
    <w:p w:rsidR="001774BC" w:rsidRPr="004E2B52" w:rsidRDefault="001774BC" w:rsidP="001774BC">
      <w:pPr>
        <w:spacing w:line="276" w:lineRule="auto"/>
        <w:jc w:val="both"/>
        <w:rPr>
          <w:rFonts w:cs="Times New Roman"/>
          <w:color w:val="000000" w:themeColor="text1"/>
          <w:sz w:val="28"/>
          <w:szCs w:val="28"/>
        </w:rPr>
      </w:pPr>
    </w:p>
    <w:p w:rsidR="001774BC" w:rsidRPr="004E2B52" w:rsidRDefault="001774BC" w:rsidP="001774BC">
      <w:pPr>
        <w:spacing w:line="276" w:lineRule="auto"/>
        <w:ind w:firstLine="709"/>
        <w:contextualSpacing/>
        <w:jc w:val="center"/>
        <w:rPr>
          <w:rFonts w:eastAsiaTheme="minorEastAsia" w:cs="Times New Roman"/>
          <w:b/>
          <w:sz w:val="28"/>
          <w:szCs w:val="28"/>
          <w:lang w:eastAsia="ru-RU"/>
        </w:rPr>
      </w:pPr>
      <w:r w:rsidRPr="004E2B52">
        <w:rPr>
          <w:rFonts w:eastAsiaTheme="minorEastAsia" w:cs="Times New Roman"/>
          <w:b/>
          <w:sz w:val="28"/>
          <w:szCs w:val="28"/>
          <w:lang w:eastAsia="ru-RU"/>
        </w:rPr>
        <w:t>ПРЕДЛОЖЕНИЯ</w:t>
      </w:r>
    </w:p>
    <w:p w:rsidR="001774BC" w:rsidRPr="004E2B52" w:rsidRDefault="001774BC" w:rsidP="001774BC">
      <w:pPr>
        <w:spacing w:before="240" w:line="276" w:lineRule="auto"/>
        <w:ind w:firstLine="567"/>
        <w:jc w:val="both"/>
        <w:rPr>
          <w:rFonts w:eastAsiaTheme="minorEastAsia" w:cs="Times New Roman"/>
          <w:sz w:val="28"/>
          <w:szCs w:val="28"/>
          <w:lang w:eastAsia="ru-RU"/>
        </w:rPr>
      </w:pPr>
      <w:r w:rsidRPr="004E2B52">
        <w:rPr>
          <w:rFonts w:eastAsiaTheme="minorEastAsia" w:cs="Times New Roman"/>
          <w:sz w:val="28"/>
          <w:szCs w:val="28"/>
          <w:lang w:eastAsia="ru-RU"/>
        </w:rPr>
        <w:t xml:space="preserve">Поручить администрации Ульяновского городского поселения Тосненского района Ленинградской области: </w:t>
      </w:r>
    </w:p>
    <w:p w:rsidR="001774BC" w:rsidRPr="004E2B52" w:rsidRDefault="001774BC" w:rsidP="001774BC">
      <w:pPr>
        <w:spacing w:after="200" w:line="276" w:lineRule="auto"/>
        <w:ind w:firstLine="567"/>
        <w:contextualSpacing/>
        <w:jc w:val="both"/>
        <w:rPr>
          <w:rFonts w:eastAsiaTheme="minorEastAsia" w:cs="Times New Roman"/>
          <w:sz w:val="28"/>
          <w:szCs w:val="28"/>
          <w:lang w:eastAsia="ru-RU"/>
        </w:rPr>
      </w:pPr>
      <w:r w:rsidRPr="004E2B52">
        <w:rPr>
          <w:rFonts w:eastAsiaTheme="minorEastAsia" w:cs="Times New Roman"/>
          <w:sz w:val="28"/>
          <w:szCs w:val="28"/>
          <w:lang w:eastAsia="ru-RU"/>
        </w:rPr>
        <w:t xml:space="preserve">обеспечить осуществление бюджетных полномочий главного администратора доходов бюджета и </w:t>
      </w:r>
      <w:r w:rsidRPr="004E2B52">
        <w:rPr>
          <w:rFonts w:cs="Times New Roman"/>
          <w:sz w:val="28"/>
          <w:szCs w:val="28"/>
        </w:rPr>
        <w:t>главного распорядителя бюджетных сре</w:t>
      </w:r>
      <w:proofErr w:type="gramStart"/>
      <w:r w:rsidRPr="004E2B52">
        <w:rPr>
          <w:rFonts w:cs="Times New Roman"/>
          <w:sz w:val="28"/>
          <w:szCs w:val="28"/>
        </w:rPr>
        <w:t>дств</w:t>
      </w:r>
      <w:r w:rsidRPr="004E2B52">
        <w:rPr>
          <w:rFonts w:eastAsiaTheme="minorEastAsia" w:cs="Times New Roman"/>
          <w:sz w:val="28"/>
          <w:szCs w:val="28"/>
          <w:lang w:eastAsia="ru-RU"/>
        </w:rPr>
        <w:t xml:space="preserve"> в п</w:t>
      </w:r>
      <w:proofErr w:type="gramEnd"/>
      <w:r w:rsidRPr="004E2B52">
        <w:rPr>
          <w:rFonts w:eastAsiaTheme="minorEastAsia" w:cs="Times New Roman"/>
          <w:sz w:val="28"/>
          <w:szCs w:val="28"/>
          <w:lang w:eastAsia="ru-RU"/>
        </w:rPr>
        <w:t>олном объеме,  установленном бюджетным законодательством;</w:t>
      </w:r>
    </w:p>
    <w:p w:rsidR="001774BC" w:rsidRPr="004E2B52" w:rsidRDefault="001774BC" w:rsidP="001774BC">
      <w:pPr>
        <w:widowControl w:val="0"/>
        <w:tabs>
          <w:tab w:val="left" w:pos="9660"/>
        </w:tabs>
        <w:autoSpaceDE w:val="0"/>
        <w:autoSpaceDN w:val="0"/>
        <w:adjustRightInd w:val="0"/>
        <w:spacing w:line="276" w:lineRule="auto"/>
        <w:ind w:firstLine="567"/>
        <w:jc w:val="both"/>
        <w:rPr>
          <w:rFonts w:eastAsiaTheme="minorEastAsia" w:cs="Times New Roman"/>
          <w:sz w:val="28"/>
          <w:szCs w:val="28"/>
          <w:lang w:eastAsia="ru-RU"/>
        </w:rPr>
      </w:pPr>
      <w:r w:rsidRPr="004E2B52">
        <w:rPr>
          <w:rFonts w:eastAsia="Times New Roman" w:cs="Times New Roman"/>
          <w:sz w:val="28"/>
          <w:szCs w:val="28"/>
          <w:lang w:eastAsia="ru-RU"/>
        </w:rPr>
        <w:t>принять меры по повышению эффективного расходования бюджетных средств, не допускать неэффективного расходования с</w:t>
      </w:r>
      <w:r w:rsidR="00BF46BD">
        <w:rPr>
          <w:rFonts w:eastAsia="Times New Roman" w:cs="Times New Roman"/>
          <w:sz w:val="28"/>
          <w:szCs w:val="28"/>
          <w:lang w:eastAsia="ru-RU"/>
        </w:rPr>
        <w:t>редств бюджета.</w:t>
      </w:r>
    </w:p>
    <w:p w:rsidR="001774BC" w:rsidRDefault="001774BC" w:rsidP="001774BC">
      <w:pPr>
        <w:shd w:val="clear" w:color="auto" w:fill="FFFFFF"/>
        <w:spacing w:line="276" w:lineRule="auto"/>
        <w:rPr>
          <w:sz w:val="28"/>
          <w:szCs w:val="28"/>
        </w:rPr>
      </w:pPr>
    </w:p>
    <w:p w:rsidR="00BF46BD" w:rsidRDefault="00BF46BD" w:rsidP="001774BC">
      <w:pPr>
        <w:shd w:val="clear" w:color="auto" w:fill="FFFFFF"/>
        <w:spacing w:line="276" w:lineRule="auto"/>
        <w:rPr>
          <w:sz w:val="28"/>
          <w:szCs w:val="28"/>
        </w:rPr>
      </w:pPr>
    </w:p>
    <w:sectPr w:rsidR="00BF46BD" w:rsidSect="000E6C50">
      <w:headerReference w:type="default" r:id="rId12"/>
      <w:footerReference w:type="default" r:id="rId1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32" w:rsidRDefault="000A7032" w:rsidP="009B4DFB">
      <w:r>
        <w:separator/>
      </w:r>
    </w:p>
  </w:endnote>
  <w:endnote w:type="continuationSeparator" w:id="0">
    <w:p w:rsidR="000A7032" w:rsidRDefault="000A7032" w:rsidP="009B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92" w:rsidRPr="00C64AD6" w:rsidRDefault="00BA4C92" w:rsidP="00C64AD6">
    <w:pPr>
      <w:pStyle w:val="a6"/>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Заключение КСП от 28.04.2018 № 050-ЗАК/2018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32" w:rsidRDefault="000A7032" w:rsidP="009B4DFB">
      <w:r>
        <w:separator/>
      </w:r>
    </w:p>
  </w:footnote>
  <w:footnote w:type="continuationSeparator" w:id="0">
    <w:p w:rsidR="000A7032" w:rsidRDefault="000A7032" w:rsidP="009B4DFB">
      <w:r>
        <w:continuationSeparator/>
      </w:r>
    </w:p>
  </w:footnote>
  <w:footnote w:id="1">
    <w:p w:rsidR="00BA4C92" w:rsidRDefault="00BA4C92" w:rsidP="001774BC">
      <w:pPr>
        <w:pStyle w:val="af2"/>
      </w:pPr>
      <w:r>
        <w:rPr>
          <w:rStyle w:val="af4"/>
        </w:rPr>
        <w:footnoteRef/>
      </w:r>
      <w:r>
        <w:t xml:space="preserve"> Те</w:t>
      </w:r>
      <w:proofErr w:type="gramStart"/>
      <w:r>
        <w:t>кст пр</w:t>
      </w:r>
      <w:proofErr w:type="gramEnd"/>
      <w:r>
        <w:t>иведен в соответствии с пояснительной запиской (ф. 0503160)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32977"/>
      <w:docPartObj>
        <w:docPartGallery w:val="Page Numbers (Top of Page)"/>
        <w:docPartUnique/>
      </w:docPartObj>
    </w:sdtPr>
    <w:sdtEndPr/>
    <w:sdtContent>
      <w:p w:rsidR="00BA4C92" w:rsidRDefault="00BA4C92">
        <w:pPr>
          <w:pStyle w:val="a4"/>
          <w:jc w:val="right"/>
        </w:pPr>
        <w:r>
          <w:fldChar w:fldCharType="begin"/>
        </w:r>
        <w:r>
          <w:instrText>PAGE   \* MERGEFORMAT</w:instrText>
        </w:r>
        <w:r>
          <w:fldChar w:fldCharType="separate"/>
        </w:r>
        <w:r w:rsidR="00EA32EF">
          <w:rPr>
            <w:noProof/>
          </w:rPr>
          <w:t>16</w:t>
        </w:r>
        <w:r>
          <w:fldChar w:fldCharType="end"/>
        </w:r>
      </w:p>
    </w:sdtContent>
  </w:sdt>
  <w:p w:rsidR="00BA4C92" w:rsidRDefault="00BA4C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380"/>
    <w:multiLevelType w:val="hybridMultilevel"/>
    <w:tmpl w:val="CA6C0FE6"/>
    <w:lvl w:ilvl="0" w:tplc="034A754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6418E"/>
    <w:multiLevelType w:val="hybridMultilevel"/>
    <w:tmpl w:val="69766B88"/>
    <w:lvl w:ilvl="0" w:tplc="034A754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C7384"/>
    <w:multiLevelType w:val="hybridMultilevel"/>
    <w:tmpl w:val="6A94136C"/>
    <w:lvl w:ilvl="0" w:tplc="026C5222">
      <w:start w:val="1"/>
      <w:numFmt w:val="decimal"/>
      <w:lvlText w:val="%1)"/>
      <w:lvlJc w:val="left"/>
      <w:pPr>
        <w:ind w:left="900" w:hanging="360"/>
      </w:pPr>
      <w:rPr>
        <w:rFonts w:hint="default"/>
        <w:b w:val="0"/>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70B3CCA"/>
    <w:multiLevelType w:val="hybridMultilevel"/>
    <w:tmpl w:val="8BA23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E00B5"/>
    <w:multiLevelType w:val="hybridMultilevel"/>
    <w:tmpl w:val="BA70DB70"/>
    <w:lvl w:ilvl="0" w:tplc="034A754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903679"/>
    <w:multiLevelType w:val="hybridMultilevel"/>
    <w:tmpl w:val="DC7C1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B47C0"/>
    <w:multiLevelType w:val="hybridMultilevel"/>
    <w:tmpl w:val="95265936"/>
    <w:lvl w:ilvl="0" w:tplc="034A7544">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BE10BE7"/>
    <w:multiLevelType w:val="hybridMultilevel"/>
    <w:tmpl w:val="83B8CA82"/>
    <w:lvl w:ilvl="0" w:tplc="C44650E2">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798"/>
        </w:tabs>
        <w:ind w:left="798" w:hanging="360"/>
      </w:pPr>
      <w:rPr>
        <w:rFonts w:ascii="Courier New" w:hAnsi="Courier New" w:cs="Courier New" w:hint="default"/>
      </w:rPr>
    </w:lvl>
    <w:lvl w:ilvl="2" w:tplc="04190005" w:tentative="1">
      <w:start w:val="1"/>
      <w:numFmt w:val="bullet"/>
      <w:lvlText w:val=""/>
      <w:lvlJc w:val="left"/>
      <w:pPr>
        <w:tabs>
          <w:tab w:val="num" w:pos="1518"/>
        </w:tabs>
        <w:ind w:left="1518" w:hanging="360"/>
      </w:pPr>
      <w:rPr>
        <w:rFonts w:ascii="Wingdings" w:hAnsi="Wingdings" w:hint="default"/>
      </w:rPr>
    </w:lvl>
    <w:lvl w:ilvl="3" w:tplc="04190001" w:tentative="1">
      <w:start w:val="1"/>
      <w:numFmt w:val="bullet"/>
      <w:lvlText w:val=""/>
      <w:lvlJc w:val="left"/>
      <w:pPr>
        <w:tabs>
          <w:tab w:val="num" w:pos="2238"/>
        </w:tabs>
        <w:ind w:left="2238" w:hanging="360"/>
      </w:pPr>
      <w:rPr>
        <w:rFonts w:ascii="Symbol" w:hAnsi="Symbol" w:hint="default"/>
      </w:rPr>
    </w:lvl>
    <w:lvl w:ilvl="4" w:tplc="04190003" w:tentative="1">
      <w:start w:val="1"/>
      <w:numFmt w:val="bullet"/>
      <w:lvlText w:val="o"/>
      <w:lvlJc w:val="left"/>
      <w:pPr>
        <w:tabs>
          <w:tab w:val="num" w:pos="2958"/>
        </w:tabs>
        <w:ind w:left="2958" w:hanging="360"/>
      </w:pPr>
      <w:rPr>
        <w:rFonts w:ascii="Courier New" w:hAnsi="Courier New" w:cs="Courier New" w:hint="default"/>
      </w:rPr>
    </w:lvl>
    <w:lvl w:ilvl="5" w:tplc="04190005" w:tentative="1">
      <w:start w:val="1"/>
      <w:numFmt w:val="bullet"/>
      <w:lvlText w:val=""/>
      <w:lvlJc w:val="left"/>
      <w:pPr>
        <w:tabs>
          <w:tab w:val="num" w:pos="3678"/>
        </w:tabs>
        <w:ind w:left="3678" w:hanging="360"/>
      </w:pPr>
      <w:rPr>
        <w:rFonts w:ascii="Wingdings" w:hAnsi="Wingdings" w:hint="default"/>
      </w:rPr>
    </w:lvl>
    <w:lvl w:ilvl="6" w:tplc="04190001" w:tentative="1">
      <w:start w:val="1"/>
      <w:numFmt w:val="bullet"/>
      <w:lvlText w:val=""/>
      <w:lvlJc w:val="left"/>
      <w:pPr>
        <w:tabs>
          <w:tab w:val="num" w:pos="4398"/>
        </w:tabs>
        <w:ind w:left="4398" w:hanging="360"/>
      </w:pPr>
      <w:rPr>
        <w:rFonts w:ascii="Symbol" w:hAnsi="Symbol" w:hint="default"/>
      </w:rPr>
    </w:lvl>
    <w:lvl w:ilvl="7" w:tplc="04190003" w:tentative="1">
      <w:start w:val="1"/>
      <w:numFmt w:val="bullet"/>
      <w:lvlText w:val="o"/>
      <w:lvlJc w:val="left"/>
      <w:pPr>
        <w:tabs>
          <w:tab w:val="num" w:pos="5118"/>
        </w:tabs>
        <w:ind w:left="5118" w:hanging="360"/>
      </w:pPr>
      <w:rPr>
        <w:rFonts w:ascii="Courier New" w:hAnsi="Courier New" w:cs="Courier New" w:hint="default"/>
      </w:rPr>
    </w:lvl>
    <w:lvl w:ilvl="8" w:tplc="04190005" w:tentative="1">
      <w:start w:val="1"/>
      <w:numFmt w:val="bullet"/>
      <w:lvlText w:val=""/>
      <w:lvlJc w:val="left"/>
      <w:pPr>
        <w:tabs>
          <w:tab w:val="num" w:pos="5838"/>
        </w:tabs>
        <w:ind w:left="5838" w:hanging="360"/>
      </w:pPr>
      <w:rPr>
        <w:rFonts w:ascii="Wingdings" w:hAnsi="Wingdings" w:hint="default"/>
      </w:rPr>
    </w:lvl>
  </w:abstractNum>
  <w:abstractNum w:abstractNumId="8">
    <w:nsid w:val="3D75629F"/>
    <w:multiLevelType w:val="hybridMultilevel"/>
    <w:tmpl w:val="807EF58E"/>
    <w:lvl w:ilvl="0" w:tplc="5B064A64">
      <w:start w:val="1"/>
      <w:numFmt w:val="bullet"/>
      <w:lvlText w:val="­"/>
      <w:lvlJc w:val="left"/>
      <w:pPr>
        <w:ind w:left="720" w:hanging="360"/>
      </w:pPr>
      <w:rPr>
        <w:rFonts w:ascii="Tahoma" w:eastAsia="SimSun"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26272B"/>
    <w:multiLevelType w:val="hybridMultilevel"/>
    <w:tmpl w:val="88861BA6"/>
    <w:lvl w:ilvl="0" w:tplc="034A7544">
      <w:start w:val="1"/>
      <w:numFmt w:val="bullet"/>
      <w:lvlText w:val="-"/>
      <w:lvlJc w:val="left"/>
      <w:pPr>
        <w:ind w:left="1647" w:hanging="360"/>
      </w:pPr>
      <w:rPr>
        <w:rFonts w:ascii="SimSun" w:eastAsia="SimSun" w:hAnsi="SimSun" w:hint="eastAsia"/>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44594EB8"/>
    <w:multiLevelType w:val="hybridMultilevel"/>
    <w:tmpl w:val="620271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173AD0"/>
    <w:multiLevelType w:val="hybridMultilevel"/>
    <w:tmpl w:val="FB021C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6728B3"/>
    <w:multiLevelType w:val="hybridMultilevel"/>
    <w:tmpl w:val="0DF495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9F1742"/>
    <w:multiLevelType w:val="hybridMultilevel"/>
    <w:tmpl w:val="C80E7362"/>
    <w:lvl w:ilvl="0" w:tplc="034A754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3E6D02"/>
    <w:multiLevelType w:val="hybridMultilevel"/>
    <w:tmpl w:val="53EE6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AF35A6B"/>
    <w:multiLevelType w:val="hybridMultilevel"/>
    <w:tmpl w:val="A7FAA754"/>
    <w:lvl w:ilvl="0" w:tplc="04190011">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BBC73E5"/>
    <w:multiLevelType w:val="hybridMultilevel"/>
    <w:tmpl w:val="AF00403C"/>
    <w:lvl w:ilvl="0" w:tplc="034A754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664B28"/>
    <w:multiLevelType w:val="hybridMultilevel"/>
    <w:tmpl w:val="D6422CC4"/>
    <w:lvl w:ilvl="0" w:tplc="DD8E387A">
      <w:start w:val="1"/>
      <w:numFmt w:val="decimal"/>
      <w:lvlText w:val="%1)"/>
      <w:lvlJc w:val="left"/>
      <w:pPr>
        <w:ind w:left="8157" w:hanging="360"/>
      </w:pPr>
      <w:rPr>
        <w:rFonts w:hint="default"/>
        <w:color w:val="auto"/>
        <w:sz w:val="28"/>
        <w:szCs w:val="28"/>
      </w:rPr>
    </w:lvl>
    <w:lvl w:ilvl="1" w:tplc="04190019" w:tentative="1">
      <w:start w:val="1"/>
      <w:numFmt w:val="lowerLetter"/>
      <w:lvlText w:val="%2."/>
      <w:lvlJc w:val="left"/>
      <w:pPr>
        <w:ind w:left="8877" w:hanging="360"/>
      </w:pPr>
    </w:lvl>
    <w:lvl w:ilvl="2" w:tplc="0419001B" w:tentative="1">
      <w:start w:val="1"/>
      <w:numFmt w:val="lowerRoman"/>
      <w:lvlText w:val="%3."/>
      <w:lvlJc w:val="right"/>
      <w:pPr>
        <w:ind w:left="9597" w:hanging="180"/>
      </w:pPr>
    </w:lvl>
    <w:lvl w:ilvl="3" w:tplc="0419000F" w:tentative="1">
      <w:start w:val="1"/>
      <w:numFmt w:val="decimal"/>
      <w:lvlText w:val="%4."/>
      <w:lvlJc w:val="left"/>
      <w:pPr>
        <w:ind w:left="10317" w:hanging="360"/>
      </w:pPr>
    </w:lvl>
    <w:lvl w:ilvl="4" w:tplc="04190019" w:tentative="1">
      <w:start w:val="1"/>
      <w:numFmt w:val="lowerLetter"/>
      <w:lvlText w:val="%5."/>
      <w:lvlJc w:val="left"/>
      <w:pPr>
        <w:ind w:left="11037" w:hanging="360"/>
      </w:pPr>
    </w:lvl>
    <w:lvl w:ilvl="5" w:tplc="0419001B" w:tentative="1">
      <w:start w:val="1"/>
      <w:numFmt w:val="lowerRoman"/>
      <w:lvlText w:val="%6."/>
      <w:lvlJc w:val="right"/>
      <w:pPr>
        <w:ind w:left="11757" w:hanging="180"/>
      </w:pPr>
    </w:lvl>
    <w:lvl w:ilvl="6" w:tplc="0419000F" w:tentative="1">
      <w:start w:val="1"/>
      <w:numFmt w:val="decimal"/>
      <w:lvlText w:val="%7."/>
      <w:lvlJc w:val="left"/>
      <w:pPr>
        <w:ind w:left="12477" w:hanging="360"/>
      </w:pPr>
    </w:lvl>
    <w:lvl w:ilvl="7" w:tplc="04190019" w:tentative="1">
      <w:start w:val="1"/>
      <w:numFmt w:val="lowerLetter"/>
      <w:lvlText w:val="%8."/>
      <w:lvlJc w:val="left"/>
      <w:pPr>
        <w:ind w:left="13197" w:hanging="360"/>
      </w:pPr>
    </w:lvl>
    <w:lvl w:ilvl="8" w:tplc="0419001B" w:tentative="1">
      <w:start w:val="1"/>
      <w:numFmt w:val="lowerRoman"/>
      <w:lvlText w:val="%9."/>
      <w:lvlJc w:val="right"/>
      <w:pPr>
        <w:ind w:left="13917" w:hanging="180"/>
      </w:pPr>
    </w:lvl>
  </w:abstractNum>
  <w:abstractNum w:abstractNumId="18">
    <w:nsid w:val="64EA2BD6"/>
    <w:multiLevelType w:val="multilevel"/>
    <w:tmpl w:val="D39EE352"/>
    <w:lvl w:ilvl="0">
      <w:start w:val="2"/>
      <w:numFmt w:val="decimal"/>
      <w:lvlText w:val="%1."/>
      <w:lvlJc w:val="left"/>
      <w:pPr>
        <w:ind w:left="465" w:hanging="465"/>
      </w:pPr>
      <w:rPr>
        <w:rFonts w:hint="default"/>
        <w:b/>
        <w:i/>
      </w:rPr>
    </w:lvl>
    <w:lvl w:ilvl="1">
      <w:start w:val="1"/>
      <w:numFmt w:val="decimal"/>
      <w:lvlText w:val="%1.%2)"/>
      <w:lvlJc w:val="left"/>
      <w:pPr>
        <w:ind w:left="1571" w:hanging="720"/>
      </w:pPr>
      <w:rPr>
        <w:rFonts w:hint="default"/>
        <w:b/>
        <w:i/>
      </w:rPr>
    </w:lvl>
    <w:lvl w:ilvl="2">
      <w:start w:val="1"/>
      <w:numFmt w:val="decimal"/>
      <w:lvlText w:val="%1.%2)%3."/>
      <w:lvlJc w:val="left"/>
      <w:pPr>
        <w:ind w:left="2422" w:hanging="720"/>
      </w:pPr>
      <w:rPr>
        <w:rFonts w:hint="default"/>
        <w:b/>
        <w:i/>
      </w:rPr>
    </w:lvl>
    <w:lvl w:ilvl="3">
      <w:start w:val="1"/>
      <w:numFmt w:val="decimal"/>
      <w:lvlText w:val="%1.%2)%3.%4."/>
      <w:lvlJc w:val="left"/>
      <w:pPr>
        <w:ind w:left="3633" w:hanging="1080"/>
      </w:pPr>
      <w:rPr>
        <w:rFonts w:hint="default"/>
        <w:b/>
        <w:i/>
      </w:rPr>
    </w:lvl>
    <w:lvl w:ilvl="4">
      <w:start w:val="1"/>
      <w:numFmt w:val="decimal"/>
      <w:lvlText w:val="%1.%2)%3.%4.%5."/>
      <w:lvlJc w:val="left"/>
      <w:pPr>
        <w:ind w:left="4484" w:hanging="1080"/>
      </w:pPr>
      <w:rPr>
        <w:rFonts w:hint="default"/>
        <w:b/>
        <w:i/>
      </w:rPr>
    </w:lvl>
    <w:lvl w:ilvl="5">
      <w:start w:val="1"/>
      <w:numFmt w:val="decimal"/>
      <w:lvlText w:val="%1.%2)%3.%4.%5.%6."/>
      <w:lvlJc w:val="left"/>
      <w:pPr>
        <w:ind w:left="5695" w:hanging="1440"/>
      </w:pPr>
      <w:rPr>
        <w:rFonts w:hint="default"/>
        <w:b/>
        <w:i/>
      </w:rPr>
    </w:lvl>
    <w:lvl w:ilvl="6">
      <w:start w:val="1"/>
      <w:numFmt w:val="decimal"/>
      <w:lvlText w:val="%1.%2)%3.%4.%5.%6.%7."/>
      <w:lvlJc w:val="left"/>
      <w:pPr>
        <w:ind w:left="6906" w:hanging="1800"/>
      </w:pPr>
      <w:rPr>
        <w:rFonts w:hint="default"/>
        <w:b/>
        <w:i/>
      </w:rPr>
    </w:lvl>
    <w:lvl w:ilvl="7">
      <w:start w:val="1"/>
      <w:numFmt w:val="decimal"/>
      <w:lvlText w:val="%1.%2)%3.%4.%5.%6.%7.%8."/>
      <w:lvlJc w:val="left"/>
      <w:pPr>
        <w:ind w:left="7757" w:hanging="1800"/>
      </w:pPr>
      <w:rPr>
        <w:rFonts w:hint="default"/>
        <w:b/>
        <w:i/>
      </w:rPr>
    </w:lvl>
    <w:lvl w:ilvl="8">
      <w:start w:val="1"/>
      <w:numFmt w:val="decimal"/>
      <w:lvlText w:val="%1.%2)%3.%4.%5.%6.%7.%8.%9."/>
      <w:lvlJc w:val="left"/>
      <w:pPr>
        <w:ind w:left="8968" w:hanging="2160"/>
      </w:pPr>
      <w:rPr>
        <w:rFonts w:hint="default"/>
        <w:b/>
        <w:i/>
      </w:rPr>
    </w:lvl>
  </w:abstractNum>
  <w:abstractNum w:abstractNumId="19">
    <w:nsid w:val="70665350"/>
    <w:multiLevelType w:val="hybridMultilevel"/>
    <w:tmpl w:val="FA982E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0C39D9"/>
    <w:multiLevelType w:val="hybridMultilevel"/>
    <w:tmpl w:val="D1625636"/>
    <w:lvl w:ilvl="0" w:tplc="034A754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5E6B6F"/>
    <w:multiLevelType w:val="hybridMultilevel"/>
    <w:tmpl w:val="8BE8A594"/>
    <w:lvl w:ilvl="0" w:tplc="034A754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E93758"/>
    <w:multiLevelType w:val="hybridMultilevel"/>
    <w:tmpl w:val="E1DA081E"/>
    <w:lvl w:ilvl="0" w:tplc="034A7544">
      <w:start w:val="1"/>
      <w:numFmt w:val="bullet"/>
      <w:lvlText w:val="-"/>
      <w:lvlJc w:val="left"/>
      <w:pPr>
        <w:ind w:left="1571" w:hanging="360"/>
      </w:pPr>
      <w:rPr>
        <w:rFonts w:ascii="SimSun" w:eastAsia="SimSun" w:hAnsi="SimSun"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C412FD1"/>
    <w:multiLevelType w:val="hybridMultilevel"/>
    <w:tmpl w:val="43E40762"/>
    <w:lvl w:ilvl="0" w:tplc="034A7544">
      <w:start w:val="1"/>
      <w:numFmt w:val="bullet"/>
      <w:lvlText w:val="-"/>
      <w:lvlJc w:val="left"/>
      <w:pPr>
        <w:ind w:left="644" w:hanging="360"/>
      </w:pPr>
      <w:rPr>
        <w:rFonts w:ascii="SimSun" w:eastAsia="SimSun" w:hAnsi="SimSun" w:hint="eastAsi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0"/>
  </w:num>
  <w:num w:numId="2">
    <w:abstractNumId w:val="15"/>
  </w:num>
  <w:num w:numId="3">
    <w:abstractNumId w:val="8"/>
  </w:num>
  <w:num w:numId="4">
    <w:abstractNumId w:val="0"/>
  </w:num>
  <w:num w:numId="5">
    <w:abstractNumId w:val="22"/>
  </w:num>
  <w:num w:numId="6">
    <w:abstractNumId w:val="16"/>
  </w:num>
  <w:num w:numId="7">
    <w:abstractNumId w:val="13"/>
  </w:num>
  <w:num w:numId="8">
    <w:abstractNumId w:val="4"/>
  </w:num>
  <w:num w:numId="9">
    <w:abstractNumId w:val="5"/>
  </w:num>
  <w:num w:numId="10">
    <w:abstractNumId w:val="9"/>
  </w:num>
  <w:num w:numId="11">
    <w:abstractNumId w:val="23"/>
  </w:num>
  <w:num w:numId="12">
    <w:abstractNumId w:val="21"/>
  </w:num>
  <w:num w:numId="13">
    <w:abstractNumId w:val="1"/>
  </w:num>
  <w:num w:numId="14">
    <w:abstractNumId w:val="12"/>
  </w:num>
  <w:num w:numId="15">
    <w:abstractNumId w:val="10"/>
  </w:num>
  <w:num w:numId="16">
    <w:abstractNumId w:val="11"/>
  </w:num>
  <w:num w:numId="17">
    <w:abstractNumId w:val="7"/>
  </w:num>
  <w:num w:numId="18">
    <w:abstractNumId w:val="2"/>
  </w:num>
  <w:num w:numId="19">
    <w:abstractNumId w:val="18"/>
  </w:num>
  <w:num w:numId="20">
    <w:abstractNumId w:val="17"/>
  </w:num>
  <w:num w:numId="21">
    <w:abstractNumId w:val="14"/>
  </w:num>
  <w:num w:numId="22">
    <w:abstractNumId w:val="6"/>
  </w:num>
  <w:num w:numId="23">
    <w:abstractNumId w:val="3"/>
  </w:num>
  <w:num w:numId="2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D0"/>
    <w:rsid w:val="00000FE9"/>
    <w:rsid w:val="00001BA0"/>
    <w:rsid w:val="00001F97"/>
    <w:rsid w:val="00003C6C"/>
    <w:rsid w:val="00003DF9"/>
    <w:rsid w:val="00006073"/>
    <w:rsid w:val="00010C9C"/>
    <w:rsid w:val="00010EA4"/>
    <w:rsid w:val="00012860"/>
    <w:rsid w:val="000128B6"/>
    <w:rsid w:val="000129B5"/>
    <w:rsid w:val="00012E0F"/>
    <w:rsid w:val="0001328F"/>
    <w:rsid w:val="000139C0"/>
    <w:rsid w:val="000143B3"/>
    <w:rsid w:val="00015013"/>
    <w:rsid w:val="0001578C"/>
    <w:rsid w:val="00015DB2"/>
    <w:rsid w:val="00016770"/>
    <w:rsid w:val="000173A3"/>
    <w:rsid w:val="000205B5"/>
    <w:rsid w:val="00020ABB"/>
    <w:rsid w:val="00020F75"/>
    <w:rsid w:val="00021409"/>
    <w:rsid w:val="00021851"/>
    <w:rsid w:val="00021F28"/>
    <w:rsid w:val="00025065"/>
    <w:rsid w:val="00025441"/>
    <w:rsid w:val="00026454"/>
    <w:rsid w:val="0002730A"/>
    <w:rsid w:val="00027ADF"/>
    <w:rsid w:val="00030806"/>
    <w:rsid w:val="000343E9"/>
    <w:rsid w:val="00034468"/>
    <w:rsid w:val="00034809"/>
    <w:rsid w:val="0003624F"/>
    <w:rsid w:val="00036FDC"/>
    <w:rsid w:val="0003739E"/>
    <w:rsid w:val="00040437"/>
    <w:rsid w:val="00041FEF"/>
    <w:rsid w:val="000444D2"/>
    <w:rsid w:val="00045BE4"/>
    <w:rsid w:val="00046106"/>
    <w:rsid w:val="000469EE"/>
    <w:rsid w:val="00046FA2"/>
    <w:rsid w:val="00047CCE"/>
    <w:rsid w:val="000500F8"/>
    <w:rsid w:val="00050561"/>
    <w:rsid w:val="000527EF"/>
    <w:rsid w:val="0005326A"/>
    <w:rsid w:val="000542A4"/>
    <w:rsid w:val="0005435D"/>
    <w:rsid w:val="000558CE"/>
    <w:rsid w:val="00056BBE"/>
    <w:rsid w:val="00056EE4"/>
    <w:rsid w:val="0006353B"/>
    <w:rsid w:val="0006376A"/>
    <w:rsid w:val="00067028"/>
    <w:rsid w:val="000710DC"/>
    <w:rsid w:val="00071662"/>
    <w:rsid w:val="000721CC"/>
    <w:rsid w:val="00073751"/>
    <w:rsid w:val="00074ED4"/>
    <w:rsid w:val="000759B7"/>
    <w:rsid w:val="0007659C"/>
    <w:rsid w:val="00077397"/>
    <w:rsid w:val="000774EF"/>
    <w:rsid w:val="00077A2E"/>
    <w:rsid w:val="000800D2"/>
    <w:rsid w:val="00080363"/>
    <w:rsid w:val="00080504"/>
    <w:rsid w:val="00080C4E"/>
    <w:rsid w:val="00081A0A"/>
    <w:rsid w:val="0008326F"/>
    <w:rsid w:val="0008407C"/>
    <w:rsid w:val="000842B9"/>
    <w:rsid w:val="00084794"/>
    <w:rsid w:val="00086920"/>
    <w:rsid w:val="0008759B"/>
    <w:rsid w:val="00087BDD"/>
    <w:rsid w:val="00090BCD"/>
    <w:rsid w:val="0009128A"/>
    <w:rsid w:val="00092190"/>
    <w:rsid w:val="00092C3E"/>
    <w:rsid w:val="00092CD5"/>
    <w:rsid w:val="00095069"/>
    <w:rsid w:val="000963AC"/>
    <w:rsid w:val="00096C17"/>
    <w:rsid w:val="000975F1"/>
    <w:rsid w:val="00097D39"/>
    <w:rsid w:val="00097D55"/>
    <w:rsid w:val="00097F52"/>
    <w:rsid w:val="000A0B63"/>
    <w:rsid w:val="000A3397"/>
    <w:rsid w:val="000A45D4"/>
    <w:rsid w:val="000A4F44"/>
    <w:rsid w:val="000A525B"/>
    <w:rsid w:val="000A62D3"/>
    <w:rsid w:val="000A67C3"/>
    <w:rsid w:val="000A7032"/>
    <w:rsid w:val="000A7B7E"/>
    <w:rsid w:val="000B0CE6"/>
    <w:rsid w:val="000B33F3"/>
    <w:rsid w:val="000B34C1"/>
    <w:rsid w:val="000B3C16"/>
    <w:rsid w:val="000B5447"/>
    <w:rsid w:val="000B59C3"/>
    <w:rsid w:val="000B7672"/>
    <w:rsid w:val="000C05D5"/>
    <w:rsid w:val="000C1E83"/>
    <w:rsid w:val="000C64F5"/>
    <w:rsid w:val="000C7BAC"/>
    <w:rsid w:val="000D00EB"/>
    <w:rsid w:val="000D0EE8"/>
    <w:rsid w:val="000D315A"/>
    <w:rsid w:val="000D328B"/>
    <w:rsid w:val="000D5EB6"/>
    <w:rsid w:val="000D6237"/>
    <w:rsid w:val="000D6541"/>
    <w:rsid w:val="000D6982"/>
    <w:rsid w:val="000D7BB9"/>
    <w:rsid w:val="000E04B9"/>
    <w:rsid w:val="000E1B53"/>
    <w:rsid w:val="000E1DAE"/>
    <w:rsid w:val="000E3681"/>
    <w:rsid w:val="000E4B4C"/>
    <w:rsid w:val="000E4C38"/>
    <w:rsid w:val="000E58CE"/>
    <w:rsid w:val="000E5B56"/>
    <w:rsid w:val="000E6747"/>
    <w:rsid w:val="000E6C50"/>
    <w:rsid w:val="000E703B"/>
    <w:rsid w:val="000F1AEA"/>
    <w:rsid w:val="000F31C0"/>
    <w:rsid w:val="000F4AD1"/>
    <w:rsid w:val="000F501C"/>
    <w:rsid w:val="000F58EB"/>
    <w:rsid w:val="000F5A7C"/>
    <w:rsid w:val="000F5D6B"/>
    <w:rsid w:val="000F7180"/>
    <w:rsid w:val="000F7FB9"/>
    <w:rsid w:val="001006E1"/>
    <w:rsid w:val="00100DBC"/>
    <w:rsid w:val="0010122E"/>
    <w:rsid w:val="001046AC"/>
    <w:rsid w:val="001052A1"/>
    <w:rsid w:val="001052A3"/>
    <w:rsid w:val="00106722"/>
    <w:rsid w:val="00106A05"/>
    <w:rsid w:val="001071AB"/>
    <w:rsid w:val="00110184"/>
    <w:rsid w:val="00110495"/>
    <w:rsid w:val="00111319"/>
    <w:rsid w:val="00113471"/>
    <w:rsid w:val="00114087"/>
    <w:rsid w:val="0011442B"/>
    <w:rsid w:val="00115BF6"/>
    <w:rsid w:val="0011681F"/>
    <w:rsid w:val="00117542"/>
    <w:rsid w:val="00117F65"/>
    <w:rsid w:val="00120C87"/>
    <w:rsid w:val="00121442"/>
    <w:rsid w:val="001220C0"/>
    <w:rsid w:val="0012322E"/>
    <w:rsid w:val="00123413"/>
    <w:rsid w:val="00124254"/>
    <w:rsid w:val="00125AE7"/>
    <w:rsid w:val="00130F83"/>
    <w:rsid w:val="00131B93"/>
    <w:rsid w:val="00131E75"/>
    <w:rsid w:val="00132BC8"/>
    <w:rsid w:val="00133615"/>
    <w:rsid w:val="00133783"/>
    <w:rsid w:val="001348BE"/>
    <w:rsid w:val="00135331"/>
    <w:rsid w:val="0013557E"/>
    <w:rsid w:val="00136C3E"/>
    <w:rsid w:val="001375ED"/>
    <w:rsid w:val="00142781"/>
    <w:rsid w:val="00143431"/>
    <w:rsid w:val="00145005"/>
    <w:rsid w:val="0014580D"/>
    <w:rsid w:val="00145F5B"/>
    <w:rsid w:val="00146019"/>
    <w:rsid w:val="00150B49"/>
    <w:rsid w:val="00150BA3"/>
    <w:rsid w:val="00151E56"/>
    <w:rsid w:val="0015216C"/>
    <w:rsid w:val="0015451A"/>
    <w:rsid w:val="001546D8"/>
    <w:rsid w:val="00154A5A"/>
    <w:rsid w:val="001560A0"/>
    <w:rsid w:val="0015731B"/>
    <w:rsid w:val="001603A3"/>
    <w:rsid w:val="001620E8"/>
    <w:rsid w:val="001622C3"/>
    <w:rsid w:val="00164757"/>
    <w:rsid w:val="001652F7"/>
    <w:rsid w:val="00165903"/>
    <w:rsid w:val="00166EBF"/>
    <w:rsid w:val="001671D0"/>
    <w:rsid w:val="001675E1"/>
    <w:rsid w:val="001730EC"/>
    <w:rsid w:val="00173A58"/>
    <w:rsid w:val="00174787"/>
    <w:rsid w:val="00176230"/>
    <w:rsid w:val="00176FC3"/>
    <w:rsid w:val="00177348"/>
    <w:rsid w:val="001774BC"/>
    <w:rsid w:val="0017797D"/>
    <w:rsid w:val="00180BAE"/>
    <w:rsid w:val="001816B6"/>
    <w:rsid w:val="00181D68"/>
    <w:rsid w:val="001843F6"/>
    <w:rsid w:val="001854FE"/>
    <w:rsid w:val="0018594F"/>
    <w:rsid w:val="001867DF"/>
    <w:rsid w:val="00190F59"/>
    <w:rsid w:val="00193466"/>
    <w:rsid w:val="00193D87"/>
    <w:rsid w:val="00194FAF"/>
    <w:rsid w:val="001957E1"/>
    <w:rsid w:val="00195B9C"/>
    <w:rsid w:val="0019616F"/>
    <w:rsid w:val="00196BC3"/>
    <w:rsid w:val="00197DBA"/>
    <w:rsid w:val="001A2AB0"/>
    <w:rsid w:val="001A732D"/>
    <w:rsid w:val="001A7967"/>
    <w:rsid w:val="001B12B7"/>
    <w:rsid w:val="001B2AF7"/>
    <w:rsid w:val="001B35FF"/>
    <w:rsid w:val="001B41C1"/>
    <w:rsid w:val="001B60BC"/>
    <w:rsid w:val="001B64CF"/>
    <w:rsid w:val="001B6C3D"/>
    <w:rsid w:val="001B7561"/>
    <w:rsid w:val="001B7FB8"/>
    <w:rsid w:val="001C1D7C"/>
    <w:rsid w:val="001C256F"/>
    <w:rsid w:val="001C3E19"/>
    <w:rsid w:val="001C3E85"/>
    <w:rsid w:val="001C466E"/>
    <w:rsid w:val="001C5BDF"/>
    <w:rsid w:val="001C6C06"/>
    <w:rsid w:val="001D0095"/>
    <w:rsid w:val="001D0691"/>
    <w:rsid w:val="001D4AC8"/>
    <w:rsid w:val="001D61A6"/>
    <w:rsid w:val="001D621A"/>
    <w:rsid w:val="001D7E0C"/>
    <w:rsid w:val="001E346C"/>
    <w:rsid w:val="001E3D41"/>
    <w:rsid w:val="001E3F83"/>
    <w:rsid w:val="001E42E3"/>
    <w:rsid w:val="001E4B8C"/>
    <w:rsid w:val="001E5ACE"/>
    <w:rsid w:val="001E5CE4"/>
    <w:rsid w:val="001E6710"/>
    <w:rsid w:val="001E7B1E"/>
    <w:rsid w:val="001F0340"/>
    <w:rsid w:val="001F1E33"/>
    <w:rsid w:val="001F232D"/>
    <w:rsid w:val="001F2516"/>
    <w:rsid w:val="001F2B5C"/>
    <w:rsid w:val="001F360C"/>
    <w:rsid w:val="001F3D76"/>
    <w:rsid w:val="001F5373"/>
    <w:rsid w:val="001F54C2"/>
    <w:rsid w:val="001F6415"/>
    <w:rsid w:val="0020047C"/>
    <w:rsid w:val="0020099F"/>
    <w:rsid w:val="0020181A"/>
    <w:rsid w:val="00201968"/>
    <w:rsid w:val="002028AE"/>
    <w:rsid w:val="0020327E"/>
    <w:rsid w:val="0020438E"/>
    <w:rsid w:val="0020684E"/>
    <w:rsid w:val="002134DF"/>
    <w:rsid w:val="00213736"/>
    <w:rsid w:val="0021375F"/>
    <w:rsid w:val="00214033"/>
    <w:rsid w:val="0021412B"/>
    <w:rsid w:val="0021444C"/>
    <w:rsid w:val="00215D08"/>
    <w:rsid w:val="00216BB1"/>
    <w:rsid w:val="00217165"/>
    <w:rsid w:val="00217FE0"/>
    <w:rsid w:val="00220D46"/>
    <w:rsid w:val="00221098"/>
    <w:rsid w:val="00222238"/>
    <w:rsid w:val="0022386F"/>
    <w:rsid w:val="00224019"/>
    <w:rsid w:val="0022402D"/>
    <w:rsid w:val="0022561C"/>
    <w:rsid w:val="002274B1"/>
    <w:rsid w:val="0023019E"/>
    <w:rsid w:val="00231DBF"/>
    <w:rsid w:val="00231DD4"/>
    <w:rsid w:val="00231F6E"/>
    <w:rsid w:val="00232FD8"/>
    <w:rsid w:val="00234D01"/>
    <w:rsid w:val="00234E66"/>
    <w:rsid w:val="00235CA1"/>
    <w:rsid w:val="00236128"/>
    <w:rsid w:val="00236D98"/>
    <w:rsid w:val="0024030B"/>
    <w:rsid w:val="00240313"/>
    <w:rsid w:val="0024081A"/>
    <w:rsid w:val="00240D12"/>
    <w:rsid w:val="00241A3D"/>
    <w:rsid w:val="00241BA0"/>
    <w:rsid w:val="00241EFB"/>
    <w:rsid w:val="002420B1"/>
    <w:rsid w:val="002441C4"/>
    <w:rsid w:val="002445F1"/>
    <w:rsid w:val="0024498F"/>
    <w:rsid w:val="00245135"/>
    <w:rsid w:val="00245375"/>
    <w:rsid w:val="00246B55"/>
    <w:rsid w:val="0025058E"/>
    <w:rsid w:val="002507E0"/>
    <w:rsid w:val="002523E3"/>
    <w:rsid w:val="00252ACD"/>
    <w:rsid w:val="00253B14"/>
    <w:rsid w:val="00256A0C"/>
    <w:rsid w:val="00256CD2"/>
    <w:rsid w:val="00257A48"/>
    <w:rsid w:val="00261686"/>
    <w:rsid w:val="00261C87"/>
    <w:rsid w:val="0026213F"/>
    <w:rsid w:val="002634E0"/>
    <w:rsid w:val="00263B6E"/>
    <w:rsid w:val="00267CC6"/>
    <w:rsid w:val="00271008"/>
    <w:rsid w:val="00273801"/>
    <w:rsid w:val="002738CB"/>
    <w:rsid w:val="00276E5F"/>
    <w:rsid w:val="00277A74"/>
    <w:rsid w:val="00280721"/>
    <w:rsid w:val="00280CF8"/>
    <w:rsid w:val="00282A86"/>
    <w:rsid w:val="00282C77"/>
    <w:rsid w:val="00284307"/>
    <w:rsid w:val="002857DE"/>
    <w:rsid w:val="002858B2"/>
    <w:rsid w:val="00290045"/>
    <w:rsid w:val="002907F0"/>
    <w:rsid w:val="00290BC0"/>
    <w:rsid w:val="00295C13"/>
    <w:rsid w:val="0029664F"/>
    <w:rsid w:val="00297BAA"/>
    <w:rsid w:val="002A0A6B"/>
    <w:rsid w:val="002A45DD"/>
    <w:rsid w:val="002A4DB8"/>
    <w:rsid w:val="002A64AE"/>
    <w:rsid w:val="002A735E"/>
    <w:rsid w:val="002B2C09"/>
    <w:rsid w:val="002B2E4D"/>
    <w:rsid w:val="002B335F"/>
    <w:rsid w:val="002B4F39"/>
    <w:rsid w:val="002B5228"/>
    <w:rsid w:val="002B7166"/>
    <w:rsid w:val="002B7367"/>
    <w:rsid w:val="002B7C81"/>
    <w:rsid w:val="002C0DB2"/>
    <w:rsid w:val="002C125C"/>
    <w:rsid w:val="002C3006"/>
    <w:rsid w:val="002C6035"/>
    <w:rsid w:val="002C6EFB"/>
    <w:rsid w:val="002C79B1"/>
    <w:rsid w:val="002D10EE"/>
    <w:rsid w:val="002D2631"/>
    <w:rsid w:val="002D58EC"/>
    <w:rsid w:val="002D5C5A"/>
    <w:rsid w:val="002D6AAF"/>
    <w:rsid w:val="002D6B4C"/>
    <w:rsid w:val="002D6D9B"/>
    <w:rsid w:val="002D7DE2"/>
    <w:rsid w:val="002D7FE0"/>
    <w:rsid w:val="002E056D"/>
    <w:rsid w:val="002E24F7"/>
    <w:rsid w:val="002E2DA8"/>
    <w:rsid w:val="002E32AE"/>
    <w:rsid w:val="002E356A"/>
    <w:rsid w:val="002E3CA8"/>
    <w:rsid w:val="002E47D4"/>
    <w:rsid w:val="002E739E"/>
    <w:rsid w:val="002F0392"/>
    <w:rsid w:val="002F3910"/>
    <w:rsid w:val="002F39AB"/>
    <w:rsid w:val="002F49BD"/>
    <w:rsid w:val="002F5013"/>
    <w:rsid w:val="002F524E"/>
    <w:rsid w:val="002F6951"/>
    <w:rsid w:val="002F7798"/>
    <w:rsid w:val="0030061C"/>
    <w:rsid w:val="00300871"/>
    <w:rsid w:val="00303620"/>
    <w:rsid w:val="003052D2"/>
    <w:rsid w:val="00305E4D"/>
    <w:rsid w:val="00306CB8"/>
    <w:rsid w:val="003121C1"/>
    <w:rsid w:val="0031257B"/>
    <w:rsid w:val="00312B49"/>
    <w:rsid w:val="00313527"/>
    <w:rsid w:val="00315BF7"/>
    <w:rsid w:val="00316DD3"/>
    <w:rsid w:val="003172E8"/>
    <w:rsid w:val="003174C3"/>
    <w:rsid w:val="00322D98"/>
    <w:rsid w:val="00325411"/>
    <w:rsid w:val="003259E0"/>
    <w:rsid w:val="00326E09"/>
    <w:rsid w:val="0033026D"/>
    <w:rsid w:val="00331B01"/>
    <w:rsid w:val="00332AB6"/>
    <w:rsid w:val="0033356D"/>
    <w:rsid w:val="00334711"/>
    <w:rsid w:val="00336A5F"/>
    <w:rsid w:val="003371BF"/>
    <w:rsid w:val="00337986"/>
    <w:rsid w:val="00343FD8"/>
    <w:rsid w:val="00345592"/>
    <w:rsid w:val="003474CC"/>
    <w:rsid w:val="00347E0B"/>
    <w:rsid w:val="00351AD8"/>
    <w:rsid w:val="00356C65"/>
    <w:rsid w:val="003600B9"/>
    <w:rsid w:val="00361B5A"/>
    <w:rsid w:val="00363991"/>
    <w:rsid w:val="00363B1F"/>
    <w:rsid w:val="00364E2D"/>
    <w:rsid w:val="003651E9"/>
    <w:rsid w:val="003666EC"/>
    <w:rsid w:val="00367C3F"/>
    <w:rsid w:val="003711C9"/>
    <w:rsid w:val="0037344F"/>
    <w:rsid w:val="00374708"/>
    <w:rsid w:val="003813E3"/>
    <w:rsid w:val="00381E34"/>
    <w:rsid w:val="003844E2"/>
    <w:rsid w:val="00386EAB"/>
    <w:rsid w:val="0038775F"/>
    <w:rsid w:val="003907D6"/>
    <w:rsid w:val="00394BBC"/>
    <w:rsid w:val="00396273"/>
    <w:rsid w:val="00397D5C"/>
    <w:rsid w:val="003A0498"/>
    <w:rsid w:val="003A2AEA"/>
    <w:rsid w:val="003A409F"/>
    <w:rsid w:val="003A412A"/>
    <w:rsid w:val="003A4130"/>
    <w:rsid w:val="003A4BAC"/>
    <w:rsid w:val="003B0ABA"/>
    <w:rsid w:val="003B20EA"/>
    <w:rsid w:val="003B2ABA"/>
    <w:rsid w:val="003B43AF"/>
    <w:rsid w:val="003B4B5B"/>
    <w:rsid w:val="003B532E"/>
    <w:rsid w:val="003B542F"/>
    <w:rsid w:val="003B554F"/>
    <w:rsid w:val="003B77EF"/>
    <w:rsid w:val="003C0AEE"/>
    <w:rsid w:val="003C1447"/>
    <w:rsid w:val="003C232D"/>
    <w:rsid w:val="003C2997"/>
    <w:rsid w:val="003C384D"/>
    <w:rsid w:val="003C5405"/>
    <w:rsid w:val="003C5E54"/>
    <w:rsid w:val="003C659B"/>
    <w:rsid w:val="003C6BE6"/>
    <w:rsid w:val="003C774D"/>
    <w:rsid w:val="003C7AB0"/>
    <w:rsid w:val="003C7B98"/>
    <w:rsid w:val="003D21B8"/>
    <w:rsid w:val="003D275C"/>
    <w:rsid w:val="003D2E0A"/>
    <w:rsid w:val="003D3633"/>
    <w:rsid w:val="003D38F4"/>
    <w:rsid w:val="003D55DF"/>
    <w:rsid w:val="003D5FA8"/>
    <w:rsid w:val="003D7138"/>
    <w:rsid w:val="003E09A4"/>
    <w:rsid w:val="003E0E9E"/>
    <w:rsid w:val="003E18D1"/>
    <w:rsid w:val="003E3C47"/>
    <w:rsid w:val="003E6705"/>
    <w:rsid w:val="003E7EC6"/>
    <w:rsid w:val="003F0035"/>
    <w:rsid w:val="003F0680"/>
    <w:rsid w:val="003F2795"/>
    <w:rsid w:val="003F31ED"/>
    <w:rsid w:val="003F3272"/>
    <w:rsid w:val="003F383A"/>
    <w:rsid w:val="003F4E4E"/>
    <w:rsid w:val="003F51A5"/>
    <w:rsid w:val="003F54CD"/>
    <w:rsid w:val="003F5CF7"/>
    <w:rsid w:val="00401951"/>
    <w:rsid w:val="00401CAC"/>
    <w:rsid w:val="00403E52"/>
    <w:rsid w:val="004078B0"/>
    <w:rsid w:val="00407B31"/>
    <w:rsid w:val="00407D8B"/>
    <w:rsid w:val="00410BB1"/>
    <w:rsid w:val="004119E5"/>
    <w:rsid w:val="00412DD1"/>
    <w:rsid w:val="0041363F"/>
    <w:rsid w:val="00414A58"/>
    <w:rsid w:val="00416854"/>
    <w:rsid w:val="004206B5"/>
    <w:rsid w:val="00420C27"/>
    <w:rsid w:val="0042101F"/>
    <w:rsid w:val="00421032"/>
    <w:rsid w:val="004220F0"/>
    <w:rsid w:val="0042263F"/>
    <w:rsid w:val="00424FBB"/>
    <w:rsid w:val="004252C8"/>
    <w:rsid w:val="004252FD"/>
    <w:rsid w:val="00425463"/>
    <w:rsid w:val="00426420"/>
    <w:rsid w:val="00426AE3"/>
    <w:rsid w:val="00427BAA"/>
    <w:rsid w:val="00431C9E"/>
    <w:rsid w:val="00434421"/>
    <w:rsid w:val="004355B1"/>
    <w:rsid w:val="0043639A"/>
    <w:rsid w:val="004377BC"/>
    <w:rsid w:val="00440DB9"/>
    <w:rsid w:val="00443009"/>
    <w:rsid w:val="004442E4"/>
    <w:rsid w:val="0044430B"/>
    <w:rsid w:val="00444FD3"/>
    <w:rsid w:val="00445064"/>
    <w:rsid w:val="00446FC5"/>
    <w:rsid w:val="00450151"/>
    <w:rsid w:val="00450DA6"/>
    <w:rsid w:val="0045112E"/>
    <w:rsid w:val="0045535F"/>
    <w:rsid w:val="00460BB1"/>
    <w:rsid w:val="004610FC"/>
    <w:rsid w:val="00462027"/>
    <w:rsid w:val="004628A1"/>
    <w:rsid w:val="004629EC"/>
    <w:rsid w:val="004662B3"/>
    <w:rsid w:val="00467467"/>
    <w:rsid w:val="0047183F"/>
    <w:rsid w:val="00472B10"/>
    <w:rsid w:val="0047421F"/>
    <w:rsid w:val="00474987"/>
    <w:rsid w:val="00475599"/>
    <w:rsid w:val="00476F0E"/>
    <w:rsid w:val="004812D8"/>
    <w:rsid w:val="004822E9"/>
    <w:rsid w:val="004851C4"/>
    <w:rsid w:val="00485340"/>
    <w:rsid w:val="004855A6"/>
    <w:rsid w:val="004902F2"/>
    <w:rsid w:val="0049233B"/>
    <w:rsid w:val="00493A1D"/>
    <w:rsid w:val="004950E6"/>
    <w:rsid w:val="004955B3"/>
    <w:rsid w:val="00495916"/>
    <w:rsid w:val="004A0244"/>
    <w:rsid w:val="004A1D6E"/>
    <w:rsid w:val="004A2A02"/>
    <w:rsid w:val="004A2D30"/>
    <w:rsid w:val="004A3956"/>
    <w:rsid w:val="004A3B8B"/>
    <w:rsid w:val="004A49F8"/>
    <w:rsid w:val="004A4E1C"/>
    <w:rsid w:val="004A5422"/>
    <w:rsid w:val="004A5FC9"/>
    <w:rsid w:val="004A6243"/>
    <w:rsid w:val="004A6E96"/>
    <w:rsid w:val="004B074D"/>
    <w:rsid w:val="004B22A1"/>
    <w:rsid w:val="004B4D76"/>
    <w:rsid w:val="004B5C8B"/>
    <w:rsid w:val="004C3C64"/>
    <w:rsid w:val="004C632A"/>
    <w:rsid w:val="004D0AB3"/>
    <w:rsid w:val="004D420F"/>
    <w:rsid w:val="004D42A1"/>
    <w:rsid w:val="004D5873"/>
    <w:rsid w:val="004D5AB7"/>
    <w:rsid w:val="004D7F03"/>
    <w:rsid w:val="004E0038"/>
    <w:rsid w:val="004E0429"/>
    <w:rsid w:val="004E0E23"/>
    <w:rsid w:val="004E21E2"/>
    <w:rsid w:val="004E2340"/>
    <w:rsid w:val="004E27DF"/>
    <w:rsid w:val="004E2B52"/>
    <w:rsid w:val="004E2CFD"/>
    <w:rsid w:val="004E31ED"/>
    <w:rsid w:val="004E4B8B"/>
    <w:rsid w:val="004E4CE8"/>
    <w:rsid w:val="004E4E99"/>
    <w:rsid w:val="004E5796"/>
    <w:rsid w:val="004E5AEB"/>
    <w:rsid w:val="004E5BF1"/>
    <w:rsid w:val="004E720C"/>
    <w:rsid w:val="004E7BA2"/>
    <w:rsid w:val="004F194B"/>
    <w:rsid w:val="004F1CF9"/>
    <w:rsid w:val="004F20EB"/>
    <w:rsid w:val="004F2107"/>
    <w:rsid w:val="004F2247"/>
    <w:rsid w:val="004F2B85"/>
    <w:rsid w:val="004F305F"/>
    <w:rsid w:val="004F78B4"/>
    <w:rsid w:val="00500BD6"/>
    <w:rsid w:val="00503596"/>
    <w:rsid w:val="005046A2"/>
    <w:rsid w:val="005046C5"/>
    <w:rsid w:val="00505329"/>
    <w:rsid w:val="005053A4"/>
    <w:rsid w:val="005135BA"/>
    <w:rsid w:val="00513DC8"/>
    <w:rsid w:val="0051412B"/>
    <w:rsid w:val="005148F4"/>
    <w:rsid w:val="00516287"/>
    <w:rsid w:val="005164F5"/>
    <w:rsid w:val="0051730C"/>
    <w:rsid w:val="00520D55"/>
    <w:rsid w:val="005239CA"/>
    <w:rsid w:val="0052482D"/>
    <w:rsid w:val="00524D8C"/>
    <w:rsid w:val="005253B4"/>
    <w:rsid w:val="005261C5"/>
    <w:rsid w:val="0052701F"/>
    <w:rsid w:val="00527E3E"/>
    <w:rsid w:val="00531A71"/>
    <w:rsid w:val="0053608F"/>
    <w:rsid w:val="00543BAF"/>
    <w:rsid w:val="00544B26"/>
    <w:rsid w:val="00544DDC"/>
    <w:rsid w:val="00544DE9"/>
    <w:rsid w:val="005518F1"/>
    <w:rsid w:val="005544FB"/>
    <w:rsid w:val="005552B1"/>
    <w:rsid w:val="00556530"/>
    <w:rsid w:val="00556735"/>
    <w:rsid w:val="00560EA3"/>
    <w:rsid w:val="00560F8A"/>
    <w:rsid w:val="0056285F"/>
    <w:rsid w:val="005630F2"/>
    <w:rsid w:val="00563CF3"/>
    <w:rsid w:val="005649A5"/>
    <w:rsid w:val="00564E28"/>
    <w:rsid w:val="005662B3"/>
    <w:rsid w:val="00566EB0"/>
    <w:rsid w:val="005673F5"/>
    <w:rsid w:val="00570583"/>
    <w:rsid w:val="00572C58"/>
    <w:rsid w:val="00574A10"/>
    <w:rsid w:val="00575C7F"/>
    <w:rsid w:val="00576A04"/>
    <w:rsid w:val="0057714E"/>
    <w:rsid w:val="005812D5"/>
    <w:rsid w:val="00582AFF"/>
    <w:rsid w:val="00585704"/>
    <w:rsid w:val="0058758C"/>
    <w:rsid w:val="00592A87"/>
    <w:rsid w:val="005944DE"/>
    <w:rsid w:val="00594837"/>
    <w:rsid w:val="005957DE"/>
    <w:rsid w:val="00595D7A"/>
    <w:rsid w:val="005961F8"/>
    <w:rsid w:val="005968F5"/>
    <w:rsid w:val="00597D58"/>
    <w:rsid w:val="005A01CB"/>
    <w:rsid w:val="005A2EF3"/>
    <w:rsid w:val="005A3BD0"/>
    <w:rsid w:val="005A609B"/>
    <w:rsid w:val="005A623A"/>
    <w:rsid w:val="005A63F0"/>
    <w:rsid w:val="005A7986"/>
    <w:rsid w:val="005B2E1D"/>
    <w:rsid w:val="005B397D"/>
    <w:rsid w:val="005B46B6"/>
    <w:rsid w:val="005B49FF"/>
    <w:rsid w:val="005B559A"/>
    <w:rsid w:val="005C0023"/>
    <w:rsid w:val="005C19F9"/>
    <w:rsid w:val="005C298B"/>
    <w:rsid w:val="005C2EFD"/>
    <w:rsid w:val="005C3F58"/>
    <w:rsid w:val="005C5407"/>
    <w:rsid w:val="005C5469"/>
    <w:rsid w:val="005C6185"/>
    <w:rsid w:val="005C6E74"/>
    <w:rsid w:val="005D03FF"/>
    <w:rsid w:val="005D2A54"/>
    <w:rsid w:val="005D3788"/>
    <w:rsid w:val="005D4B01"/>
    <w:rsid w:val="005D643A"/>
    <w:rsid w:val="005D755A"/>
    <w:rsid w:val="005D7AF0"/>
    <w:rsid w:val="005E3CE3"/>
    <w:rsid w:val="005E3FC6"/>
    <w:rsid w:val="005E42E0"/>
    <w:rsid w:val="005E42F7"/>
    <w:rsid w:val="005E684F"/>
    <w:rsid w:val="005F00E6"/>
    <w:rsid w:val="005F060F"/>
    <w:rsid w:val="005F2670"/>
    <w:rsid w:val="005F29A0"/>
    <w:rsid w:val="005F2B23"/>
    <w:rsid w:val="005F3E61"/>
    <w:rsid w:val="005F565B"/>
    <w:rsid w:val="005F63DE"/>
    <w:rsid w:val="005F6C1D"/>
    <w:rsid w:val="005F70C5"/>
    <w:rsid w:val="00600417"/>
    <w:rsid w:val="00600511"/>
    <w:rsid w:val="00600973"/>
    <w:rsid w:val="006010B1"/>
    <w:rsid w:val="0060127A"/>
    <w:rsid w:val="0060227F"/>
    <w:rsid w:val="006030B4"/>
    <w:rsid w:val="00603925"/>
    <w:rsid w:val="00605E23"/>
    <w:rsid w:val="00611667"/>
    <w:rsid w:val="00613F60"/>
    <w:rsid w:val="00614D7F"/>
    <w:rsid w:val="00614DFD"/>
    <w:rsid w:val="00617A39"/>
    <w:rsid w:val="00617E7F"/>
    <w:rsid w:val="00617F11"/>
    <w:rsid w:val="00623D7F"/>
    <w:rsid w:val="006258B9"/>
    <w:rsid w:val="00625ED4"/>
    <w:rsid w:val="006261B8"/>
    <w:rsid w:val="00627D3E"/>
    <w:rsid w:val="00630058"/>
    <w:rsid w:val="006308E6"/>
    <w:rsid w:val="00631118"/>
    <w:rsid w:val="0063138D"/>
    <w:rsid w:val="0063387A"/>
    <w:rsid w:val="00633C72"/>
    <w:rsid w:val="00633F3D"/>
    <w:rsid w:val="0063455B"/>
    <w:rsid w:val="00636120"/>
    <w:rsid w:val="00640758"/>
    <w:rsid w:val="0064165B"/>
    <w:rsid w:val="00642B55"/>
    <w:rsid w:val="00643164"/>
    <w:rsid w:val="0064383E"/>
    <w:rsid w:val="00643F41"/>
    <w:rsid w:val="00644255"/>
    <w:rsid w:val="00645284"/>
    <w:rsid w:val="00645433"/>
    <w:rsid w:val="0065185D"/>
    <w:rsid w:val="00653BAA"/>
    <w:rsid w:val="00654CF7"/>
    <w:rsid w:val="006556EF"/>
    <w:rsid w:val="00656B80"/>
    <w:rsid w:val="00657064"/>
    <w:rsid w:val="00657F81"/>
    <w:rsid w:val="006613E9"/>
    <w:rsid w:val="00662499"/>
    <w:rsid w:val="00662C4A"/>
    <w:rsid w:val="0066367F"/>
    <w:rsid w:val="00663819"/>
    <w:rsid w:val="0066495B"/>
    <w:rsid w:val="0066648E"/>
    <w:rsid w:val="006707CE"/>
    <w:rsid w:val="00670E26"/>
    <w:rsid w:val="00671FBA"/>
    <w:rsid w:val="00677B47"/>
    <w:rsid w:val="00677EF9"/>
    <w:rsid w:val="006819AF"/>
    <w:rsid w:val="00681E2E"/>
    <w:rsid w:val="006824FE"/>
    <w:rsid w:val="00682D19"/>
    <w:rsid w:val="00683982"/>
    <w:rsid w:val="00683DA2"/>
    <w:rsid w:val="00683F2A"/>
    <w:rsid w:val="006845C8"/>
    <w:rsid w:val="00686739"/>
    <w:rsid w:val="00686E42"/>
    <w:rsid w:val="00687EB2"/>
    <w:rsid w:val="0069061C"/>
    <w:rsid w:val="00691BE9"/>
    <w:rsid w:val="00691E94"/>
    <w:rsid w:val="00692662"/>
    <w:rsid w:val="00692CCC"/>
    <w:rsid w:val="00693CAA"/>
    <w:rsid w:val="00693F02"/>
    <w:rsid w:val="00694523"/>
    <w:rsid w:val="00694E8B"/>
    <w:rsid w:val="00695043"/>
    <w:rsid w:val="00695FB2"/>
    <w:rsid w:val="00697070"/>
    <w:rsid w:val="006976EC"/>
    <w:rsid w:val="006A0910"/>
    <w:rsid w:val="006A26AB"/>
    <w:rsid w:val="006A2F56"/>
    <w:rsid w:val="006A4124"/>
    <w:rsid w:val="006A4E56"/>
    <w:rsid w:val="006A58F0"/>
    <w:rsid w:val="006B03A8"/>
    <w:rsid w:val="006B055E"/>
    <w:rsid w:val="006B17BA"/>
    <w:rsid w:val="006B18B8"/>
    <w:rsid w:val="006B374D"/>
    <w:rsid w:val="006B4980"/>
    <w:rsid w:val="006B63EC"/>
    <w:rsid w:val="006B67F4"/>
    <w:rsid w:val="006B6D5B"/>
    <w:rsid w:val="006B6EA9"/>
    <w:rsid w:val="006C33E5"/>
    <w:rsid w:val="006C3D48"/>
    <w:rsid w:val="006C551D"/>
    <w:rsid w:val="006C5CBA"/>
    <w:rsid w:val="006C5EDB"/>
    <w:rsid w:val="006C7FE0"/>
    <w:rsid w:val="006D063E"/>
    <w:rsid w:val="006D0C46"/>
    <w:rsid w:val="006D0E91"/>
    <w:rsid w:val="006D5E09"/>
    <w:rsid w:val="006D765F"/>
    <w:rsid w:val="006E0261"/>
    <w:rsid w:val="006E49C3"/>
    <w:rsid w:val="006E57F1"/>
    <w:rsid w:val="006E6356"/>
    <w:rsid w:val="006E65A0"/>
    <w:rsid w:val="006E7B95"/>
    <w:rsid w:val="006F04F8"/>
    <w:rsid w:val="006F21B1"/>
    <w:rsid w:val="006F2533"/>
    <w:rsid w:val="006F580F"/>
    <w:rsid w:val="006F5E88"/>
    <w:rsid w:val="006F6297"/>
    <w:rsid w:val="006F63DE"/>
    <w:rsid w:val="006F7B2D"/>
    <w:rsid w:val="00702517"/>
    <w:rsid w:val="00704DEF"/>
    <w:rsid w:val="00705221"/>
    <w:rsid w:val="007052FB"/>
    <w:rsid w:val="0070764E"/>
    <w:rsid w:val="007102D7"/>
    <w:rsid w:val="00714AAE"/>
    <w:rsid w:val="0071522D"/>
    <w:rsid w:val="007154DC"/>
    <w:rsid w:val="00715AD1"/>
    <w:rsid w:val="0071682D"/>
    <w:rsid w:val="00717A0A"/>
    <w:rsid w:val="00721965"/>
    <w:rsid w:val="00723E5D"/>
    <w:rsid w:val="00725054"/>
    <w:rsid w:val="00726F1A"/>
    <w:rsid w:val="0072761C"/>
    <w:rsid w:val="0073154A"/>
    <w:rsid w:val="00732220"/>
    <w:rsid w:val="0073264D"/>
    <w:rsid w:val="007336ED"/>
    <w:rsid w:val="007338C1"/>
    <w:rsid w:val="00735303"/>
    <w:rsid w:val="00735364"/>
    <w:rsid w:val="0073557D"/>
    <w:rsid w:val="007360FC"/>
    <w:rsid w:val="00736C23"/>
    <w:rsid w:val="00737D05"/>
    <w:rsid w:val="00737F99"/>
    <w:rsid w:val="007408DF"/>
    <w:rsid w:val="00742D51"/>
    <w:rsid w:val="00743FDA"/>
    <w:rsid w:val="00744676"/>
    <w:rsid w:val="007477DA"/>
    <w:rsid w:val="00750EDE"/>
    <w:rsid w:val="00751594"/>
    <w:rsid w:val="00751DEF"/>
    <w:rsid w:val="007525F5"/>
    <w:rsid w:val="00756F33"/>
    <w:rsid w:val="007571BB"/>
    <w:rsid w:val="00760745"/>
    <w:rsid w:val="0076277B"/>
    <w:rsid w:val="007705D5"/>
    <w:rsid w:val="00770DDE"/>
    <w:rsid w:val="00771322"/>
    <w:rsid w:val="007719AA"/>
    <w:rsid w:val="00771A94"/>
    <w:rsid w:val="0077268E"/>
    <w:rsid w:val="007736FF"/>
    <w:rsid w:val="007748CF"/>
    <w:rsid w:val="00775876"/>
    <w:rsid w:val="00780386"/>
    <w:rsid w:val="00781439"/>
    <w:rsid w:val="007834BB"/>
    <w:rsid w:val="00783EA1"/>
    <w:rsid w:val="00784F73"/>
    <w:rsid w:val="00786054"/>
    <w:rsid w:val="00787507"/>
    <w:rsid w:val="007876CA"/>
    <w:rsid w:val="00787BB8"/>
    <w:rsid w:val="00790483"/>
    <w:rsid w:val="007906E0"/>
    <w:rsid w:val="0079115F"/>
    <w:rsid w:val="00791CBB"/>
    <w:rsid w:val="00793EB0"/>
    <w:rsid w:val="00793F2C"/>
    <w:rsid w:val="007941FC"/>
    <w:rsid w:val="0079458F"/>
    <w:rsid w:val="00794D8D"/>
    <w:rsid w:val="0079626C"/>
    <w:rsid w:val="00796F14"/>
    <w:rsid w:val="0079775C"/>
    <w:rsid w:val="007A173A"/>
    <w:rsid w:val="007A2D0C"/>
    <w:rsid w:val="007A301B"/>
    <w:rsid w:val="007A31D6"/>
    <w:rsid w:val="007A357B"/>
    <w:rsid w:val="007A3E36"/>
    <w:rsid w:val="007A44B7"/>
    <w:rsid w:val="007A4B56"/>
    <w:rsid w:val="007A4BDF"/>
    <w:rsid w:val="007A4BE7"/>
    <w:rsid w:val="007A5DC7"/>
    <w:rsid w:val="007A64BD"/>
    <w:rsid w:val="007A709F"/>
    <w:rsid w:val="007A74C6"/>
    <w:rsid w:val="007B1BBA"/>
    <w:rsid w:val="007B30CF"/>
    <w:rsid w:val="007B6407"/>
    <w:rsid w:val="007B7000"/>
    <w:rsid w:val="007B7DC5"/>
    <w:rsid w:val="007C0195"/>
    <w:rsid w:val="007C10D3"/>
    <w:rsid w:val="007C12B7"/>
    <w:rsid w:val="007C18B3"/>
    <w:rsid w:val="007C1C8D"/>
    <w:rsid w:val="007C26DA"/>
    <w:rsid w:val="007C2EB1"/>
    <w:rsid w:val="007C2F27"/>
    <w:rsid w:val="007C5DE2"/>
    <w:rsid w:val="007C6402"/>
    <w:rsid w:val="007C67E1"/>
    <w:rsid w:val="007C7201"/>
    <w:rsid w:val="007D01C7"/>
    <w:rsid w:val="007D08BA"/>
    <w:rsid w:val="007D342C"/>
    <w:rsid w:val="007D51D3"/>
    <w:rsid w:val="007D602C"/>
    <w:rsid w:val="007D7CC4"/>
    <w:rsid w:val="007E170A"/>
    <w:rsid w:val="007E31E2"/>
    <w:rsid w:val="007E4DB6"/>
    <w:rsid w:val="007E4DFF"/>
    <w:rsid w:val="007E617F"/>
    <w:rsid w:val="007E65CC"/>
    <w:rsid w:val="007E65D9"/>
    <w:rsid w:val="007E66B7"/>
    <w:rsid w:val="007E6E6D"/>
    <w:rsid w:val="007F0CEF"/>
    <w:rsid w:val="007F0DF4"/>
    <w:rsid w:val="007F3B1E"/>
    <w:rsid w:val="007F4C90"/>
    <w:rsid w:val="007F6E31"/>
    <w:rsid w:val="0080087F"/>
    <w:rsid w:val="00801023"/>
    <w:rsid w:val="00802FC5"/>
    <w:rsid w:val="008036A7"/>
    <w:rsid w:val="00803898"/>
    <w:rsid w:val="00804BF4"/>
    <w:rsid w:val="008053F1"/>
    <w:rsid w:val="00806B84"/>
    <w:rsid w:val="00812377"/>
    <w:rsid w:val="00815DAB"/>
    <w:rsid w:val="00816260"/>
    <w:rsid w:val="0082122A"/>
    <w:rsid w:val="00822840"/>
    <w:rsid w:val="00823C94"/>
    <w:rsid w:val="00824655"/>
    <w:rsid w:val="00824C43"/>
    <w:rsid w:val="00824C57"/>
    <w:rsid w:val="008252A4"/>
    <w:rsid w:val="008271DB"/>
    <w:rsid w:val="00830291"/>
    <w:rsid w:val="0083050B"/>
    <w:rsid w:val="00832C5B"/>
    <w:rsid w:val="0083319B"/>
    <w:rsid w:val="0083322B"/>
    <w:rsid w:val="00833481"/>
    <w:rsid w:val="00834657"/>
    <w:rsid w:val="008348DA"/>
    <w:rsid w:val="00834D86"/>
    <w:rsid w:val="008353D5"/>
    <w:rsid w:val="0083585A"/>
    <w:rsid w:val="00835940"/>
    <w:rsid w:val="00837949"/>
    <w:rsid w:val="008433A0"/>
    <w:rsid w:val="008434DE"/>
    <w:rsid w:val="0084428E"/>
    <w:rsid w:val="00844BE3"/>
    <w:rsid w:val="0084559B"/>
    <w:rsid w:val="00846F47"/>
    <w:rsid w:val="00847396"/>
    <w:rsid w:val="00847C3C"/>
    <w:rsid w:val="008501A8"/>
    <w:rsid w:val="00851DA4"/>
    <w:rsid w:val="0085274C"/>
    <w:rsid w:val="008536B0"/>
    <w:rsid w:val="00853C76"/>
    <w:rsid w:val="00854FCE"/>
    <w:rsid w:val="00855BF2"/>
    <w:rsid w:val="008575F6"/>
    <w:rsid w:val="00861363"/>
    <w:rsid w:val="00862681"/>
    <w:rsid w:val="0086281C"/>
    <w:rsid w:val="00862F15"/>
    <w:rsid w:val="00863494"/>
    <w:rsid w:val="00863E14"/>
    <w:rsid w:val="00863F5B"/>
    <w:rsid w:val="008643B2"/>
    <w:rsid w:val="0087106D"/>
    <w:rsid w:val="0087549B"/>
    <w:rsid w:val="008757F0"/>
    <w:rsid w:val="008758BD"/>
    <w:rsid w:val="00875D46"/>
    <w:rsid w:val="00876DC6"/>
    <w:rsid w:val="008772E5"/>
    <w:rsid w:val="00886B49"/>
    <w:rsid w:val="008900D9"/>
    <w:rsid w:val="00890688"/>
    <w:rsid w:val="00891EEB"/>
    <w:rsid w:val="00892EFA"/>
    <w:rsid w:val="00892FB6"/>
    <w:rsid w:val="00893B46"/>
    <w:rsid w:val="0089554F"/>
    <w:rsid w:val="00895E9E"/>
    <w:rsid w:val="008967EE"/>
    <w:rsid w:val="00896FC8"/>
    <w:rsid w:val="008A38EC"/>
    <w:rsid w:val="008A39EE"/>
    <w:rsid w:val="008A3D47"/>
    <w:rsid w:val="008A4246"/>
    <w:rsid w:val="008A4790"/>
    <w:rsid w:val="008A6C50"/>
    <w:rsid w:val="008A71EE"/>
    <w:rsid w:val="008A742A"/>
    <w:rsid w:val="008A7432"/>
    <w:rsid w:val="008A7F34"/>
    <w:rsid w:val="008B131E"/>
    <w:rsid w:val="008B1720"/>
    <w:rsid w:val="008B1C0B"/>
    <w:rsid w:val="008B27B3"/>
    <w:rsid w:val="008B315C"/>
    <w:rsid w:val="008B47E5"/>
    <w:rsid w:val="008B50AD"/>
    <w:rsid w:val="008B65DA"/>
    <w:rsid w:val="008B6C56"/>
    <w:rsid w:val="008B7E01"/>
    <w:rsid w:val="008C065B"/>
    <w:rsid w:val="008C0A36"/>
    <w:rsid w:val="008C0B71"/>
    <w:rsid w:val="008C1424"/>
    <w:rsid w:val="008C1D19"/>
    <w:rsid w:val="008C2D26"/>
    <w:rsid w:val="008C4F0A"/>
    <w:rsid w:val="008C5F68"/>
    <w:rsid w:val="008C614A"/>
    <w:rsid w:val="008C626E"/>
    <w:rsid w:val="008D0D10"/>
    <w:rsid w:val="008D1BB8"/>
    <w:rsid w:val="008D1DEB"/>
    <w:rsid w:val="008D1ECB"/>
    <w:rsid w:val="008D255B"/>
    <w:rsid w:val="008D3030"/>
    <w:rsid w:val="008D35E6"/>
    <w:rsid w:val="008D4161"/>
    <w:rsid w:val="008D70B1"/>
    <w:rsid w:val="008D714F"/>
    <w:rsid w:val="008D77A2"/>
    <w:rsid w:val="008E0304"/>
    <w:rsid w:val="008E1526"/>
    <w:rsid w:val="008E1DD6"/>
    <w:rsid w:val="008E3417"/>
    <w:rsid w:val="008E3AE4"/>
    <w:rsid w:val="008E56CF"/>
    <w:rsid w:val="008E5847"/>
    <w:rsid w:val="008E5F34"/>
    <w:rsid w:val="008E73D3"/>
    <w:rsid w:val="008F1454"/>
    <w:rsid w:val="008F2587"/>
    <w:rsid w:val="008F3867"/>
    <w:rsid w:val="008F58F7"/>
    <w:rsid w:val="008F5CF1"/>
    <w:rsid w:val="008F61FB"/>
    <w:rsid w:val="008F722A"/>
    <w:rsid w:val="00900088"/>
    <w:rsid w:val="00901D9E"/>
    <w:rsid w:val="00902D11"/>
    <w:rsid w:val="00903E56"/>
    <w:rsid w:val="009043AB"/>
    <w:rsid w:val="0090540E"/>
    <w:rsid w:val="009055EB"/>
    <w:rsid w:val="00906080"/>
    <w:rsid w:val="00906EF7"/>
    <w:rsid w:val="00907363"/>
    <w:rsid w:val="009077DE"/>
    <w:rsid w:val="00907A46"/>
    <w:rsid w:val="00910818"/>
    <w:rsid w:val="0091138A"/>
    <w:rsid w:val="00912B59"/>
    <w:rsid w:val="00912C94"/>
    <w:rsid w:val="009131E1"/>
    <w:rsid w:val="00913932"/>
    <w:rsid w:val="009144B3"/>
    <w:rsid w:val="00914C39"/>
    <w:rsid w:val="00915870"/>
    <w:rsid w:val="00916BEF"/>
    <w:rsid w:val="0092091E"/>
    <w:rsid w:val="00921920"/>
    <w:rsid w:val="009230A8"/>
    <w:rsid w:val="0092515C"/>
    <w:rsid w:val="009317EF"/>
    <w:rsid w:val="00931875"/>
    <w:rsid w:val="00932016"/>
    <w:rsid w:val="009336AA"/>
    <w:rsid w:val="00933765"/>
    <w:rsid w:val="009338D9"/>
    <w:rsid w:val="00933AFB"/>
    <w:rsid w:val="009351A0"/>
    <w:rsid w:val="00935235"/>
    <w:rsid w:val="0093667A"/>
    <w:rsid w:val="0094189C"/>
    <w:rsid w:val="00941E38"/>
    <w:rsid w:val="0094213C"/>
    <w:rsid w:val="009438A7"/>
    <w:rsid w:val="0094660E"/>
    <w:rsid w:val="009473F5"/>
    <w:rsid w:val="009506B4"/>
    <w:rsid w:val="00954E30"/>
    <w:rsid w:val="00956527"/>
    <w:rsid w:val="00956AAF"/>
    <w:rsid w:val="00957440"/>
    <w:rsid w:val="009603E0"/>
    <w:rsid w:val="009607B1"/>
    <w:rsid w:val="009614E2"/>
    <w:rsid w:val="00964075"/>
    <w:rsid w:val="00964FCE"/>
    <w:rsid w:val="00967663"/>
    <w:rsid w:val="00971C95"/>
    <w:rsid w:val="0097204F"/>
    <w:rsid w:val="00972331"/>
    <w:rsid w:val="00972786"/>
    <w:rsid w:val="0097278C"/>
    <w:rsid w:val="00972B4D"/>
    <w:rsid w:val="00972BA6"/>
    <w:rsid w:val="00973091"/>
    <w:rsid w:val="0097446C"/>
    <w:rsid w:val="009754AC"/>
    <w:rsid w:val="00977FF0"/>
    <w:rsid w:val="009826FC"/>
    <w:rsid w:val="00982CD3"/>
    <w:rsid w:val="009906F5"/>
    <w:rsid w:val="009917D4"/>
    <w:rsid w:val="00992665"/>
    <w:rsid w:val="009929F0"/>
    <w:rsid w:val="00995809"/>
    <w:rsid w:val="009962F9"/>
    <w:rsid w:val="009972E8"/>
    <w:rsid w:val="00997E6F"/>
    <w:rsid w:val="009A3A15"/>
    <w:rsid w:val="009A48C8"/>
    <w:rsid w:val="009A5E87"/>
    <w:rsid w:val="009A66BE"/>
    <w:rsid w:val="009A78C7"/>
    <w:rsid w:val="009B119A"/>
    <w:rsid w:val="009B24B0"/>
    <w:rsid w:val="009B3BED"/>
    <w:rsid w:val="009B4DFB"/>
    <w:rsid w:val="009B6490"/>
    <w:rsid w:val="009B7247"/>
    <w:rsid w:val="009C19A3"/>
    <w:rsid w:val="009C35EA"/>
    <w:rsid w:val="009C3701"/>
    <w:rsid w:val="009C3A43"/>
    <w:rsid w:val="009C3D2A"/>
    <w:rsid w:val="009D0379"/>
    <w:rsid w:val="009D092A"/>
    <w:rsid w:val="009D2B5C"/>
    <w:rsid w:val="009D61A8"/>
    <w:rsid w:val="009D6A60"/>
    <w:rsid w:val="009D70BA"/>
    <w:rsid w:val="009E004A"/>
    <w:rsid w:val="009E1154"/>
    <w:rsid w:val="009E116C"/>
    <w:rsid w:val="009E2450"/>
    <w:rsid w:val="009E301B"/>
    <w:rsid w:val="009E363D"/>
    <w:rsid w:val="009E443A"/>
    <w:rsid w:val="009E529C"/>
    <w:rsid w:val="009E7080"/>
    <w:rsid w:val="009F14FB"/>
    <w:rsid w:val="009F19FE"/>
    <w:rsid w:val="009F1A5F"/>
    <w:rsid w:val="009F298F"/>
    <w:rsid w:val="009F30B7"/>
    <w:rsid w:val="009F3382"/>
    <w:rsid w:val="009F34CB"/>
    <w:rsid w:val="009F469E"/>
    <w:rsid w:val="009F4A07"/>
    <w:rsid w:val="009F4BEE"/>
    <w:rsid w:val="009F4F10"/>
    <w:rsid w:val="009F581D"/>
    <w:rsid w:val="009F6294"/>
    <w:rsid w:val="009F64F8"/>
    <w:rsid w:val="009F71BD"/>
    <w:rsid w:val="00A0001E"/>
    <w:rsid w:val="00A01237"/>
    <w:rsid w:val="00A013C0"/>
    <w:rsid w:val="00A018A5"/>
    <w:rsid w:val="00A02A03"/>
    <w:rsid w:val="00A06DEF"/>
    <w:rsid w:val="00A07D93"/>
    <w:rsid w:val="00A07DD7"/>
    <w:rsid w:val="00A11424"/>
    <w:rsid w:val="00A11936"/>
    <w:rsid w:val="00A11A7F"/>
    <w:rsid w:val="00A11BF0"/>
    <w:rsid w:val="00A135B2"/>
    <w:rsid w:val="00A13669"/>
    <w:rsid w:val="00A143B9"/>
    <w:rsid w:val="00A144A2"/>
    <w:rsid w:val="00A15506"/>
    <w:rsid w:val="00A16301"/>
    <w:rsid w:val="00A16795"/>
    <w:rsid w:val="00A17779"/>
    <w:rsid w:val="00A1777C"/>
    <w:rsid w:val="00A17AD7"/>
    <w:rsid w:val="00A21377"/>
    <w:rsid w:val="00A23082"/>
    <w:rsid w:val="00A239E9"/>
    <w:rsid w:val="00A24544"/>
    <w:rsid w:val="00A246E3"/>
    <w:rsid w:val="00A24707"/>
    <w:rsid w:val="00A25F3A"/>
    <w:rsid w:val="00A2604E"/>
    <w:rsid w:val="00A26BE9"/>
    <w:rsid w:val="00A27B34"/>
    <w:rsid w:val="00A3003F"/>
    <w:rsid w:val="00A30823"/>
    <w:rsid w:val="00A32376"/>
    <w:rsid w:val="00A32522"/>
    <w:rsid w:val="00A32732"/>
    <w:rsid w:val="00A32DD1"/>
    <w:rsid w:val="00A35247"/>
    <w:rsid w:val="00A36C86"/>
    <w:rsid w:val="00A36D26"/>
    <w:rsid w:val="00A37430"/>
    <w:rsid w:val="00A37485"/>
    <w:rsid w:val="00A37F01"/>
    <w:rsid w:val="00A40247"/>
    <w:rsid w:val="00A409D7"/>
    <w:rsid w:val="00A412D7"/>
    <w:rsid w:val="00A4395D"/>
    <w:rsid w:val="00A44233"/>
    <w:rsid w:val="00A4651F"/>
    <w:rsid w:val="00A4671D"/>
    <w:rsid w:val="00A51860"/>
    <w:rsid w:val="00A5243F"/>
    <w:rsid w:val="00A52E92"/>
    <w:rsid w:val="00A53A6E"/>
    <w:rsid w:val="00A54AB0"/>
    <w:rsid w:val="00A54B7F"/>
    <w:rsid w:val="00A554F3"/>
    <w:rsid w:val="00A5565C"/>
    <w:rsid w:val="00A562A1"/>
    <w:rsid w:val="00A568F7"/>
    <w:rsid w:val="00A60E5F"/>
    <w:rsid w:val="00A6106E"/>
    <w:rsid w:val="00A6171E"/>
    <w:rsid w:val="00A62750"/>
    <w:rsid w:val="00A67571"/>
    <w:rsid w:val="00A70170"/>
    <w:rsid w:val="00A70C91"/>
    <w:rsid w:val="00A710AC"/>
    <w:rsid w:val="00A73456"/>
    <w:rsid w:val="00A73E96"/>
    <w:rsid w:val="00A75464"/>
    <w:rsid w:val="00A76149"/>
    <w:rsid w:val="00A81315"/>
    <w:rsid w:val="00A8236E"/>
    <w:rsid w:val="00A82D81"/>
    <w:rsid w:val="00A8467D"/>
    <w:rsid w:val="00A85ECE"/>
    <w:rsid w:val="00A85FB9"/>
    <w:rsid w:val="00A86F1C"/>
    <w:rsid w:val="00A875C7"/>
    <w:rsid w:val="00A90900"/>
    <w:rsid w:val="00A911A4"/>
    <w:rsid w:val="00A91270"/>
    <w:rsid w:val="00A914BF"/>
    <w:rsid w:val="00A92134"/>
    <w:rsid w:val="00A92632"/>
    <w:rsid w:val="00AA3E40"/>
    <w:rsid w:val="00AA4139"/>
    <w:rsid w:val="00AA6730"/>
    <w:rsid w:val="00AA6B5E"/>
    <w:rsid w:val="00AA7A28"/>
    <w:rsid w:val="00AB0D88"/>
    <w:rsid w:val="00AB2298"/>
    <w:rsid w:val="00AB24E6"/>
    <w:rsid w:val="00AB3DCC"/>
    <w:rsid w:val="00AB50F5"/>
    <w:rsid w:val="00AB7017"/>
    <w:rsid w:val="00AB7523"/>
    <w:rsid w:val="00AB7B22"/>
    <w:rsid w:val="00AB7B34"/>
    <w:rsid w:val="00AB7C30"/>
    <w:rsid w:val="00AB7F80"/>
    <w:rsid w:val="00AC0984"/>
    <w:rsid w:val="00AC0A6A"/>
    <w:rsid w:val="00AC13CE"/>
    <w:rsid w:val="00AC144D"/>
    <w:rsid w:val="00AC2777"/>
    <w:rsid w:val="00AC3B74"/>
    <w:rsid w:val="00AC3F7B"/>
    <w:rsid w:val="00AC4603"/>
    <w:rsid w:val="00AC5DC0"/>
    <w:rsid w:val="00AC693C"/>
    <w:rsid w:val="00AD03D7"/>
    <w:rsid w:val="00AD1443"/>
    <w:rsid w:val="00AD2D7F"/>
    <w:rsid w:val="00AD40EC"/>
    <w:rsid w:val="00AD45A4"/>
    <w:rsid w:val="00AD475E"/>
    <w:rsid w:val="00AE0C5A"/>
    <w:rsid w:val="00AE255E"/>
    <w:rsid w:val="00AE2B7D"/>
    <w:rsid w:val="00AE2C7C"/>
    <w:rsid w:val="00AE2D0D"/>
    <w:rsid w:val="00AE2F73"/>
    <w:rsid w:val="00AE5878"/>
    <w:rsid w:val="00AE66F4"/>
    <w:rsid w:val="00AE6A95"/>
    <w:rsid w:val="00AE7626"/>
    <w:rsid w:val="00AE7E98"/>
    <w:rsid w:val="00AF5653"/>
    <w:rsid w:val="00AF661D"/>
    <w:rsid w:val="00B00668"/>
    <w:rsid w:val="00B01935"/>
    <w:rsid w:val="00B01C03"/>
    <w:rsid w:val="00B02D13"/>
    <w:rsid w:val="00B03D11"/>
    <w:rsid w:val="00B03EB3"/>
    <w:rsid w:val="00B0611F"/>
    <w:rsid w:val="00B0655D"/>
    <w:rsid w:val="00B07400"/>
    <w:rsid w:val="00B0787E"/>
    <w:rsid w:val="00B108AF"/>
    <w:rsid w:val="00B12584"/>
    <w:rsid w:val="00B12E80"/>
    <w:rsid w:val="00B12EA2"/>
    <w:rsid w:val="00B14A34"/>
    <w:rsid w:val="00B14DD5"/>
    <w:rsid w:val="00B15150"/>
    <w:rsid w:val="00B15C87"/>
    <w:rsid w:val="00B21928"/>
    <w:rsid w:val="00B21B10"/>
    <w:rsid w:val="00B224C9"/>
    <w:rsid w:val="00B24BCA"/>
    <w:rsid w:val="00B255A0"/>
    <w:rsid w:val="00B2563E"/>
    <w:rsid w:val="00B25D67"/>
    <w:rsid w:val="00B26741"/>
    <w:rsid w:val="00B2718C"/>
    <w:rsid w:val="00B27D0F"/>
    <w:rsid w:val="00B30556"/>
    <w:rsid w:val="00B33441"/>
    <w:rsid w:val="00B33ED8"/>
    <w:rsid w:val="00B34755"/>
    <w:rsid w:val="00B352F6"/>
    <w:rsid w:val="00B37E1E"/>
    <w:rsid w:val="00B40AFB"/>
    <w:rsid w:val="00B41713"/>
    <w:rsid w:val="00B41B0D"/>
    <w:rsid w:val="00B43C7D"/>
    <w:rsid w:val="00B4604D"/>
    <w:rsid w:val="00B52936"/>
    <w:rsid w:val="00B52E8B"/>
    <w:rsid w:val="00B5367F"/>
    <w:rsid w:val="00B54DC6"/>
    <w:rsid w:val="00B554D3"/>
    <w:rsid w:val="00B566EF"/>
    <w:rsid w:val="00B5681B"/>
    <w:rsid w:val="00B63452"/>
    <w:rsid w:val="00B64264"/>
    <w:rsid w:val="00B6515F"/>
    <w:rsid w:val="00B7013B"/>
    <w:rsid w:val="00B70347"/>
    <w:rsid w:val="00B7167F"/>
    <w:rsid w:val="00B72267"/>
    <w:rsid w:val="00B72673"/>
    <w:rsid w:val="00B72860"/>
    <w:rsid w:val="00B73CEB"/>
    <w:rsid w:val="00B7423D"/>
    <w:rsid w:val="00B81055"/>
    <w:rsid w:val="00B827AD"/>
    <w:rsid w:val="00B82D38"/>
    <w:rsid w:val="00B83A92"/>
    <w:rsid w:val="00B85056"/>
    <w:rsid w:val="00B85711"/>
    <w:rsid w:val="00B85740"/>
    <w:rsid w:val="00B85924"/>
    <w:rsid w:val="00B870AE"/>
    <w:rsid w:val="00B8727E"/>
    <w:rsid w:val="00B87E06"/>
    <w:rsid w:val="00B90203"/>
    <w:rsid w:val="00B90995"/>
    <w:rsid w:val="00B918A9"/>
    <w:rsid w:val="00B9320A"/>
    <w:rsid w:val="00B9491B"/>
    <w:rsid w:val="00B953E3"/>
    <w:rsid w:val="00B97CCE"/>
    <w:rsid w:val="00B97CF4"/>
    <w:rsid w:val="00BA32B4"/>
    <w:rsid w:val="00BA4C92"/>
    <w:rsid w:val="00BA64D5"/>
    <w:rsid w:val="00BA69A0"/>
    <w:rsid w:val="00BA709B"/>
    <w:rsid w:val="00BA72EC"/>
    <w:rsid w:val="00BB0CA4"/>
    <w:rsid w:val="00BB17BE"/>
    <w:rsid w:val="00BB23F3"/>
    <w:rsid w:val="00BB2706"/>
    <w:rsid w:val="00BB37F1"/>
    <w:rsid w:val="00BB478D"/>
    <w:rsid w:val="00BB5504"/>
    <w:rsid w:val="00BB5C5B"/>
    <w:rsid w:val="00BB6240"/>
    <w:rsid w:val="00BB681E"/>
    <w:rsid w:val="00BC06E4"/>
    <w:rsid w:val="00BC2162"/>
    <w:rsid w:val="00BC3B41"/>
    <w:rsid w:val="00BC4128"/>
    <w:rsid w:val="00BC5B92"/>
    <w:rsid w:val="00BC5D9F"/>
    <w:rsid w:val="00BC6C85"/>
    <w:rsid w:val="00BC6DB9"/>
    <w:rsid w:val="00BC78A3"/>
    <w:rsid w:val="00BC7F05"/>
    <w:rsid w:val="00BC7F6C"/>
    <w:rsid w:val="00BD189D"/>
    <w:rsid w:val="00BD1B39"/>
    <w:rsid w:val="00BD28FE"/>
    <w:rsid w:val="00BD2EB6"/>
    <w:rsid w:val="00BD5F95"/>
    <w:rsid w:val="00BD65D1"/>
    <w:rsid w:val="00BE0777"/>
    <w:rsid w:val="00BE082A"/>
    <w:rsid w:val="00BE1314"/>
    <w:rsid w:val="00BE17F4"/>
    <w:rsid w:val="00BE3F94"/>
    <w:rsid w:val="00BE40C6"/>
    <w:rsid w:val="00BE4CB0"/>
    <w:rsid w:val="00BE63F8"/>
    <w:rsid w:val="00BE768D"/>
    <w:rsid w:val="00BE7977"/>
    <w:rsid w:val="00BE7AD9"/>
    <w:rsid w:val="00BF0436"/>
    <w:rsid w:val="00BF14EE"/>
    <w:rsid w:val="00BF1D48"/>
    <w:rsid w:val="00BF2897"/>
    <w:rsid w:val="00BF2D83"/>
    <w:rsid w:val="00BF31FD"/>
    <w:rsid w:val="00BF3B35"/>
    <w:rsid w:val="00BF46BD"/>
    <w:rsid w:val="00BF5D1B"/>
    <w:rsid w:val="00BF74E7"/>
    <w:rsid w:val="00BF7964"/>
    <w:rsid w:val="00BF7CFC"/>
    <w:rsid w:val="00C00FB8"/>
    <w:rsid w:val="00C020E8"/>
    <w:rsid w:val="00C040FE"/>
    <w:rsid w:val="00C0516B"/>
    <w:rsid w:val="00C07240"/>
    <w:rsid w:val="00C10298"/>
    <w:rsid w:val="00C10797"/>
    <w:rsid w:val="00C14D6F"/>
    <w:rsid w:val="00C174CD"/>
    <w:rsid w:val="00C17CA1"/>
    <w:rsid w:val="00C20886"/>
    <w:rsid w:val="00C20D85"/>
    <w:rsid w:val="00C2145D"/>
    <w:rsid w:val="00C2239E"/>
    <w:rsid w:val="00C23732"/>
    <w:rsid w:val="00C23C19"/>
    <w:rsid w:val="00C25BA1"/>
    <w:rsid w:val="00C261D8"/>
    <w:rsid w:val="00C2656A"/>
    <w:rsid w:val="00C26A78"/>
    <w:rsid w:val="00C26D70"/>
    <w:rsid w:val="00C273B3"/>
    <w:rsid w:val="00C30613"/>
    <w:rsid w:val="00C306BE"/>
    <w:rsid w:val="00C319F3"/>
    <w:rsid w:val="00C346DA"/>
    <w:rsid w:val="00C34E44"/>
    <w:rsid w:val="00C35E02"/>
    <w:rsid w:val="00C35F13"/>
    <w:rsid w:val="00C361E8"/>
    <w:rsid w:val="00C417D3"/>
    <w:rsid w:val="00C424C8"/>
    <w:rsid w:val="00C431EF"/>
    <w:rsid w:val="00C4368D"/>
    <w:rsid w:val="00C46900"/>
    <w:rsid w:val="00C4696F"/>
    <w:rsid w:val="00C47214"/>
    <w:rsid w:val="00C505D8"/>
    <w:rsid w:val="00C51728"/>
    <w:rsid w:val="00C53064"/>
    <w:rsid w:val="00C54E74"/>
    <w:rsid w:val="00C55A55"/>
    <w:rsid w:val="00C57846"/>
    <w:rsid w:val="00C57E11"/>
    <w:rsid w:val="00C620A0"/>
    <w:rsid w:val="00C6377C"/>
    <w:rsid w:val="00C64AD6"/>
    <w:rsid w:val="00C67234"/>
    <w:rsid w:val="00C673D0"/>
    <w:rsid w:val="00C67512"/>
    <w:rsid w:val="00C67B2D"/>
    <w:rsid w:val="00C71ABE"/>
    <w:rsid w:val="00C72E58"/>
    <w:rsid w:val="00C74659"/>
    <w:rsid w:val="00C75063"/>
    <w:rsid w:val="00C76146"/>
    <w:rsid w:val="00C774FE"/>
    <w:rsid w:val="00C81AA8"/>
    <w:rsid w:val="00C81AAB"/>
    <w:rsid w:val="00C82BE6"/>
    <w:rsid w:val="00C82CDB"/>
    <w:rsid w:val="00C83A6D"/>
    <w:rsid w:val="00C84204"/>
    <w:rsid w:val="00C84464"/>
    <w:rsid w:val="00C84856"/>
    <w:rsid w:val="00C849D4"/>
    <w:rsid w:val="00C84B0D"/>
    <w:rsid w:val="00C85BA7"/>
    <w:rsid w:val="00C8789F"/>
    <w:rsid w:val="00C92DB0"/>
    <w:rsid w:val="00C93183"/>
    <w:rsid w:val="00C9410C"/>
    <w:rsid w:val="00C94589"/>
    <w:rsid w:val="00C9459F"/>
    <w:rsid w:val="00C96CD4"/>
    <w:rsid w:val="00CA1CBC"/>
    <w:rsid w:val="00CA22EA"/>
    <w:rsid w:val="00CA238C"/>
    <w:rsid w:val="00CA315D"/>
    <w:rsid w:val="00CA329D"/>
    <w:rsid w:val="00CA38BF"/>
    <w:rsid w:val="00CA4784"/>
    <w:rsid w:val="00CA4BE3"/>
    <w:rsid w:val="00CA500E"/>
    <w:rsid w:val="00CA52E5"/>
    <w:rsid w:val="00CA6602"/>
    <w:rsid w:val="00CB2461"/>
    <w:rsid w:val="00CB2A28"/>
    <w:rsid w:val="00CB4C97"/>
    <w:rsid w:val="00CB5D02"/>
    <w:rsid w:val="00CB7758"/>
    <w:rsid w:val="00CC0A38"/>
    <w:rsid w:val="00CC3275"/>
    <w:rsid w:val="00CC5374"/>
    <w:rsid w:val="00CC562E"/>
    <w:rsid w:val="00CC7142"/>
    <w:rsid w:val="00CD0C7E"/>
    <w:rsid w:val="00CD1D63"/>
    <w:rsid w:val="00CD27D7"/>
    <w:rsid w:val="00CD2CE1"/>
    <w:rsid w:val="00CD2F7C"/>
    <w:rsid w:val="00CD6BA8"/>
    <w:rsid w:val="00CE0C5B"/>
    <w:rsid w:val="00CE1812"/>
    <w:rsid w:val="00CE1BAF"/>
    <w:rsid w:val="00CE27A5"/>
    <w:rsid w:val="00CE3A69"/>
    <w:rsid w:val="00CE41DB"/>
    <w:rsid w:val="00CE4CF1"/>
    <w:rsid w:val="00CE4DFD"/>
    <w:rsid w:val="00CE5D90"/>
    <w:rsid w:val="00CE6AF0"/>
    <w:rsid w:val="00CE734F"/>
    <w:rsid w:val="00CF001C"/>
    <w:rsid w:val="00CF0D80"/>
    <w:rsid w:val="00CF101A"/>
    <w:rsid w:val="00CF11C3"/>
    <w:rsid w:val="00CF143D"/>
    <w:rsid w:val="00CF635E"/>
    <w:rsid w:val="00CF6E44"/>
    <w:rsid w:val="00CF7548"/>
    <w:rsid w:val="00D00A84"/>
    <w:rsid w:val="00D0117B"/>
    <w:rsid w:val="00D06423"/>
    <w:rsid w:val="00D06F75"/>
    <w:rsid w:val="00D07591"/>
    <w:rsid w:val="00D07BD1"/>
    <w:rsid w:val="00D100E2"/>
    <w:rsid w:val="00D1393E"/>
    <w:rsid w:val="00D14AFE"/>
    <w:rsid w:val="00D14E49"/>
    <w:rsid w:val="00D159E0"/>
    <w:rsid w:val="00D16A29"/>
    <w:rsid w:val="00D16C5E"/>
    <w:rsid w:val="00D172DA"/>
    <w:rsid w:val="00D2148B"/>
    <w:rsid w:val="00D24C08"/>
    <w:rsid w:val="00D25661"/>
    <w:rsid w:val="00D25911"/>
    <w:rsid w:val="00D25C31"/>
    <w:rsid w:val="00D26CCB"/>
    <w:rsid w:val="00D30113"/>
    <w:rsid w:val="00D33A28"/>
    <w:rsid w:val="00D34EC8"/>
    <w:rsid w:val="00D35A45"/>
    <w:rsid w:val="00D3608F"/>
    <w:rsid w:val="00D368E1"/>
    <w:rsid w:val="00D372B7"/>
    <w:rsid w:val="00D403D1"/>
    <w:rsid w:val="00D42346"/>
    <w:rsid w:val="00D42EEF"/>
    <w:rsid w:val="00D42F01"/>
    <w:rsid w:val="00D42F87"/>
    <w:rsid w:val="00D4323C"/>
    <w:rsid w:val="00D439DE"/>
    <w:rsid w:val="00D440BF"/>
    <w:rsid w:val="00D459D0"/>
    <w:rsid w:val="00D46347"/>
    <w:rsid w:val="00D46EDD"/>
    <w:rsid w:val="00D51D61"/>
    <w:rsid w:val="00D543A8"/>
    <w:rsid w:val="00D54E8A"/>
    <w:rsid w:val="00D55555"/>
    <w:rsid w:val="00D55A56"/>
    <w:rsid w:val="00D5648E"/>
    <w:rsid w:val="00D571D9"/>
    <w:rsid w:val="00D60304"/>
    <w:rsid w:val="00D616BF"/>
    <w:rsid w:val="00D63608"/>
    <w:rsid w:val="00D636CE"/>
    <w:rsid w:val="00D66B2F"/>
    <w:rsid w:val="00D702EF"/>
    <w:rsid w:val="00D71CCE"/>
    <w:rsid w:val="00D72849"/>
    <w:rsid w:val="00D75173"/>
    <w:rsid w:val="00D820D3"/>
    <w:rsid w:val="00D836A2"/>
    <w:rsid w:val="00D8560A"/>
    <w:rsid w:val="00D85FC1"/>
    <w:rsid w:val="00D90938"/>
    <w:rsid w:val="00D92531"/>
    <w:rsid w:val="00D93D8F"/>
    <w:rsid w:val="00D93DB7"/>
    <w:rsid w:val="00D94025"/>
    <w:rsid w:val="00D950FA"/>
    <w:rsid w:val="00D96F3A"/>
    <w:rsid w:val="00D97609"/>
    <w:rsid w:val="00DA014E"/>
    <w:rsid w:val="00DA2B89"/>
    <w:rsid w:val="00DA4E34"/>
    <w:rsid w:val="00DA5B14"/>
    <w:rsid w:val="00DA67EC"/>
    <w:rsid w:val="00DA7CC7"/>
    <w:rsid w:val="00DB005B"/>
    <w:rsid w:val="00DB12E5"/>
    <w:rsid w:val="00DB3571"/>
    <w:rsid w:val="00DB43EE"/>
    <w:rsid w:val="00DB47C9"/>
    <w:rsid w:val="00DB59F1"/>
    <w:rsid w:val="00DB5EA0"/>
    <w:rsid w:val="00DB632C"/>
    <w:rsid w:val="00DB7176"/>
    <w:rsid w:val="00DC08B8"/>
    <w:rsid w:val="00DC0DD0"/>
    <w:rsid w:val="00DC29F1"/>
    <w:rsid w:val="00DC2B85"/>
    <w:rsid w:val="00DC315F"/>
    <w:rsid w:val="00DC38DB"/>
    <w:rsid w:val="00DC3B3D"/>
    <w:rsid w:val="00DC3ED6"/>
    <w:rsid w:val="00DC40B5"/>
    <w:rsid w:val="00DC4A30"/>
    <w:rsid w:val="00DC536B"/>
    <w:rsid w:val="00DC5EF8"/>
    <w:rsid w:val="00DC6DFD"/>
    <w:rsid w:val="00DD0037"/>
    <w:rsid w:val="00DD1905"/>
    <w:rsid w:val="00DD293A"/>
    <w:rsid w:val="00DD4A89"/>
    <w:rsid w:val="00DD55F0"/>
    <w:rsid w:val="00DD77EF"/>
    <w:rsid w:val="00DE11C8"/>
    <w:rsid w:val="00DE3B55"/>
    <w:rsid w:val="00DE41FB"/>
    <w:rsid w:val="00DE4DDF"/>
    <w:rsid w:val="00DE4FF8"/>
    <w:rsid w:val="00DE579B"/>
    <w:rsid w:val="00DF0A63"/>
    <w:rsid w:val="00DF0AF3"/>
    <w:rsid w:val="00DF1489"/>
    <w:rsid w:val="00DF2704"/>
    <w:rsid w:val="00DF3989"/>
    <w:rsid w:val="00DF47F2"/>
    <w:rsid w:val="00DF5228"/>
    <w:rsid w:val="00DF7036"/>
    <w:rsid w:val="00E0022B"/>
    <w:rsid w:val="00E014BB"/>
    <w:rsid w:val="00E016E9"/>
    <w:rsid w:val="00E01F9B"/>
    <w:rsid w:val="00E024A1"/>
    <w:rsid w:val="00E0321C"/>
    <w:rsid w:val="00E07D30"/>
    <w:rsid w:val="00E10767"/>
    <w:rsid w:val="00E1213B"/>
    <w:rsid w:val="00E12AF6"/>
    <w:rsid w:val="00E12F68"/>
    <w:rsid w:val="00E133FB"/>
    <w:rsid w:val="00E14567"/>
    <w:rsid w:val="00E14B38"/>
    <w:rsid w:val="00E15045"/>
    <w:rsid w:val="00E150E8"/>
    <w:rsid w:val="00E15CA7"/>
    <w:rsid w:val="00E163B3"/>
    <w:rsid w:val="00E16E2E"/>
    <w:rsid w:val="00E173CC"/>
    <w:rsid w:val="00E20120"/>
    <w:rsid w:val="00E20B8B"/>
    <w:rsid w:val="00E20CD0"/>
    <w:rsid w:val="00E2258D"/>
    <w:rsid w:val="00E22AE6"/>
    <w:rsid w:val="00E236FD"/>
    <w:rsid w:val="00E238F4"/>
    <w:rsid w:val="00E253F5"/>
    <w:rsid w:val="00E30333"/>
    <w:rsid w:val="00E318BE"/>
    <w:rsid w:val="00E359CF"/>
    <w:rsid w:val="00E3659E"/>
    <w:rsid w:val="00E40350"/>
    <w:rsid w:val="00E42B51"/>
    <w:rsid w:val="00E42C41"/>
    <w:rsid w:val="00E44C1F"/>
    <w:rsid w:val="00E50901"/>
    <w:rsid w:val="00E51C80"/>
    <w:rsid w:val="00E51CEE"/>
    <w:rsid w:val="00E51E0D"/>
    <w:rsid w:val="00E5262A"/>
    <w:rsid w:val="00E52711"/>
    <w:rsid w:val="00E53EF2"/>
    <w:rsid w:val="00E54508"/>
    <w:rsid w:val="00E54936"/>
    <w:rsid w:val="00E5570A"/>
    <w:rsid w:val="00E55DBA"/>
    <w:rsid w:val="00E568ED"/>
    <w:rsid w:val="00E57462"/>
    <w:rsid w:val="00E57AC3"/>
    <w:rsid w:val="00E57DF9"/>
    <w:rsid w:val="00E611B5"/>
    <w:rsid w:val="00E6251A"/>
    <w:rsid w:val="00E62C5C"/>
    <w:rsid w:val="00E62D3B"/>
    <w:rsid w:val="00E6343A"/>
    <w:rsid w:val="00E65188"/>
    <w:rsid w:val="00E65D4B"/>
    <w:rsid w:val="00E67EFB"/>
    <w:rsid w:val="00E7020E"/>
    <w:rsid w:val="00E70251"/>
    <w:rsid w:val="00E70C51"/>
    <w:rsid w:val="00E719D9"/>
    <w:rsid w:val="00E71F7F"/>
    <w:rsid w:val="00E72348"/>
    <w:rsid w:val="00E733C4"/>
    <w:rsid w:val="00E733EF"/>
    <w:rsid w:val="00E74B97"/>
    <w:rsid w:val="00E772E5"/>
    <w:rsid w:val="00E801BA"/>
    <w:rsid w:val="00E80343"/>
    <w:rsid w:val="00E819D6"/>
    <w:rsid w:val="00E827A9"/>
    <w:rsid w:val="00E83433"/>
    <w:rsid w:val="00E8562B"/>
    <w:rsid w:val="00E85EBE"/>
    <w:rsid w:val="00E85EC7"/>
    <w:rsid w:val="00E86DAE"/>
    <w:rsid w:val="00E90F7B"/>
    <w:rsid w:val="00E91388"/>
    <w:rsid w:val="00E91AF1"/>
    <w:rsid w:val="00E9262A"/>
    <w:rsid w:val="00E92EF5"/>
    <w:rsid w:val="00E942D9"/>
    <w:rsid w:val="00E94683"/>
    <w:rsid w:val="00E96078"/>
    <w:rsid w:val="00E96582"/>
    <w:rsid w:val="00E96A37"/>
    <w:rsid w:val="00E9758A"/>
    <w:rsid w:val="00EA04F7"/>
    <w:rsid w:val="00EA075F"/>
    <w:rsid w:val="00EA1132"/>
    <w:rsid w:val="00EA19C8"/>
    <w:rsid w:val="00EA1AF2"/>
    <w:rsid w:val="00EA1C96"/>
    <w:rsid w:val="00EA3080"/>
    <w:rsid w:val="00EA32EF"/>
    <w:rsid w:val="00EA36C5"/>
    <w:rsid w:val="00EA3B64"/>
    <w:rsid w:val="00EA40FA"/>
    <w:rsid w:val="00EA5860"/>
    <w:rsid w:val="00EA6FE7"/>
    <w:rsid w:val="00EA710E"/>
    <w:rsid w:val="00EB0D87"/>
    <w:rsid w:val="00EB26A1"/>
    <w:rsid w:val="00EB5F0C"/>
    <w:rsid w:val="00EB6600"/>
    <w:rsid w:val="00EB6BA4"/>
    <w:rsid w:val="00EC0BB1"/>
    <w:rsid w:val="00EC4268"/>
    <w:rsid w:val="00EC4DC8"/>
    <w:rsid w:val="00EC6AC8"/>
    <w:rsid w:val="00EC6F08"/>
    <w:rsid w:val="00EC6F33"/>
    <w:rsid w:val="00EC7DF7"/>
    <w:rsid w:val="00ED0807"/>
    <w:rsid w:val="00ED194E"/>
    <w:rsid w:val="00ED2E95"/>
    <w:rsid w:val="00ED3C63"/>
    <w:rsid w:val="00ED4251"/>
    <w:rsid w:val="00ED4D30"/>
    <w:rsid w:val="00ED533F"/>
    <w:rsid w:val="00ED5966"/>
    <w:rsid w:val="00ED625A"/>
    <w:rsid w:val="00ED7803"/>
    <w:rsid w:val="00EE013B"/>
    <w:rsid w:val="00EE0F18"/>
    <w:rsid w:val="00EE1F63"/>
    <w:rsid w:val="00EE26DE"/>
    <w:rsid w:val="00EE5B25"/>
    <w:rsid w:val="00EE5C5A"/>
    <w:rsid w:val="00EE5F7C"/>
    <w:rsid w:val="00EE7BB3"/>
    <w:rsid w:val="00EF009A"/>
    <w:rsid w:val="00EF3288"/>
    <w:rsid w:val="00EF5B3C"/>
    <w:rsid w:val="00EF673B"/>
    <w:rsid w:val="00EF6C6D"/>
    <w:rsid w:val="00EF6CD2"/>
    <w:rsid w:val="00F0164E"/>
    <w:rsid w:val="00F021E0"/>
    <w:rsid w:val="00F02EB7"/>
    <w:rsid w:val="00F03DFF"/>
    <w:rsid w:val="00F04C37"/>
    <w:rsid w:val="00F04DF0"/>
    <w:rsid w:val="00F04EF1"/>
    <w:rsid w:val="00F04F16"/>
    <w:rsid w:val="00F0500E"/>
    <w:rsid w:val="00F059DB"/>
    <w:rsid w:val="00F0769C"/>
    <w:rsid w:val="00F111EF"/>
    <w:rsid w:val="00F112BF"/>
    <w:rsid w:val="00F11553"/>
    <w:rsid w:val="00F119BE"/>
    <w:rsid w:val="00F12147"/>
    <w:rsid w:val="00F12CE7"/>
    <w:rsid w:val="00F14449"/>
    <w:rsid w:val="00F14712"/>
    <w:rsid w:val="00F1485D"/>
    <w:rsid w:val="00F157D5"/>
    <w:rsid w:val="00F20E55"/>
    <w:rsid w:val="00F2387D"/>
    <w:rsid w:val="00F23A63"/>
    <w:rsid w:val="00F23CF8"/>
    <w:rsid w:val="00F2452C"/>
    <w:rsid w:val="00F25B89"/>
    <w:rsid w:val="00F278FF"/>
    <w:rsid w:val="00F31121"/>
    <w:rsid w:val="00F32EEE"/>
    <w:rsid w:val="00F3364A"/>
    <w:rsid w:val="00F3440D"/>
    <w:rsid w:val="00F3666A"/>
    <w:rsid w:val="00F3685D"/>
    <w:rsid w:val="00F40E15"/>
    <w:rsid w:val="00F41619"/>
    <w:rsid w:val="00F421CB"/>
    <w:rsid w:val="00F423CE"/>
    <w:rsid w:val="00F42720"/>
    <w:rsid w:val="00F44605"/>
    <w:rsid w:val="00F458EF"/>
    <w:rsid w:val="00F45BD1"/>
    <w:rsid w:val="00F467C0"/>
    <w:rsid w:val="00F47005"/>
    <w:rsid w:val="00F51B0F"/>
    <w:rsid w:val="00F521DE"/>
    <w:rsid w:val="00F54949"/>
    <w:rsid w:val="00F54F04"/>
    <w:rsid w:val="00F56C55"/>
    <w:rsid w:val="00F60C80"/>
    <w:rsid w:val="00F63B25"/>
    <w:rsid w:val="00F64192"/>
    <w:rsid w:val="00F64868"/>
    <w:rsid w:val="00F649B5"/>
    <w:rsid w:val="00F6612F"/>
    <w:rsid w:val="00F667AE"/>
    <w:rsid w:val="00F67949"/>
    <w:rsid w:val="00F67C5B"/>
    <w:rsid w:val="00F70536"/>
    <w:rsid w:val="00F7097A"/>
    <w:rsid w:val="00F731E1"/>
    <w:rsid w:val="00F74085"/>
    <w:rsid w:val="00F7421A"/>
    <w:rsid w:val="00F7696C"/>
    <w:rsid w:val="00F7719C"/>
    <w:rsid w:val="00F8087D"/>
    <w:rsid w:val="00F8328C"/>
    <w:rsid w:val="00F83F24"/>
    <w:rsid w:val="00F86007"/>
    <w:rsid w:val="00F861F4"/>
    <w:rsid w:val="00F864C6"/>
    <w:rsid w:val="00F866FF"/>
    <w:rsid w:val="00F87137"/>
    <w:rsid w:val="00F87A7A"/>
    <w:rsid w:val="00F87E49"/>
    <w:rsid w:val="00F93181"/>
    <w:rsid w:val="00F93E79"/>
    <w:rsid w:val="00F9586E"/>
    <w:rsid w:val="00F958FF"/>
    <w:rsid w:val="00F95F83"/>
    <w:rsid w:val="00F968BC"/>
    <w:rsid w:val="00F96E61"/>
    <w:rsid w:val="00F977FB"/>
    <w:rsid w:val="00FA06E1"/>
    <w:rsid w:val="00FA08AB"/>
    <w:rsid w:val="00FA0B4B"/>
    <w:rsid w:val="00FA34AB"/>
    <w:rsid w:val="00FA44DF"/>
    <w:rsid w:val="00FA5DD7"/>
    <w:rsid w:val="00FA7555"/>
    <w:rsid w:val="00FA787D"/>
    <w:rsid w:val="00FA79EB"/>
    <w:rsid w:val="00FA7C55"/>
    <w:rsid w:val="00FB01BE"/>
    <w:rsid w:val="00FB04E5"/>
    <w:rsid w:val="00FB12C9"/>
    <w:rsid w:val="00FB3288"/>
    <w:rsid w:val="00FB3C35"/>
    <w:rsid w:val="00FB4EDE"/>
    <w:rsid w:val="00FB62B0"/>
    <w:rsid w:val="00FB6D5C"/>
    <w:rsid w:val="00FC0E1C"/>
    <w:rsid w:val="00FC25B3"/>
    <w:rsid w:val="00FC2666"/>
    <w:rsid w:val="00FC2C6E"/>
    <w:rsid w:val="00FC477D"/>
    <w:rsid w:val="00FC6033"/>
    <w:rsid w:val="00FC63B6"/>
    <w:rsid w:val="00FC6D4A"/>
    <w:rsid w:val="00FD1688"/>
    <w:rsid w:val="00FD2373"/>
    <w:rsid w:val="00FD39AF"/>
    <w:rsid w:val="00FD3C11"/>
    <w:rsid w:val="00FD428A"/>
    <w:rsid w:val="00FD4592"/>
    <w:rsid w:val="00FD6760"/>
    <w:rsid w:val="00FD6C0B"/>
    <w:rsid w:val="00FE0FAD"/>
    <w:rsid w:val="00FE1252"/>
    <w:rsid w:val="00FE2A55"/>
    <w:rsid w:val="00FE5A9A"/>
    <w:rsid w:val="00FE630D"/>
    <w:rsid w:val="00FF05A6"/>
    <w:rsid w:val="00FF1C8D"/>
    <w:rsid w:val="00FF1E66"/>
    <w:rsid w:val="00FF217C"/>
    <w:rsid w:val="00FF45C5"/>
    <w:rsid w:val="00FF5142"/>
    <w:rsid w:val="00FF5E99"/>
    <w:rsid w:val="00FF62F5"/>
    <w:rsid w:val="00FF706B"/>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3E"/>
    <w:rPr>
      <w:rFonts w:ascii="Times New Roman" w:hAnsi="Times New Roman"/>
      <w:sz w:val="24"/>
    </w:rPr>
  </w:style>
  <w:style w:type="paragraph" w:styleId="1">
    <w:name w:val="heading 1"/>
    <w:basedOn w:val="a"/>
    <w:link w:val="10"/>
    <w:qFormat/>
    <w:rsid w:val="00743FDA"/>
    <w:pPr>
      <w:spacing w:before="100" w:beforeAutospacing="1" w:after="100" w:afterAutospacing="1"/>
      <w:outlineLvl w:val="0"/>
    </w:pPr>
    <w:rPr>
      <w:rFonts w:eastAsia="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FDA"/>
    <w:rPr>
      <w:rFonts w:ascii="Times New Roman" w:eastAsia="Times New Roman" w:hAnsi="Times New Roman" w:cs="Times New Roman"/>
      <w:b/>
      <w:bCs/>
      <w:kern w:val="36"/>
      <w:sz w:val="48"/>
      <w:szCs w:val="48"/>
      <w:lang w:val="x-none" w:eastAsia="ru-RU"/>
    </w:rPr>
  </w:style>
  <w:style w:type="table" w:styleId="a3">
    <w:name w:val="Table Grid"/>
    <w:basedOn w:val="a1"/>
    <w:uiPriority w:val="59"/>
    <w:rsid w:val="00DC0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4DFB"/>
    <w:pPr>
      <w:tabs>
        <w:tab w:val="center" w:pos="4677"/>
        <w:tab w:val="right" w:pos="9355"/>
      </w:tabs>
    </w:pPr>
  </w:style>
  <w:style w:type="character" w:customStyle="1" w:styleId="a5">
    <w:name w:val="Верхний колонтитул Знак"/>
    <w:basedOn w:val="a0"/>
    <w:link w:val="a4"/>
    <w:uiPriority w:val="99"/>
    <w:rsid w:val="009B4DFB"/>
    <w:rPr>
      <w:rFonts w:ascii="Times New Roman" w:hAnsi="Times New Roman"/>
      <w:sz w:val="24"/>
    </w:rPr>
  </w:style>
  <w:style w:type="paragraph" w:styleId="a6">
    <w:name w:val="footer"/>
    <w:basedOn w:val="a"/>
    <w:link w:val="a7"/>
    <w:uiPriority w:val="99"/>
    <w:unhideWhenUsed/>
    <w:rsid w:val="009B4DFB"/>
    <w:pPr>
      <w:tabs>
        <w:tab w:val="center" w:pos="4677"/>
        <w:tab w:val="right" w:pos="9355"/>
      </w:tabs>
    </w:pPr>
  </w:style>
  <w:style w:type="character" w:customStyle="1" w:styleId="a7">
    <w:name w:val="Нижний колонтитул Знак"/>
    <w:basedOn w:val="a0"/>
    <w:link w:val="a6"/>
    <w:uiPriority w:val="99"/>
    <w:rsid w:val="009B4DFB"/>
    <w:rPr>
      <w:rFonts w:ascii="Times New Roman" w:hAnsi="Times New Roman"/>
      <w:sz w:val="24"/>
    </w:rPr>
  </w:style>
  <w:style w:type="paragraph" w:styleId="a8">
    <w:name w:val="List Paragraph"/>
    <w:basedOn w:val="a"/>
    <w:uiPriority w:val="34"/>
    <w:qFormat/>
    <w:rsid w:val="00544DE9"/>
    <w:pPr>
      <w:ind w:left="720"/>
      <w:contextualSpacing/>
    </w:pPr>
  </w:style>
  <w:style w:type="paragraph" w:styleId="a9">
    <w:name w:val="Balloon Text"/>
    <w:basedOn w:val="a"/>
    <w:link w:val="aa"/>
    <w:uiPriority w:val="99"/>
    <w:semiHidden/>
    <w:unhideWhenUsed/>
    <w:rsid w:val="00DB5EA0"/>
    <w:rPr>
      <w:rFonts w:ascii="Tahoma" w:hAnsi="Tahoma" w:cs="Tahoma"/>
      <w:sz w:val="16"/>
      <w:szCs w:val="16"/>
    </w:rPr>
  </w:style>
  <w:style w:type="character" w:customStyle="1" w:styleId="aa">
    <w:name w:val="Текст выноски Знак"/>
    <w:basedOn w:val="a0"/>
    <w:link w:val="a9"/>
    <w:uiPriority w:val="99"/>
    <w:semiHidden/>
    <w:rsid w:val="00DB5EA0"/>
    <w:rPr>
      <w:rFonts w:ascii="Tahoma" w:hAnsi="Tahoma" w:cs="Tahoma"/>
      <w:sz w:val="16"/>
      <w:szCs w:val="16"/>
    </w:rPr>
  </w:style>
  <w:style w:type="paragraph" w:styleId="ab">
    <w:name w:val="No Spacing"/>
    <w:link w:val="ac"/>
    <w:uiPriority w:val="1"/>
    <w:qFormat/>
    <w:rsid w:val="00143431"/>
    <w:rPr>
      <w:rFonts w:ascii="Times New Roman" w:eastAsia="Calibri" w:hAnsi="Times New Roman" w:cs="Times New Roman"/>
      <w:sz w:val="24"/>
    </w:rPr>
  </w:style>
  <w:style w:type="character" w:customStyle="1" w:styleId="ac">
    <w:name w:val="Без интервала Знак"/>
    <w:basedOn w:val="a0"/>
    <w:link w:val="ab"/>
    <w:uiPriority w:val="1"/>
    <w:rsid w:val="00783EA1"/>
    <w:rPr>
      <w:rFonts w:ascii="Times New Roman" w:eastAsia="Calibri" w:hAnsi="Times New Roman" w:cs="Times New Roman"/>
      <w:sz w:val="24"/>
    </w:rPr>
  </w:style>
  <w:style w:type="paragraph" w:styleId="ad">
    <w:name w:val="Body Text Indent"/>
    <w:aliases w:val="Надин стиль,Основной текст 1,Нумерованный список !!,Iniiaiie oaeno 1,Ioia?iaaiiue nienie !!,Iaaei noeeu"/>
    <w:basedOn w:val="a"/>
    <w:link w:val="ae"/>
    <w:rsid w:val="00705221"/>
    <w:pPr>
      <w:ind w:firstLine="567"/>
      <w:jc w:val="both"/>
    </w:pPr>
    <w:rPr>
      <w:rFonts w:eastAsia="Times New Roman" w:cs="Times New Roman"/>
      <w:sz w:val="26"/>
      <w:szCs w:val="20"/>
      <w:lang w:eastAsia="ru-RU"/>
    </w:rPr>
  </w:style>
  <w:style w:type="character" w:customStyle="1" w:styleId="ae">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d"/>
    <w:rsid w:val="00705221"/>
    <w:rPr>
      <w:rFonts w:ascii="Times New Roman" w:eastAsia="Times New Roman" w:hAnsi="Times New Roman" w:cs="Times New Roman"/>
      <w:sz w:val="26"/>
      <w:szCs w:val="20"/>
      <w:lang w:eastAsia="ru-RU"/>
    </w:rPr>
  </w:style>
  <w:style w:type="paragraph" w:customStyle="1" w:styleId="11">
    <w:name w:val="Абзац списка1"/>
    <w:basedOn w:val="a"/>
    <w:uiPriority w:val="99"/>
    <w:qFormat/>
    <w:rsid w:val="00705221"/>
    <w:pPr>
      <w:spacing w:after="200"/>
      <w:ind w:left="720"/>
    </w:pPr>
    <w:rPr>
      <w:rFonts w:eastAsia="Times New Roman" w:cs="Times New Roman"/>
      <w:szCs w:val="24"/>
    </w:rPr>
  </w:style>
  <w:style w:type="paragraph" w:customStyle="1" w:styleId="ConsPlusNormal">
    <w:name w:val="ConsPlusNormal"/>
    <w:rsid w:val="007360FC"/>
    <w:pPr>
      <w:autoSpaceDE w:val="0"/>
      <w:autoSpaceDN w:val="0"/>
      <w:adjustRightInd w:val="0"/>
    </w:pPr>
    <w:rPr>
      <w:rFonts w:ascii="Times New Roman" w:hAnsi="Times New Roman" w:cs="Times New Roman"/>
      <w:sz w:val="28"/>
      <w:szCs w:val="28"/>
    </w:rPr>
  </w:style>
  <w:style w:type="paragraph" w:styleId="2">
    <w:name w:val="Body Text Indent 2"/>
    <w:basedOn w:val="a"/>
    <w:link w:val="20"/>
    <w:unhideWhenUsed/>
    <w:rsid w:val="00783EA1"/>
    <w:pPr>
      <w:spacing w:after="120" w:line="480" w:lineRule="auto"/>
      <w:ind w:left="283"/>
    </w:pPr>
  </w:style>
  <w:style w:type="character" w:customStyle="1" w:styleId="20">
    <w:name w:val="Основной текст с отступом 2 Знак"/>
    <w:basedOn w:val="a0"/>
    <w:link w:val="2"/>
    <w:rsid w:val="00783EA1"/>
    <w:rPr>
      <w:rFonts w:ascii="Times New Roman" w:hAnsi="Times New Roman"/>
      <w:sz w:val="24"/>
    </w:rPr>
  </w:style>
  <w:style w:type="character" w:styleId="af">
    <w:name w:val="Strong"/>
    <w:uiPriority w:val="22"/>
    <w:qFormat/>
    <w:rsid w:val="00783EA1"/>
    <w:rPr>
      <w:rFonts w:ascii="Verdana" w:hAnsi="Verdana" w:cs="Times New Roman" w:hint="default"/>
      <w:b/>
      <w:bCs/>
    </w:rPr>
  </w:style>
  <w:style w:type="paragraph" w:customStyle="1" w:styleId="af0">
    <w:name w:val="Знак"/>
    <w:basedOn w:val="a"/>
    <w:rsid w:val="00783EA1"/>
    <w:pPr>
      <w:spacing w:after="160" w:line="240" w:lineRule="exact"/>
    </w:pPr>
    <w:rPr>
      <w:rFonts w:ascii="Verdana" w:eastAsia="Times New Roman" w:hAnsi="Verdana" w:cs="Verdana"/>
      <w:sz w:val="20"/>
      <w:szCs w:val="20"/>
      <w:lang w:val="en-US"/>
    </w:rPr>
  </w:style>
  <w:style w:type="character" w:styleId="af1">
    <w:name w:val="Hyperlink"/>
    <w:basedOn w:val="a0"/>
    <w:uiPriority w:val="99"/>
    <w:unhideWhenUsed/>
    <w:rsid w:val="00783EA1"/>
    <w:rPr>
      <w:color w:val="0000FF"/>
      <w:u w:val="single"/>
    </w:rPr>
  </w:style>
  <w:style w:type="paragraph" w:styleId="21">
    <w:name w:val="Body Text 2"/>
    <w:basedOn w:val="a"/>
    <w:link w:val="22"/>
    <w:uiPriority w:val="99"/>
    <w:unhideWhenUsed/>
    <w:rsid w:val="00783EA1"/>
    <w:pPr>
      <w:widowControl w:val="0"/>
      <w:autoSpaceDE w:val="0"/>
      <w:autoSpaceDN w:val="0"/>
      <w:adjustRightInd w:val="0"/>
      <w:spacing w:after="120" w:line="480" w:lineRule="auto"/>
    </w:pPr>
    <w:rPr>
      <w:rFonts w:eastAsiaTheme="minorEastAsia" w:cs="Times New Roman"/>
      <w:sz w:val="20"/>
      <w:szCs w:val="20"/>
      <w:lang w:eastAsia="ru-RU"/>
    </w:rPr>
  </w:style>
  <w:style w:type="character" w:customStyle="1" w:styleId="22">
    <w:name w:val="Основной текст 2 Знак"/>
    <w:basedOn w:val="a0"/>
    <w:link w:val="21"/>
    <w:uiPriority w:val="99"/>
    <w:rsid w:val="00783EA1"/>
    <w:rPr>
      <w:rFonts w:ascii="Times New Roman" w:eastAsiaTheme="minorEastAsia" w:hAnsi="Times New Roman" w:cs="Times New Roman"/>
      <w:sz w:val="20"/>
      <w:szCs w:val="20"/>
      <w:lang w:eastAsia="ru-RU"/>
    </w:rPr>
  </w:style>
  <w:style w:type="paragraph" w:styleId="3">
    <w:name w:val="Body Text 3"/>
    <w:basedOn w:val="a"/>
    <w:link w:val="30"/>
    <w:uiPriority w:val="99"/>
    <w:unhideWhenUsed/>
    <w:rsid w:val="00783EA1"/>
    <w:pPr>
      <w:widowControl w:val="0"/>
      <w:autoSpaceDE w:val="0"/>
      <w:autoSpaceDN w:val="0"/>
      <w:adjustRightInd w:val="0"/>
      <w:spacing w:after="120"/>
    </w:pPr>
    <w:rPr>
      <w:rFonts w:eastAsiaTheme="minorEastAsia" w:cs="Times New Roman"/>
      <w:sz w:val="16"/>
      <w:szCs w:val="16"/>
      <w:lang w:eastAsia="ru-RU"/>
    </w:rPr>
  </w:style>
  <w:style w:type="character" w:customStyle="1" w:styleId="30">
    <w:name w:val="Основной текст 3 Знак"/>
    <w:basedOn w:val="a0"/>
    <w:link w:val="3"/>
    <w:uiPriority w:val="99"/>
    <w:rsid w:val="00783EA1"/>
    <w:rPr>
      <w:rFonts w:ascii="Times New Roman" w:eastAsiaTheme="minorEastAsia" w:hAnsi="Times New Roman" w:cs="Times New Roman"/>
      <w:sz w:val="16"/>
      <w:szCs w:val="16"/>
      <w:lang w:eastAsia="ru-RU"/>
    </w:rPr>
  </w:style>
  <w:style w:type="paragraph" w:styleId="31">
    <w:name w:val="Body Text Indent 3"/>
    <w:basedOn w:val="a"/>
    <w:link w:val="32"/>
    <w:uiPriority w:val="99"/>
    <w:semiHidden/>
    <w:unhideWhenUsed/>
    <w:rsid w:val="00783EA1"/>
    <w:pPr>
      <w:widowControl w:val="0"/>
      <w:autoSpaceDE w:val="0"/>
      <w:autoSpaceDN w:val="0"/>
      <w:adjustRightInd w:val="0"/>
      <w:spacing w:after="120"/>
      <w:ind w:left="283"/>
    </w:pPr>
    <w:rPr>
      <w:rFonts w:eastAsiaTheme="minorEastAsia" w:cs="Times New Roman"/>
      <w:sz w:val="16"/>
      <w:szCs w:val="16"/>
      <w:lang w:eastAsia="ru-RU"/>
    </w:rPr>
  </w:style>
  <w:style w:type="character" w:customStyle="1" w:styleId="32">
    <w:name w:val="Основной текст с отступом 3 Знак"/>
    <w:basedOn w:val="a0"/>
    <w:link w:val="31"/>
    <w:uiPriority w:val="99"/>
    <w:semiHidden/>
    <w:rsid w:val="00783EA1"/>
    <w:rPr>
      <w:rFonts w:ascii="Times New Roman" w:eastAsiaTheme="minorEastAsia" w:hAnsi="Times New Roman" w:cs="Times New Roman"/>
      <w:sz w:val="16"/>
      <w:szCs w:val="16"/>
      <w:lang w:eastAsia="ru-RU"/>
    </w:rPr>
  </w:style>
  <w:style w:type="paragraph" w:customStyle="1" w:styleId="Default">
    <w:name w:val="Default"/>
    <w:rsid w:val="00783EA1"/>
    <w:pPr>
      <w:autoSpaceDE w:val="0"/>
      <w:autoSpaceDN w:val="0"/>
      <w:adjustRightInd w:val="0"/>
    </w:pPr>
    <w:rPr>
      <w:rFonts w:ascii="Times New Roman" w:hAnsi="Times New Roman" w:cs="Times New Roman"/>
      <w:color w:val="000000"/>
      <w:sz w:val="24"/>
      <w:szCs w:val="24"/>
    </w:rPr>
  </w:style>
  <w:style w:type="table" w:customStyle="1" w:styleId="23">
    <w:name w:val="Сетка таблицы2"/>
    <w:basedOn w:val="a1"/>
    <w:next w:val="a3"/>
    <w:uiPriority w:val="59"/>
    <w:rsid w:val="00BC5B92"/>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1774BC"/>
    <w:rPr>
      <w:sz w:val="20"/>
      <w:szCs w:val="20"/>
    </w:rPr>
  </w:style>
  <w:style w:type="character" w:customStyle="1" w:styleId="af3">
    <w:name w:val="Текст сноски Знак"/>
    <w:basedOn w:val="a0"/>
    <w:link w:val="af2"/>
    <w:uiPriority w:val="99"/>
    <w:semiHidden/>
    <w:rsid w:val="001774BC"/>
    <w:rPr>
      <w:rFonts w:ascii="Times New Roman" w:hAnsi="Times New Roman"/>
      <w:sz w:val="20"/>
      <w:szCs w:val="20"/>
    </w:rPr>
  </w:style>
  <w:style w:type="character" w:styleId="af4">
    <w:name w:val="footnote reference"/>
    <w:basedOn w:val="a0"/>
    <w:uiPriority w:val="99"/>
    <w:semiHidden/>
    <w:unhideWhenUsed/>
    <w:rsid w:val="001774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3E"/>
    <w:rPr>
      <w:rFonts w:ascii="Times New Roman" w:hAnsi="Times New Roman"/>
      <w:sz w:val="24"/>
    </w:rPr>
  </w:style>
  <w:style w:type="paragraph" w:styleId="1">
    <w:name w:val="heading 1"/>
    <w:basedOn w:val="a"/>
    <w:link w:val="10"/>
    <w:qFormat/>
    <w:rsid w:val="00743FDA"/>
    <w:pPr>
      <w:spacing w:before="100" w:beforeAutospacing="1" w:after="100" w:afterAutospacing="1"/>
      <w:outlineLvl w:val="0"/>
    </w:pPr>
    <w:rPr>
      <w:rFonts w:eastAsia="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FDA"/>
    <w:rPr>
      <w:rFonts w:ascii="Times New Roman" w:eastAsia="Times New Roman" w:hAnsi="Times New Roman" w:cs="Times New Roman"/>
      <w:b/>
      <w:bCs/>
      <w:kern w:val="36"/>
      <w:sz w:val="48"/>
      <w:szCs w:val="48"/>
      <w:lang w:val="x-none" w:eastAsia="ru-RU"/>
    </w:rPr>
  </w:style>
  <w:style w:type="table" w:styleId="a3">
    <w:name w:val="Table Grid"/>
    <w:basedOn w:val="a1"/>
    <w:uiPriority w:val="59"/>
    <w:rsid w:val="00DC0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4DFB"/>
    <w:pPr>
      <w:tabs>
        <w:tab w:val="center" w:pos="4677"/>
        <w:tab w:val="right" w:pos="9355"/>
      </w:tabs>
    </w:pPr>
  </w:style>
  <w:style w:type="character" w:customStyle="1" w:styleId="a5">
    <w:name w:val="Верхний колонтитул Знак"/>
    <w:basedOn w:val="a0"/>
    <w:link w:val="a4"/>
    <w:uiPriority w:val="99"/>
    <w:rsid w:val="009B4DFB"/>
    <w:rPr>
      <w:rFonts w:ascii="Times New Roman" w:hAnsi="Times New Roman"/>
      <w:sz w:val="24"/>
    </w:rPr>
  </w:style>
  <w:style w:type="paragraph" w:styleId="a6">
    <w:name w:val="footer"/>
    <w:basedOn w:val="a"/>
    <w:link w:val="a7"/>
    <w:uiPriority w:val="99"/>
    <w:unhideWhenUsed/>
    <w:rsid w:val="009B4DFB"/>
    <w:pPr>
      <w:tabs>
        <w:tab w:val="center" w:pos="4677"/>
        <w:tab w:val="right" w:pos="9355"/>
      </w:tabs>
    </w:pPr>
  </w:style>
  <w:style w:type="character" w:customStyle="1" w:styleId="a7">
    <w:name w:val="Нижний колонтитул Знак"/>
    <w:basedOn w:val="a0"/>
    <w:link w:val="a6"/>
    <w:uiPriority w:val="99"/>
    <w:rsid w:val="009B4DFB"/>
    <w:rPr>
      <w:rFonts w:ascii="Times New Roman" w:hAnsi="Times New Roman"/>
      <w:sz w:val="24"/>
    </w:rPr>
  </w:style>
  <w:style w:type="paragraph" w:styleId="a8">
    <w:name w:val="List Paragraph"/>
    <w:basedOn w:val="a"/>
    <w:uiPriority w:val="34"/>
    <w:qFormat/>
    <w:rsid w:val="00544DE9"/>
    <w:pPr>
      <w:ind w:left="720"/>
      <w:contextualSpacing/>
    </w:pPr>
  </w:style>
  <w:style w:type="paragraph" w:styleId="a9">
    <w:name w:val="Balloon Text"/>
    <w:basedOn w:val="a"/>
    <w:link w:val="aa"/>
    <w:uiPriority w:val="99"/>
    <w:semiHidden/>
    <w:unhideWhenUsed/>
    <w:rsid w:val="00DB5EA0"/>
    <w:rPr>
      <w:rFonts w:ascii="Tahoma" w:hAnsi="Tahoma" w:cs="Tahoma"/>
      <w:sz w:val="16"/>
      <w:szCs w:val="16"/>
    </w:rPr>
  </w:style>
  <w:style w:type="character" w:customStyle="1" w:styleId="aa">
    <w:name w:val="Текст выноски Знак"/>
    <w:basedOn w:val="a0"/>
    <w:link w:val="a9"/>
    <w:uiPriority w:val="99"/>
    <w:semiHidden/>
    <w:rsid w:val="00DB5EA0"/>
    <w:rPr>
      <w:rFonts w:ascii="Tahoma" w:hAnsi="Tahoma" w:cs="Tahoma"/>
      <w:sz w:val="16"/>
      <w:szCs w:val="16"/>
    </w:rPr>
  </w:style>
  <w:style w:type="paragraph" w:styleId="ab">
    <w:name w:val="No Spacing"/>
    <w:link w:val="ac"/>
    <w:uiPriority w:val="1"/>
    <w:qFormat/>
    <w:rsid w:val="00143431"/>
    <w:rPr>
      <w:rFonts w:ascii="Times New Roman" w:eastAsia="Calibri" w:hAnsi="Times New Roman" w:cs="Times New Roman"/>
      <w:sz w:val="24"/>
    </w:rPr>
  </w:style>
  <w:style w:type="character" w:customStyle="1" w:styleId="ac">
    <w:name w:val="Без интервала Знак"/>
    <w:basedOn w:val="a0"/>
    <w:link w:val="ab"/>
    <w:uiPriority w:val="1"/>
    <w:rsid w:val="00783EA1"/>
    <w:rPr>
      <w:rFonts w:ascii="Times New Roman" w:eastAsia="Calibri" w:hAnsi="Times New Roman" w:cs="Times New Roman"/>
      <w:sz w:val="24"/>
    </w:rPr>
  </w:style>
  <w:style w:type="paragraph" w:styleId="ad">
    <w:name w:val="Body Text Indent"/>
    <w:aliases w:val="Надин стиль,Основной текст 1,Нумерованный список !!,Iniiaiie oaeno 1,Ioia?iaaiiue nienie !!,Iaaei noeeu"/>
    <w:basedOn w:val="a"/>
    <w:link w:val="ae"/>
    <w:rsid w:val="00705221"/>
    <w:pPr>
      <w:ind w:firstLine="567"/>
      <w:jc w:val="both"/>
    </w:pPr>
    <w:rPr>
      <w:rFonts w:eastAsia="Times New Roman" w:cs="Times New Roman"/>
      <w:sz w:val="26"/>
      <w:szCs w:val="20"/>
      <w:lang w:eastAsia="ru-RU"/>
    </w:rPr>
  </w:style>
  <w:style w:type="character" w:customStyle="1" w:styleId="ae">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d"/>
    <w:rsid w:val="00705221"/>
    <w:rPr>
      <w:rFonts w:ascii="Times New Roman" w:eastAsia="Times New Roman" w:hAnsi="Times New Roman" w:cs="Times New Roman"/>
      <w:sz w:val="26"/>
      <w:szCs w:val="20"/>
      <w:lang w:eastAsia="ru-RU"/>
    </w:rPr>
  </w:style>
  <w:style w:type="paragraph" w:customStyle="1" w:styleId="11">
    <w:name w:val="Абзац списка1"/>
    <w:basedOn w:val="a"/>
    <w:uiPriority w:val="99"/>
    <w:qFormat/>
    <w:rsid w:val="00705221"/>
    <w:pPr>
      <w:spacing w:after="200"/>
      <w:ind w:left="720"/>
    </w:pPr>
    <w:rPr>
      <w:rFonts w:eastAsia="Times New Roman" w:cs="Times New Roman"/>
      <w:szCs w:val="24"/>
    </w:rPr>
  </w:style>
  <w:style w:type="paragraph" w:customStyle="1" w:styleId="ConsPlusNormal">
    <w:name w:val="ConsPlusNormal"/>
    <w:rsid w:val="007360FC"/>
    <w:pPr>
      <w:autoSpaceDE w:val="0"/>
      <w:autoSpaceDN w:val="0"/>
      <w:adjustRightInd w:val="0"/>
    </w:pPr>
    <w:rPr>
      <w:rFonts w:ascii="Times New Roman" w:hAnsi="Times New Roman" w:cs="Times New Roman"/>
      <w:sz w:val="28"/>
      <w:szCs w:val="28"/>
    </w:rPr>
  </w:style>
  <w:style w:type="paragraph" w:styleId="2">
    <w:name w:val="Body Text Indent 2"/>
    <w:basedOn w:val="a"/>
    <w:link w:val="20"/>
    <w:unhideWhenUsed/>
    <w:rsid w:val="00783EA1"/>
    <w:pPr>
      <w:spacing w:after="120" w:line="480" w:lineRule="auto"/>
      <w:ind w:left="283"/>
    </w:pPr>
  </w:style>
  <w:style w:type="character" w:customStyle="1" w:styleId="20">
    <w:name w:val="Основной текст с отступом 2 Знак"/>
    <w:basedOn w:val="a0"/>
    <w:link w:val="2"/>
    <w:rsid w:val="00783EA1"/>
    <w:rPr>
      <w:rFonts w:ascii="Times New Roman" w:hAnsi="Times New Roman"/>
      <w:sz w:val="24"/>
    </w:rPr>
  </w:style>
  <w:style w:type="character" w:styleId="af">
    <w:name w:val="Strong"/>
    <w:uiPriority w:val="22"/>
    <w:qFormat/>
    <w:rsid w:val="00783EA1"/>
    <w:rPr>
      <w:rFonts w:ascii="Verdana" w:hAnsi="Verdana" w:cs="Times New Roman" w:hint="default"/>
      <w:b/>
      <w:bCs/>
    </w:rPr>
  </w:style>
  <w:style w:type="paragraph" w:customStyle="1" w:styleId="af0">
    <w:name w:val="Знак"/>
    <w:basedOn w:val="a"/>
    <w:rsid w:val="00783EA1"/>
    <w:pPr>
      <w:spacing w:after="160" w:line="240" w:lineRule="exact"/>
    </w:pPr>
    <w:rPr>
      <w:rFonts w:ascii="Verdana" w:eastAsia="Times New Roman" w:hAnsi="Verdana" w:cs="Verdana"/>
      <w:sz w:val="20"/>
      <w:szCs w:val="20"/>
      <w:lang w:val="en-US"/>
    </w:rPr>
  </w:style>
  <w:style w:type="character" w:styleId="af1">
    <w:name w:val="Hyperlink"/>
    <w:basedOn w:val="a0"/>
    <w:uiPriority w:val="99"/>
    <w:unhideWhenUsed/>
    <w:rsid w:val="00783EA1"/>
    <w:rPr>
      <w:color w:val="0000FF"/>
      <w:u w:val="single"/>
    </w:rPr>
  </w:style>
  <w:style w:type="paragraph" w:styleId="21">
    <w:name w:val="Body Text 2"/>
    <w:basedOn w:val="a"/>
    <w:link w:val="22"/>
    <w:uiPriority w:val="99"/>
    <w:unhideWhenUsed/>
    <w:rsid w:val="00783EA1"/>
    <w:pPr>
      <w:widowControl w:val="0"/>
      <w:autoSpaceDE w:val="0"/>
      <w:autoSpaceDN w:val="0"/>
      <w:adjustRightInd w:val="0"/>
      <w:spacing w:after="120" w:line="480" w:lineRule="auto"/>
    </w:pPr>
    <w:rPr>
      <w:rFonts w:eastAsiaTheme="minorEastAsia" w:cs="Times New Roman"/>
      <w:sz w:val="20"/>
      <w:szCs w:val="20"/>
      <w:lang w:eastAsia="ru-RU"/>
    </w:rPr>
  </w:style>
  <w:style w:type="character" w:customStyle="1" w:styleId="22">
    <w:name w:val="Основной текст 2 Знак"/>
    <w:basedOn w:val="a0"/>
    <w:link w:val="21"/>
    <w:uiPriority w:val="99"/>
    <w:rsid w:val="00783EA1"/>
    <w:rPr>
      <w:rFonts w:ascii="Times New Roman" w:eastAsiaTheme="minorEastAsia" w:hAnsi="Times New Roman" w:cs="Times New Roman"/>
      <w:sz w:val="20"/>
      <w:szCs w:val="20"/>
      <w:lang w:eastAsia="ru-RU"/>
    </w:rPr>
  </w:style>
  <w:style w:type="paragraph" w:styleId="3">
    <w:name w:val="Body Text 3"/>
    <w:basedOn w:val="a"/>
    <w:link w:val="30"/>
    <w:uiPriority w:val="99"/>
    <w:unhideWhenUsed/>
    <w:rsid w:val="00783EA1"/>
    <w:pPr>
      <w:widowControl w:val="0"/>
      <w:autoSpaceDE w:val="0"/>
      <w:autoSpaceDN w:val="0"/>
      <w:adjustRightInd w:val="0"/>
      <w:spacing w:after="120"/>
    </w:pPr>
    <w:rPr>
      <w:rFonts w:eastAsiaTheme="minorEastAsia" w:cs="Times New Roman"/>
      <w:sz w:val="16"/>
      <w:szCs w:val="16"/>
      <w:lang w:eastAsia="ru-RU"/>
    </w:rPr>
  </w:style>
  <w:style w:type="character" w:customStyle="1" w:styleId="30">
    <w:name w:val="Основной текст 3 Знак"/>
    <w:basedOn w:val="a0"/>
    <w:link w:val="3"/>
    <w:uiPriority w:val="99"/>
    <w:rsid w:val="00783EA1"/>
    <w:rPr>
      <w:rFonts w:ascii="Times New Roman" w:eastAsiaTheme="minorEastAsia" w:hAnsi="Times New Roman" w:cs="Times New Roman"/>
      <w:sz w:val="16"/>
      <w:szCs w:val="16"/>
      <w:lang w:eastAsia="ru-RU"/>
    </w:rPr>
  </w:style>
  <w:style w:type="paragraph" w:styleId="31">
    <w:name w:val="Body Text Indent 3"/>
    <w:basedOn w:val="a"/>
    <w:link w:val="32"/>
    <w:uiPriority w:val="99"/>
    <w:semiHidden/>
    <w:unhideWhenUsed/>
    <w:rsid w:val="00783EA1"/>
    <w:pPr>
      <w:widowControl w:val="0"/>
      <w:autoSpaceDE w:val="0"/>
      <w:autoSpaceDN w:val="0"/>
      <w:adjustRightInd w:val="0"/>
      <w:spacing w:after="120"/>
      <w:ind w:left="283"/>
    </w:pPr>
    <w:rPr>
      <w:rFonts w:eastAsiaTheme="minorEastAsia" w:cs="Times New Roman"/>
      <w:sz w:val="16"/>
      <w:szCs w:val="16"/>
      <w:lang w:eastAsia="ru-RU"/>
    </w:rPr>
  </w:style>
  <w:style w:type="character" w:customStyle="1" w:styleId="32">
    <w:name w:val="Основной текст с отступом 3 Знак"/>
    <w:basedOn w:val="a0"/>
    <w:link w:val="31"/>
    <w:uiPriority w:val="99"/>
    <w:semiHidden/>
    <w:rsid w:val="00783EA1"/>
    <w:rPr>
      <w:rFonts w:ascii="Times New Roman" w:eastAsiaTheme="minorEastAsia" w:hAnsi="Times New Roman" w:cs="Times New Roman"/>
      <w:sz w:val="16"/>
      <w:szCs w:val="16"/>
      <w:lang w:eastAsia="ru-RU"/>
    </w:rPr>
  </w:style>
  <w:style w:type="paragraph" w:customStyle="1" w:styleId="Default">
    <w:name w:val="Default"/>
    <w:rsid w:val="00783EA1"/>
    <w:pPr>
      <w:autoSpaceDE w:val="0"/>
      <w:autoSpaceDN w:val="0"/>
      <w:adjustRightInd w:val="0"/>
    </w:pPr>
    <w:rPr>
      <w:rFonts w:ascii="Times New Roman" w:hAnsi="Times New Roman" w:cs="Times New Roman"/>
      <w:color w:val="000000"/>
      <w:sz w:val="24"/>
      <w:szCs w:val="24"/>
    </w:rPr>
  </w:style>
  <w:style w:type="table" w:customStyle="1" w:styleId="23">
    <w:name w:val="Сетка таблицы2"/>
    <w:basedOn w:val="a1"/>
    <w:next w:val="a3"/>
    <w:uiPriority w:val="59"/>
    <w:rsid w:val="00BC5B92"/>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1774BC"/>
    <w:rPr>
      <w:sz w:val="20"/>
      <w:szCs w:val="20"/>
    </w:rPr>
  </w:style>
  <w:style w:type="character" w:customStyle="1" w:styleId="af3">
    <w:name w:val="Текст сноски Знак"/>
    <w:basedOn w:val="a0"/>
    <w:link w:val="af2"/>
    <w:uiPriority w:val="99"/>
    <w:semiHidden/>
    <w:rsid w:val="001774BC"/>
    <w:rPr>
      <w:rFonts w:ascii="Times New Roman" w:hAnsi="Times New Roman"/>
      <w:sz w:val="20"/>
      <w:szCs w:val="20"/>
    </w:rPr>
  </w:style>
  <w:style w:type="character" w:styleId="af4">
    <w:name w:val="footnote reference"/>
    <w:basedOn w:val="a0"/>
    <w:uiPriority w:val="99"/>
    <w:semiHidden/>
    <w:unhideWhenUsed/>
    <w:rsid w:val="00177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013">
      <w:bodyDiv w:val="1"/>
      <w:marLeft w:val="0"/>
      <w:marRight w:val="0"/>
      <w:marTop w:val="0"/>
      <w:marBottom w:val="0"/>
      <w:divBdr>
        <w:top w:val="none" w:sz="0" w:space="0" w:color="auto"/>
        <w:left w:val="none" w:sz="0" w:space="0" w:color="auto"/>
        <w:bottom w:val="none" w:sz="0" w:space="0" w:color="auto"/>
        <w:right w:val="none" w:sz="0" w:space="0" w:color="auto"/>
      </w:divBdr>
    </w:div>
    <w:div w:id="113788379">
      <w:bodyDiv w:val="1"/>
      <w:marLeft w:val="0"/>
      <w:marRight w:val="0"/>
      <w:marTop w:val="0"/>
      <w:marBottom w:val="0"/>
      <w:divBdr>
        <w:top w:val="none" w:sz="0" w:space="0" w:color="auto"/>
        <w:left w:val="none" w:sz="0" w:space="0" w:color="auto"/>
        <w:bottom w:val="none" w:sz="0" w:space="0" w:color="auto"/>
        <w:right w:val="none" w:sz="0" w:space="0" w:color="auto"/>
      </w:divBdr>
    </w:div>
    <w:div w:id="153765379">
      <w:bodyDiv w:val="1"/>
      <w:marLeft w:val="0"/>
      <w:marRight w:val="0"/>
      <w:marTop w:val="0"/>
      <w:marBottom w:val="0"/>
      <w:divBdr>
        <w:top w:val="none" w:sz="0" w:space="0" w:color="auto"/>
        <w:left w:val="none" w:sz="0" w:space="0" w:color="auto"/>
        <w:bottom w:val="none" w:sz="0" w:space="0" w:color="auto"/>
        <w:right w:val="none" w:sz="0" w:space="0" w:color="auto"/>
      </w:divBdr>
    </w:div>
    <w:div w:id="167792877">
      <w:bodyDiv w:val="1"/>
      <w:marLeft w:val="0"/>
      <w:marRight w:val="0"/>
      <w:marTop w:val="0"/>
      <w:marBottom w:val="0"/>
      <w:divBdr>
        <w:top w:val="none" w:sz="0" w:space="0" w:color="auto"/>
        <w:left w:val="none" w:sz="0" w:space="0" w:color="auto"/>
        <w:bottom w:val="none" w:sz="0" w:space="0" w:color="auto"/>
        <w:right w:val="none" w:sz="0" w:space="0" w:color="auto"/>
      </w:divBdr>
    </w:div>
    <w:div w:id="193616446">
      <w:bodyDiv w:val="1"/>
      <w:marLeft w:val="0"/>
      <w:marRight w:val="0"/>
      <w:marTop w:val="0"/>
      <w:marBottom w:val="0"/>
      <w:divBdr>
        <w:top w:val="none" w:sz="0" w:space="0" w:color="auto"/>
        <w:left w:val="none" w:sz="0" w:space="0" w:color="auto"/>
        <w:bottom w:val="none" w:sz="0" w:space="0" w:color="auto"/>
        <w:right w:val="none" w:sz="0" w:space="0" w:color="auto"/>
      </w:divBdr>
    </w:div>
    <w:div w:id="503976976">
      <w:bodyDiv w:val="1"/>
      <w:marLeft w:val="0"/>
      <w:marRight w:val="0"/>
      <w:marTop w:val="0"/>
      <w:marBottom w:val="0"/>
      <w:divBdr>
        <w:top w:val="none" w:sz="0" w:space="0" w:color="auto"/>
        <w:left w:val="none" w:sz="0" w:space="0" w:color="auto"/>
        <w:bottom w:val="none" w:sz="0" w:space="0" w:color="auto"/>
        <w:right w:val="none" w:sz="0" w:space="0" w:color="auto"/>
      </w:divBdr>
    </w:div>
    <w:div w:id="611210792">
      <w:bodyDiv w:val="1"/>
      <w:marLeft w:val="0"/>
      <w:marRight w:val="0"/>
      <w:marTop w:val="0"/>
      <w:marBottom w:val="0"/>
      <w:divBdr>
        <w:top w:val="none" w:sz="0" w:space="0" w:color="auto"/>
        <w:left w:val="none" w:sz="0" w:space="0" w:color="auto"/>
        <w:bottom w:val="none" w:sz="0" w:space="0" w:color="auto"/>
        <w:right w:val="none" w:sz="0" w:space="0" w:color="auto"/>
      </w:divBdr>
    </w:div>
    <w:div w:id="654603956">
      <w:bodyDiv w:val="1"/>
      <w:marLeft w:val="0"/>
      <w:marRight w:val="0"/>
      <w:marTop w:val="0"/>
      <w:marBottom w:val="0"/>
      <w:divBdr>
        <w:top w:val="none" w:sz="0" w:space="0" w:color="auto"/>
        <w:left w:val="none" w:sz="0" w:space="0" w:color="auto"/>
        <w:bottom w:val="none" w:sz="0" w:space="0" w:color="auto"/>
        <w:right w:val="none" w:sz="0" w:space="0" w:color="auto"/>
      </w:divBdr>
    </w:div>
    <w:div w:id="657423031">
      <w:bodyDiv w:val="1"/>
      <w:marLeft w:val="0"/>
      <w:marRight w:val="0"/>
      <w:marTop w:val="0"/>
      <w:marBottom w:val="0"/>
      <w:divBdr>
        <w:top w:val="none" w:sz="0" w:space="0" w:color="auto"/>
        <w:left w:val="none" w:sz="0" w:space="0" w:color="auto"/>
        <w:bottom w:val="none" w:sz="0" w:space="0" w:color="auto"/>
        <w:right w:val="none" w:sz="0" w:space="0" w:color="auto"/>
      </w:divBdr>
    </w:div>
    <w:div w:id="765619212">
      <w:bodyDiv w:val="1"/>
      <w:marLeft w:val="0"/>
      <w:marRight w:val="0"/>
      <w:marTop w:val="0"/>
      <w:marBottom w:val="0"/>
      <w:divBdr>
        <w:top w:val="none" w:sz="0" w:space="0" w:color="auto"/>
        <w:left w:val="none" w:sz="0" w:space="0" w:color="auto"/>
        <w:bottom w:val="none" w:sz="0" w:space="0" w:color="auto"/>
        <w:right w:val="none" w:sz="0" w:space="0" w:color="auto"/>
      </w:divBdr>
    </w:div>
    <w:div w:id="814835179">
      <w:bodyDiv w:val="1"/>
      <w:marLeft w:val="0"/>
      <w:marRight w:val="0"/>
      <w:marTop w:val="0"/>
      <w:marBottom w:val="0"/>
      <w:divBdr>
        <w:top w:val="none" w:sz="0" w:space="0" w:color="auto"/>
        <w:left w:val="none" w:sz="0" w:space="0" w:color="auto"/>
        <w:bottom w:val="none" w:sz="0" w:space="0" w:color="auto"/>
        <w:right w:val="none" w:sz="0" w:space="0" w:color="auto"/>
      </w:divBdr>
    </w:div>
    <w:div w:id="877203378">
      <w:bodyDiv w:val="1"/>
      <w:marLeft w:val="0"/>
      <w:marRight w:val="0"/>
      <w:marTop w:val="0"/>
      <w:marBottom w:val="0"/>
      <w:divBdr>
        <w:top w:val="none" w:sz="0" w:space="0" w:color="auto"/>
        <w:left w:val="none" w:sz="0" w:space="0" w:color="auto"/>
        <w:bottom w:val="none" w:sz="0" w:space="0" w:color="auto"/>
        <w:right w:val="none" w:sz="0" w:space="0" w:color="auto"/>
      </w:divBdr>
    </w:div>
    <w:div w:id="907618607">
      <w:bodyDiv w:val="1"/>
      <w:marLeft w:val="0"/>
      <w:marRight w:val="0"/>
      <w:marTop w:val="0"/>
      <w:marBottom w:val="0"/>
      <w:divBdr>
        <w:top w:val="none" w:sz="0" w:space="0" w:color="auto"/>
        <w:left w:val="none" w:sz="0" w:space="0" w:color="auto"/>
        <w:bottom w:val="none" w:sz="0" w:space="0" w:color="auto"/>
        <w:right w:val="none" w:sz="0" w:space="0" w:color="auto"/>
      </w:divBdr>
    </w:div>
    <w:div w:id="951664184">
      <w:bodyDiv w:val="1"/>
      <w:marLeft w:val="0"/>
      <w:marRight w:val="0"/>
      <w:marTop w:val="0"/>
      <w:marBottom w:val="0"/>
      <w:divBdr>
        <w:top w:val="none" w:sz="0" w:space="0" w:color="auto"/>
        <w:left w:val="none" w:sz="0" w:space="0" w:color="auto"/>
        <w:bottom w:val="none" w:sz="0" w:space="0" w:color="auto"/>
        <w:right w:val="none" w:sz="0" w:space="0" w:color="auto"/>
      </w:divBdr>
    </w:div>
    <w:div w:id="960577265">
      <w:bodyDiv w:val="1"/>
      <w:marLeft w:val="0"/>
      <w:marRight w:val="0"/>
      <w:marTop w:val="0"/>
      <w:marBottom w:val="0"/>
      <w:divBdr>
        <w:top w:val="none" w:sz="0" w:space="0" w:color="auto"/>
        <w:left w:val="none" w:sz="0" w:space="0" w:color="auto"/>
        <w:bottom w:val="none" w:sz="0" w:space="0" w:color="auto"/>
        <w:right w:val="none" w:sz="0" w:space="0" w:color="auto"/>
      </w:divBdr>
    </w:div>
    <w:div w:id="978726486">
      <w:bodyDiv w:val="1"/>
      <w:marLeft w:val="0"/>
      <w:marRight w:val="0"/>
      <w:marTop w:val="0"/>
      <w:marBottom w:val="0"/>
      <w:divBdr>
        <w:top w:val="none" w:sz="0" w:space="0" w:color="auto"/>
        <w:left w:val="none" w:sz="0" w:space="0" w:color="auto"/>
        <w:bottom w:val="none" w:sz="0" w:space="0" w:color="auto"/>
        <w:right w:val="none" w:sz="0" w:space="0" w:color="auto"/>
      </w:divBdr>
    </w:div>
    <w:div w:id="993803712">
      <w:bodyDiv w:val="1"/>
      <w:marLeft w:val="0"/>
      <w:marRight w:val="0"/>
      <w:marTop w:val="0"/>
      <w:marBottom w:val="0"/>
      <w:divBdr>
        <w:top w:val="none" w:sz="0" w:space="0" w:color="auto"/>
        <w:left w:val="none" w:sz="0" w:space="0" w:color="auto"/>
        <w:bottom w:val="none" w:sz="0" w:space="0" w:color="auto"/>
        <w:right w:val="none" w:sz="0" w:space="0" w:color="auto"/>
      </w:divBdr>
    </w:div>
    <w:div w:id="1023243183">
      <w:bodyDiv w:val="1"/>
      <w:marLeft w:val="0"/>
      <w:marRight w:val="0"/>
      <w:marTop w:val="0"/>
      <w:marBottom w:val="0"/>
      <w:divBdr>
        <w:top w:val="none" w:sz="0" w:space="0" w:color="auto"/>
        <w:left w:val="none" w:sz="0" w:space="0" w:color="auto"/>
        <w:bottom w:val="none" w:sz="0" w:space="0" w:color="auto"/>
        <w:right w:val="none" w:sz="0" w:space="0" w:color="auto"/>
      </w:divBdr>
    </w:div>
    <w:div w:id="1101950441">
      <w:bodyDiv w:val="1"/>
      <w:marLeft w:val="0"/>
      <w:marRight w:val="0"/>
      <w:marTop w:val="0"/>
      <w:marBottom w:val="0"/>
      <w:divBdr>
        <w:top w:val="none" w:sz="0" w:space="0" w:color="auto"/>
        <w:left w:val="none" w:sz="0" w:space="0" w:color="auto"/>
        <w:bottom w:val="none" w:sz="0" w:space="0" w:color="auto"/>
        <w:right w:val="none" w:sz="0" w:space="0" w:color="auto"/>
      </w:divBdr>
    </w:div>
    <w:div w:id="1123160426">
      <w:bodyDiv w:val="1"/>
      <w:marLeft w:val="0"/>
      <w:marRight w:val="0"/>
      <w:marTop w:val="0"/>
      <w:marBottom w:val="0"/>
      <w:divBdr>
        <w:top w:val="none" w:sz="0" w:space="0" w:color="auto"/>
        <w:left w:val="none" w:sz="0" w:space="0" w:color="auto"/>
        <w:bottom w:val="none" w:sz="0" w:space="0" w:color="auto"/>
        <w:right w:val="none" w:sz="0" w:space="0" w:color="auto"/>
      </w:divBdr>
    </w:div>
    <w:div w:id="1227256760">
      <w:bodyDiv w:val="1"/>
      <w:marLeft w:val="0"/>
      <w:marRight w:val="0"/>
      <w:marTop w:val="0"/>
      <w:marBottom w:val="0"/>
      <w:divBdr>
        <w:top w:val="none" w:sz="0" w:space="0" w:color="auto"/>
        <w:left w:val="none" w:sz="0" w:space="0" w:color="auto"/>
        <w:bottom w:val="none" w:sz="0" w:space="0" w:color="auto"/>
        <w:right w:val="none" w:sz="0" w:space="0" w:color="auto"/>
      </w:divBdr>
    </w:div>
    <w:div w:id="1623730864">
      <w:bodyDiv w:val="1"/>
      <w:marLeft w:val="0"/>
      <w:marRight w:val="0"/>
      <w:marTop w:val="0"/>
      <w:marBottom w:val="0"/>
      <w:divBdr>
        <w:top w:val="none" w:sz="0" w:space="0" w:color="auto"/>
        <w:left w:val="none" w:sz="0" w:space="0" w:color="auto"/>
        <w:bottom w:val="none" w:sz="0" w:space="0" w:color="auto"/>
        <w:right w:val="none" w:sz="0" w:space="0" w:color="auto"/>
      </w:divBdr>
    </w:div>
    <w:div w:id="1642076502">
      <w:bodyDiv w:val="1"/>
      <w:marLeft w:val="0"/>
      <w:marRight w:val="0"/>
      <w:marTop w:val="0"/>
      <w:marBottom w:val="0"/>
      <w:divBdr>
        <w:top w:val="none" w:sz="0" w:space="0" w:color="auto"/>
        <w:left w:val="none" w:sz="0" w:space="0" w:color="auto"/>
        <w:bottom w:val="none" w:sz="0" w:space="0" w:color="auto"/>
        <w:right w:val="none" w:sz="0" w:space="0" w:color="auto"/>
      </w:divBdr>
    </w:div>
    <w:div w:id="1746104414">
      <w:bodyDiv w:val="1"/>
      <w:marLeft w:val="0"/>
      <w:marRight w:val="0"/>
      <w:marTop w:val="0"/>
      <w:marBottom w:val="0"/>
      <w:divBdr>
        <w:top w:val="none" w:sz="0" w:space="0" w:color="auto"/>
        <w:left w:val="none" w:sz="0" w:space="0" w:color="auto"/>
        <w:bottom w:val="none" w:sz="0" w:space="0" w:color="auto"/>
        <w:right w:val="none" w:sz="0" w:space="0" w:color="auto"/>
      </w:divBdr>
    </w:div>
    <w:div w:id="1859927193">
      <w:bodyDiv w:val="1"/>
      <w:marLeft w:val="0"/>
      <w:marRight w:val="0"/>
      <w:marTop w:val="0"/>
      <w:marBottom w:val="0"/>
      <w:divBdr>
        <w:top w:val="none" w:sz="0" w:space="0" w:color="auto"/>
        <w:left w:val="none" w:sz="0" w:space="0" w:color="auto"/>
        <w:bottom w:val="none" w:sz="0" w:space="0" w:color="auto"/>
        <w:right w:val="none" w:sz="0" w:space="0" w:color="auto"/>
      </w:divBdr>
    </w:div>
    <w:div w:id="1920216446">
      <w:bodyDiv w:val="1"/>
      <w:marLeft w:val="0"/>
      <w:marRight w:val="0"/>
      <w:marTop w:val="0"/>
      <w:marBottom w:val="0"/>
      <w:divBdr>
        <w:top w:val="none" w:sz="0" w:space="0" w:color="auto"/>
        <w:left w:val="none" w:sz="0" w:space="0" w:color="auto"/>
        <w:bottom w:val="none" w:sz="0" w:space="0" w:color="auto"/>
        <w:right w:val="none" w:sz="0" w:space="0" w:color="auto"/>
      </w:divBdr>
    </w:div>
    <w:div w:id="1938320229">
      <w:bodyDiv w:val="1"/>
      <w:marLeft w:val="0"/>
      <w:marRight w:val="0"/>
      <w:marTop w:val="0"/>
      <w:marBottom w:val="0"/>
      <w:divBdr>
        <w:top w:val="none" w:sz="0" w:space="0" w:color="auto"/>
        <w:left w:val="none" w:sz="0" w:space="0" w:color="auto"/>
        <w:bottom w:val="none" w:sz="0" w:space="0" w:color="auto"/>
        <w:right w:val="none" w:sz="0" w:space="0" w:color="auto"/>
      </w:divBdr>
    </w:div>
    <w:div w:id="1949508311">
      <w:bodyDiv w:val="1"/>
      <w:marLeft w:val="0"/>
      <w:marRight w:val="0"/>
      <w:marTop w:val="0"/>
      <w:marBottom w:val="0"/>
      <w:divBdr>
        <w:top w:val="none" w:sz="0" w:space="0" w:color="auto"/>
        <w:left w:val="none" w:sz="0" w:space="0" w:color="auto"/>
        <w:bottom w:val="none" w:sz="0" w:space="0" w:color="auto"/>
        <w:right w:val="none" w:sz="0" w:space="0" w:color="auto"/>
      </w:divBdr>
    </w:div>
    <w:div w:id="2036224904">
      <w:bodyDiv w:val="1"/>
      <w:marLeft w:val="0"/>
      <w:marRight w:val="0"/>
      <w:marTop w:val="0"/>
      <w:marBottom w:val="0"/>
      <w:divBdr>
        <w:top w:val="none" w:sz="0" w:space="0" w:color="auto"/>
        <w:left w:val="none" w:sz="0" w:space="0" w:color="auto"/>
        <w:bottom w:val="none" w:sz="0" w:space="0" w:color="auto"/>
        <w:right w:val="none" w:sz="0" w:space="0" w:color="auto"/>
      </w:divBdr>
    </w:div>
    <w:div w:id="2061401137">
      <w:bodyDiv w:val="1"/>
      <w:marLeft w:val="0"/>
      <w:marRight w:val="0"/>
      <w:marTop w:val="0"/>
      <w:marBottom w:val="0"/>
      <w:divBdr>
        <w:top w:val="none" w:sz="0" w:space="0" w:color="auto"/>
        <w:left w:val="none" w:sz="0" w:space="0" w:color="auto"/>
        <w:bottom w:val="none" w:sz="0" w:space="0" w:color="auto"/>
        <w:right w:val="none" w:sz="0" w:space="0" w:color="auto"/>
      </w:divBdr>
    </w:div>
    <w:div w:id="2079859583">
      <w:bodyDiv w:val="1"/>
      <w:marLeft w:val="0"/>
      <w:marRight w:val="0"/>
      <w:marTop w:val="0"/>
      <w:marBottom w:val="0"/>
      <w:divBdr>
        <w:top w:val="none" w:sz="0" w:space="0" w:color="auto"/>
        <w:left w:val="none" w:sz="0" w:space="0" w:color="auto"/>
        <w:bottom w:val="none" w:sz="0" w:space="0" w:color="auto"/>
        <w:right w:val="none" w:sz="0" w:space="0" w:color="auto"/>
      </w:divBdr>
    </w:div>
    <w:div w:id="2097313463">
      <w:bodyDiv w:val="1"/>
      <w:marLeft w:val="0"/>
      <w:marRight w:val="0"/>
      <w:marTop w:val="0"/>
      <w:marBottom w:val="0"/>
      <w:divBdr>
        <w:top w:val="none" w:sz="0" w:space="0" w:color="auto"/>
        <w:left w:val="none" w:sz="0" w:space="0" w:color="auto"/>
        <w:bottom w:val="none" w:sz="0" w:space="0" w:color="auto"/>
        <w:right w:val="none" w:sz="0" w:space="0" w:color="auto"/>
      </w:divBdr>
    </w:div>
    <w:div w:id="21160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
          <c:y val="8.743547681539808E-2"/>
          <c:w val="1"/>
          <c:h val="0.70341535433070879"/>
        </c:manualLayout>
      </c:layout>
      <c:bar3DChart>
        <c:barDir val="col"/>
        <c:grouping val="clustered"/>
        <c:varyColors val="0"/>
        <c:ser>
          <c:idx val="0"/>
          <c:order val="0"/>
          <c:invertIfNegative val="0"/>
          <c:cat>
            <c:strRef>
              <c:f>'[Книга1.xlsx]диагр 1'!$A$4:$A$20</c:f>
              <c:strCache>
                <c:ptCount val="3"/>
                <c:pt idx="0">
                  <c:v>Налоговые доходы</c:v>
                </c:pt>
                <c:pt idx="1">
                  <c:v>Неналоговые доходы</c:v>
                </c:pt>
                <c:pt idx="2">
                  <c:v>Безвозмездные поступления</c:v>
                </c:pt>
              </c:strCache>
            </c:strRef>
          </c:cat>
          <c:val>
            <c:numRef>
              <c:f>'[Книга1.xlsx]диагр 1'!$B$4:$B$20</c:f>
            </c:numRef>
          </c:val>
          <c:shape val="box"/>
        </c:ser>
        <c:ser>
          <c:idx val="1"/>
          <c:order val="1"/>
          <c:invertIfNegative val="0"/>
          <c:cat>
            <c:strRef>
              <c:f>'[Книга1.xlsx]диагр 1'!$A$4:$A$20</c:f>
              <c:strCache>
                <c:ptCount val="3"/>
                <c:pt idx="0">
                  <c:v>Налоговые доходы</c:v>
                </c:pt>
                <c:pt idx="1">
                  <c:v>Неналоговые доходы</c:v>
                </c:pt>
                <c:pt idx="2">
                  <c:v>Безвозмездные поступления</c:v>
                </c:pt>
              </c:strCache>
            </c:strRef>
          </c:cat>
          <c:val>
            <c:numRef>
              <c:f>'[Книга1.xlsx]диагр 1'!$C$4:$C$20</c:f>
            </c:numRef>
          </c:val>
          <c:shape val="box"/>
        </c:ser>
        <c:ser>
          <c:idx val="2"/>
          <c:order val="2"/>
          <c:tx>
            <c:v>2016 год</c:v>
          </c:tx>
          <c:spPr>
            <a:solidFill>
              <a:schemeClr val="accent4"/>
            </a:solidFill>
            <a:scene3d>
              <a:camera prst="orthographicFront"/>
              <a:lightRig rig="threePt" dir="t"/>
            </a:scene3d>
            <a:sp3d>
              <a:bevelT w="25400"/>
            </a:sp3d>
          </c:spPr>
          <c:invertIfNegative val="0"/>
          <c:dLbls>
            <c:dLbl>
              <c:idx val="0"/>
              <c:layout>
                <c:manualLayout>
                  <c:x val="-1.1316739495815673E-17"/>
                  <c:y val="-3.7664783427495276E-2"/>
                </c:manualLayout>
              </c:layout>
              <c:showLegendKey val="0"/>
              <c:showVal val="1"/>
              <c:showCatName val="0"/>
              <c:showSerName val="0"/>
              <c:showPercent val="0"/>
              <c:showBubbleSize val="0"/>
            </c:dLbl>
            <c:dLbl>
              <c:idx val="1"/>
              <c:layout>
                <c:manualLayout>
                  <c:x val="-1.3888983398661684E-2"/>
                  <c:y val="-3.4134080697539926E-2"/>
                </c:manualLayout>
              </c:layout>
              <c:showLegendKey val="0"/>
              <c:showVal val="1"/>
              <c:showCatName val="0"/>
              <c:showSerName val="0"/>
              <c:showPercent val="0"/>
              <c:showBubbleSize val="0"/>
            </c:dLbl>
            <c:dLbl>
              <c:idx val="2"/>
              <c:layout>
                <c:manualLayout>
                  <c:x val="-6.1728383060487399E-4"/>
                  <c:y val="-3.01318267419962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'диагр 1'!$A$4:$A$20</c:f>
              <c:strCache>
                <c:ptCount val="3"/>
                <c:pt idx="0">
                  <c:v>Налоговые доходы</c:v>
                </c:pt>
                <c:pt idx="1">
                  <c:v>Неналоговые доходы</c:v>
                </c:pt>
                <c:pt idx="2">
                  <c:v>Безвозмездные поступления</c:v>
                </c:pt>
              </c:strCache>
            </c:strRef>
          </c:cat>
          <c:val>
            <c:numRef>
              <c:f>'диагр 1'!$D$4:$D$20</c:f>
              <c:numCache>
                <c:formatCode>#,##0.00</c:formatCode>
                <c:ptCount val="3"/>
                <c:pt idx="0">
                  <c:v>31263.7</c:v>
                </c:pt>
                <c:pt idx="1">
                  <c:v>10882.6</c:v>
                </c:pt>
                <c:pt idx="2">
                  <c:v>51460</c:v>
                </c:pt>
              </c:numCache>
            </c:numRef>
          </c:val>
        </c:ser>
        <c:ser>
          <c:idx val="3"/>
          <c:order val="3"/>
          <c:tx>
            <c:v>2017 год</c:v>
          </c:tx>
          <c:spPr>
            <a:blipFill>
              <a:blip xmlns:r="http://schemas.openxmlformats.org/officeDocument/2006/relationships" r:embed="rId1"/>
              <a:tile tx="0" ty="0" sx="100000" sy="100000" flip="none" algn="tl"/>
            </a:blipFill>
          </c:spPr>
          <c:invertIfNegative val="0"/>
          <c:dLbls>
            <c:dLbl>
              <c:idx val="0"/>
              <c:layout>
                <c:manualLayout>
                  <c:x val="5.0308729404349294E-2"/>
                  <c:y val="-3.9940388807331285E-2"/>
                </c:manualLayout>
              </c:layout>
              <c:showLegendKey val="0"/>
              <c:showVal val="1"/>
              <c:showCatName val="0"/>
              <c:showSerName val="0"/>
              <c:showPercent val="0"/>
              <c:showBubbleSize val="0"/>
            </c:dLbl>
            <c:dLbl>
              <c:idx val="1"/>
              <c:layout>
                <c:manualLayout>
                  <c:x val="2.500009234954946E-2"/>
                  <c:y val="-3.3898305084745763E-2"/>
                </c:manualLayout>
              </c:layout>
              <c:showLegendKey val="0"/>
              <c:showVal val="1"/>
              <c:showCatName val="0"/>
              <c:showSerName val="0"/>
              <c:showPercent val="0"/>
              <c:showBubbleSize val="0"/>
            </c:dLbl>
            <c:dLbl>
              <c:idx val="2"/>
              <c:layout>
                <c:manualLayout>
                  <c:x val="1.7592686382290973E-2"/>
                  <c:y val="-3.389830508474576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'диагр 1'!$A$4:$A$20</c:f>
              <c:strCache>
                <c:ptCount val="3"/>
                <c:pt idx="0">
                  <c:v>Налоговые доходы</c:v>
                </c:pt>
                <c:pt idx="1">
                  <c:v>Неналоговые доходы</c:v>
                </c:pt>
                <c:pt idx="2">
                  <c:v>Безвозмездные поступления</c:v>
                </c:pt>
              </c:strCache>
            </c:strRef>
          </c:cat>
          <c:val>
            <c:numRef>
              <c:f>'диагр 1'!$E$4:$E$20</c:f>
              <c:numCache>
                <c:formatCode>#,##0.00</c:formatCode>
                <c:ptCount val="3"/>
                <c:pt idx="0">
                  <c:v>29915.64</c:v>
                </c:pt>
                <c:pt idx="1">
                  <c:v>22793.279999999999</c:v>
                </c:pt>
                <c:pt idx="2">
                  <c:v>48148.76</c:v>
                </c:pt>
              </c:numCache>
            </c:numRef>
          </c:val>
        </c:ser>
        <c:dLbls>
          <c:showLegendKey val="0"/>
          <c:showVal val="1"/>
          <c:showCatName val="0"/>
          <c:showSerName val="0"/>
          <c:showPercent val="0"/>
          <c:showBubbleSize val="0"/>
        </c:dLbls>
        <c:gapWidth val="150"/>
        <c:shape val="cylinder"/>
        <c:axId val="150810112"/>
        <c:axId val="169345600"/>
        <c:axId val="0"/>
      </c:bar3DChart>
      <c:catAx>
        <c:axId val="150810112"/>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9345600"/>
        <c:crosses val="autoZero"/>
        <c:auto val="1"/>
        <c:lblAlgn val="ctr"/>
        <c:lblOffset val="100"/>
        <c:noMultiLvlLbl val="0"/>
      </c:catAx>
      <c:valAx>
        <c:axId val="169345600"/>
        <c:scaling>
          <c:orientation val="minMax"/>
        </c:scaling>
        <c:delete val="1"/>
        <c:axPos val="l"/>
        <c:numFmt formatCode="#,##0.00" sourceLinked="1"/>
        <c:majorTickMark val="out"/>
        <c:minorTickMark val="none"/>
        <c:tickLblPos val="nextTo"/>
        <c:crossAx val="150810112"/>
        <c:crosses val="autoZero"/>
        <c:crossBetween val="between"/>
      </c:valAx>
    </c:plotArea>
    <c:legend>
      <c:legendPos val="r"/>
      <c:layout>
        <c:manualLayout>
          <c:xMode val="edge"/>
          <c:yMode val="edge"/>
          <c:x val="0.86805275049159514"/>
          <c:y val="2.3505804993855101E-2"/>
          <c:w val="0.13194724950840483"/>
          <c:h val="0.1471275281568088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plosion val="3"/>
          </c:dPt>
          <c:dPt>
            <c:idx val="1"/>
            <c:bubble3D val="0"/>
            <c:explosion val="15"/>
          </c:dPt>
          <c:dPt>
            <c:idx val="2"/>
            <c:bubble3D val="0"/>
            <c:explosion val="44"/>
          </c:dPt>
          <c:dPt>
            <c:idx val="3"/>
            <c:bubble3D val="0"/>
            <c:explosion val="2"/>
          </c:dPt>
          <c:dLbls>
            <c:dLbl>
              <c:idx val="0"/>
              <c:layout>
                <c:manualLayout>
                  <c:x val="-5.8088363954505687E-2"/>
                  <c:y val="-8.6108559346748326E-2"/>
                </c:manualLayout>
              </c:layout>
              <c:showLegendKey val="0"/>
              <c:showVal val="1"/>
              <c:showCatName val="1"/>
              <c:showSerName val="0"/>
              <c:showPercent val="0"/>
              <c:showBubbleSize val="0"/>
            </c:dLbl>
            <c:dLbl>
              <c:idx val="1"/>
              <c:layout>
                <c:manualLayout>
                  <c:x val="9.511577616337942E-2"/>
                  <c:y val="-2.9962550743663694E-2"/>
                </c:manualLayout>
              </c:layout>
              <c:showLegendKey val="0"/>
              <c:showVal val="1"/>
              <c:showCatName val="1"/>
              <c:showSerName val="0"/>
              <c:showPercent val="0"/>
              <c:showBubbleSize val="0"/>
            </c:dLbl>
            <c:dLbl>
              <c:idx val="2"/>
              <c:layout>
                <c:manualLayout>
                  <c:x val="-0.23687974748838811"/>
                  <c:y val="2.6886445167588483E-2"/>
                </c:manualLayout>
              </c:layout>
              <c:showLegendKey val="0"/>
              <c:showVal val="1"/>
              <c:showCatName val="1"/>
              <c:showSerName val="0"/>
              <c:showPercent val="0"/>
              <c:showBubbleSize val="0"/>
            </c:dLbl>
            <c:dLbl>
              <c:idx val="3"/>
              <c:layout>
                <c:manualLayout>
                  <c:x val="3.2739783128738119E-2"/>
                  <c:y val="-0.14069137050436262"/>
                </c:manualLayout>
              </c:layout>
              <c:showLegendKey val="0"/>
              <c:showVal val="1"/>
              <c:showCatName val="1"/>
              <c:showSerName val="0"/>
              <c:showPercent val="0"/>
              <c:showBubbleSize val="0"/>
            </c:dLbl>
            <c:dLbl>
              <c:idx val="4"/>
              <c:layout>
                <c:manualLayout>
                  <c:x val="-0.19637311799877161"/>
                  <c:y val="-1.0920418747718725E-3"/>
                </c:manualLayout>
              </c:layout>
              <c:showLegendKey val="0"/>
              <c:showVal val="1"/>
              <c:showCatName val="1"/>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dLbls>
          <c:cat>
            <c:strRef>
              <c:f>'диаг 2'!$A$5:$A$8</c:f>
              <c:strCache>
                <c:ptCount val="4"/>
                <c:pt idx="0">
                  <c:v>Налог на доходы физических лиц</c:v>
                </c:pt>
                <c:pt idx="1">
                  <c:v>Акцизы по подакцизным товарам (продукции), прозводимым на территории Российской Федерации</c:v>
                </c:pt>
                <c:pt idx="2">
                  <c:v>Налог на имущество физических лиц</c:v>
                </c:pt>
                <c:pt idx="3">
                  <c:v>Земельный налог</c:v>
                </c:pt>
              </c:strCache>
            </c:strRef>
          </c:cat>
          <c:val>
            <c:numRef>
              <c:f>'диаг 2'!$B$5:$B$8</c:f>
              <c:numCache>
                <c:formatCode>0.0%</c:formatCode>
                <c:ptCount val="4"/>
                <c:pt idx="0">
                  <c:v>0.3579</c:v>
                </c:pt>
                <c:pt idx="1">
                  <c:v>0.13789999999999999</c:v>
                </c:pt>
                <c:pt idx="2">
                  <c:v>6.0299999999999999E-2</c:v>
                </c:pt>
                <c:pt idx="3">
                  <c:v>0.44390000000000002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5"/>
          <c:order val="5"/>
          <c:explosion val="20"/>
          <c:dLbls>
            <c:dLbl>
              <c:idx val="1"/>
              <c:layout>
                <c:manualLayout>
                  <c:x val="6.5875513509888739E-2"/>
                  <c:y val="0.43738299807978831"/>
                </c:manualLayout>
              </c:layout>
              <c:showLegendKey val="0"/>
              <c:showVal val="1"/>
              <c:showCatName val="1"/>
              <c:showSerName val="0"/>
              <c:showPercent val="0"/>
              <c:showBubbleSize val="0"/>
            </c:dLbl>
            <c:dLbl>
              <c:idx val="2"/>
              <c:layout>
                <c:manualLayout>
                  <c:x val="-0.33957565237785703"/>
                  <c:y val="-3.3961654549569266E-2"/>
                </c:manualLayout>
              </c:layout>
              <c:showLegendKey val="0"/>
              <c:showVal val="1"/>
              <c:showCatName val="1"/>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dLbls>
          <c:cat>
            <c:strRef>
              <c:f>диагр3!$A$11:$B$19</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Штрафы, санкции, возмещение ущерба</c:v>
                </c:pt>
              </c:strCache>
            </c:strRef>
          </c:cat>
          <c:val>
            <c:numRef>
              <c:f>диагр3!$I$11:$I$19</c:f>
              <c:numCache>
                <c:formatCode>0.0%</c:formatCode>
                <c:ptCount val="4"/>
                <c:pt idx="0">
                  <c:v>0.13963940249055865</c:v>
                </c:pt>
                <c:pt idx="1">
                  <c:v>1.2222900784792711E-3</c:v>
                </c:pt>
                <c:pt idx="2">
                  <c:v>0.71729211416698258</c:v>
                </c:pt>
                <c:pt idx="3">
                  <c:v>0.14184619326397957</c:v>
                </c:pt>
              </c:numCache>
            </c:numRef>
          </c:val>
        </c:ser>
        <c:ser>
          <c:idx val="4"/>
          <c:order val="4"/>
          <c:explosion val="25"/>
          <c:cat>
            <c:strRef>
              <c:f>[Книга1.xlsx]диагр3!$A$11:$B$19</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Прочие неналоговые доходы</c:v>
                </c:pt>
              </c:strCache>
            </c:strRef>
          </c:cat>
          <c:val>
            <c:numRef>
              <c:f>[Книга1.xlsx]диагр3!$G$11:$G$19</c:f>
            </c:numRef>
          </c:val>
        </c:ser>
        <c:ser>
          <c:idx val="3"/>
          <c:order val="3"/>
          <c:explosion val="25"/>
          <c:cat>
            <c:strRef>
              <c:f>[Книга1.xlsx]диагр3!$A$11:$B$19</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Прочие неналоговые доходы</c:v>
                </c:pt>
              </c:strCache>
            </c:strRef>
          </c:cat>
          <c:val>
            <c:numRef>
              <c:f>[Книга1.xlsx]диагр3!$F$11:$F$19</c:f>
            </c:numRef>
          </c:val>
        </c:ser>
        <c:ser>
          <c:idx val="2"/>
          <c:order val="2"/>
          <c:explosion val="25"/>
          <c:cat>
            <c:strRef>
              <c:f>[Книга1.xlsx]диагр3!$A$11:$B$19</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Прочие неналоговые доходы</c:v>
                </c:pt>
              </c:strCache>
            </c:strRef>
          </c:cat>
          <c:val>
            <c:numRef>
              <c:f>[Книга1.xlsx]диагр3!$E$11:$E$19</c:f>
            </c:numRef>
          </c:val>
        </c:ser>
        <c:ser>
          <c:idx val="1"/>
          <c:order val="1"/>
          <c:explosion val="25"/>
          <c:cat>
            <c:strRef>
              <c:f>[Книга1.xlsx]диагр3!$A$11:$B$19</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Прочие неналоговые доходы</c:v>
                </c:pt>
              </c:strCache>
            </c:strRef>
          </c:cat>
          <c:val>
            <c:numRef>
              <c:f>[Книга1.xlsx]диагр3!$D$11:$D$19</c:f>
            </c:numRef>
          </c:val>
        </c:ser>
        <c:ser>
          <c:idx val="0"/>
          <c:order val="0"/>
          <c:explosion val="25"/>
          <c:cat>
            <c:strRef>
              <c:f>[Книга1.xlsx]диагр3!$A$11:$B$19</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Прочие неналоговые доходы</c:v>
                </c:pt>
              </c:strCache>
            </c:strRef>
          </c:cat>
          <c:val>
            <c:numRef>
              <c:f>[Книга1.xlsx]диагр3!$C$11:$C$19</c:f>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478E-55A9-426E-B3AD-B920ACCF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Наташа</cp:lastModifiedBy>
  <cp:revision>2</cp:revision>
  <cp:lastPrinted>2018-05-03T09:56:00Z</cp:lastPrinted>
  <dcterms:created xsi:type="dcterms:W3CDTF">2018-06-15T05:02:00Z</dcterms:created>
  <dcterms:modified xsi:type="dcterms:W3CDTF">2018-06-15T05:02:00Z</dcterms:modified>
</cp:coreProperties>
</file>