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AFD" w:rsidRPr="00CA2B71" w:rsidRDefault="00872AFD" w:rsidP="00872AFD">
      <w:pPr>
        <w:ind w:left="-142"/>
        <w:jc w:val="center"/>
        <w:rPr>
          <w:b/>
          <w:sz w:val="28"/>
          <w:szCs w:val="28"/>
        </w:rPr>
      </w:pPr>
      <w:r w:rsidRPr="00CA2B71">
        <w:rPr>
          <w:b/>
          <w:sz w:val="28"/>
          <w:szCs w:val="28"/>
        </w:rPr>
        <w:t>ЗАКЛЮЧЕНИЕ</w:t>
      </w:r>
    </w:p>
    <w:p w:rsidR="00872AFD" w:rsidRPr="00CA2B71" w:rsidRDefault="00872AFD" w:rsidP="00872AFD">
      <w:pPr>
        <w:jc w:val="center"/>
        <w:rPr>
          <w:b/>
          <w:sz w:val="28"/>
          <w:szCs w:val="28"/>
        </w:rPr>
      </w:pPr>
      <w:r w:rsidRPr="00CA2B71">
        <w:rPr>
          <w:b/>
          <w:sz w:val="28"/>
          <w:szCs w:val="28"/>
        </w:rPr>
        <w:t xml:space="preserve">по итогам экспертизы проекта </w:t>
      </w:r>
      <w:r w:rsidR="00CA2B71">
        <w:rPr>
          <w:b/>
          <w:sz w:val="28"/>
          <w:szCs w:val="28"/>
        </w:rPr>
        <w:t xml:space="preserve">бюджета </w:t>
      </w:r>
    </w:p>
    <w:p w:rsidR="00872AFD" w:rsidRPr="00CA2B71" w:rsidRDefault="002870BE" w:rsidP="00872AFD">
      <w:pPr>
        <w:jc w:val="center"/>
        <w:rPr>
          <w:b/>
          <w:bCs/>
          <w:sz w:val="28"/>
          <w:szCs w:val="28"/>
        </w:rPr>
      </w:pPr>
      <w:r w:rsidRPr="00CA2B71">
        <w:rPr>
          <w:b/>
          <w:sz w:val="28"/>
          <w:szCs w:val="28"/>
        </w:rPr>
        <w:t>муниципального образования</w:t>
      </w:r>
      <w:r w:rsidR="00872AFD" w:rsidRPr="00CA2B71">
        <w:rPr>
          <w:b/>
          <w:sz w:val="28"/>
          <w:szCs w:val="28"/>
        </w:rPr>
        <w:t xml:space="preserve"> </w:t>
      </w:r>
      <w:r w:rsidR="00872AFD" w:rsidRPr="00CA2B71">
        <w:rPr>
          <w:b/>
          <w:bCs/>
          <w:sz w:val="28"/>
          <w:szCs w:val="28"/>
        </w:rPr>
        <w:t>Тосненск</w:t>
      </w:r>
      <w:r w:rsidRPr="00CA2B71">
        <w:rPr>
          <w:b/>
          <w:bCs/>
          <w:sz w:val="28"/>
          <w:szCs w:val="28"/>
        </w:rPr>
        <w:t>ий</w:t>
      </w:r>
      <w:r w:rsidR="00872AFD" w:rsidRPr="00CA2B71">
        <w:rPr>
          <w:b/>
          <w:bCs/>
          <w:sz w:val="28"/>
          <w:szCs w:val="28"/>
        </w:rPr>
        <w:t xml:space="preserve"> район </w:t>
      </w:r>
    </w:p>
    <w:p w:rsidR="00CA2B71" w:rsidRDefault="00872AFD" w:rsidP="00872AFD">
      <w:pPr>
        <w:jc w:val="center"/>
        <w:rPr>
          <w:b/>
          <w:sz w:val="28"/>
          <w:szCs w:val="28"/>
        </w:rPr>
      </w:pPr>
      <w:r w:rsidRPr="00CA2B71">
        <w:rPr>
          <w:b/>
          <w:bCs/>
          <w:sz w:val="28"/>
          <w:szCs w:val="28"/>
        </w:rPr>
        <w:t xml:space="preserve">Ленинградской области </w:t>
      </w:r>
      <w:r w:rsidRPr="00CA2B71">
        <w:rPr>
          <w:b/>
          <w:sz w:val="28"/>
          <w:szCs w:val="28"/>
        </w:rPr>
        <w:t>на 20</w:t>
      </w:r>
      <w:r w:rsidR="004C4F5B">
        <w:rPr>
          <w:b/>
          <w:sz w:val="28"/>
          <w:szCs w:val="28"/>
        </w:rPr>
        <w:t xml:space="preserve">20 </w:t>
      </w:r>
      <w:r w:rsidRPr="00CA2B71">
        <w:rPr>
          <w:b/>
          <w:sz w:val="28"/>
          <w:szCs w:val="28"/>
        </w:rPr>
        <w:t xml:space="preserve">год и на плановый период </w:t>
      </w:r>
    </w:p>
    <w:p w:rsidR="00872AFD" w:rsidRPr="00CA2B71" w:rsidRDefault="00E35A73" w:rsidP="00872AFD">
      <w:pPr>
        <w:jc w:val="center"/>
        <w:rPr>
          <w:sz w:val="28"/>
          <w:szCs w:val="28"/>
        </w:rPr>
      </w:pPr>
      <w:r>
        <w:rPr>
          <w:b/>
          <w:sz w:val="28"/>
          <w:szCs w:val="28"/>
        </w:rPr>
        <w:t>202</w:t>
      </w:r>
      <w:r w:rsidR="004C4F5B">
        <w:rPr>
          <w:b/>
          <w:sz w:val="28"/>
          <w:szCs w:val="28"/>
        </w:rPr>
        <w:t>1</w:t>
      </w:r>
      <w:r>
        <w:rPr>
          <w:b/>
          <w:sz w:val="28"/>
          <w:szCs w:val="28"/>
        </w:rPr>
        <w:t xml:space="preserve"> и 202</w:t>
      </w:r>
      <w:r w:rsidR="004C4F5B">
        <w:rPr>
          <w:b/>
          <w:sz w:val="28"/>
          <w:szCs w:val="28"/>
        </w:rPr>
        <w:t>2</w:t>
      </w:r>
      <w:r>
        <w:rPr>
          <w:b/>
          <w:sz w:val="28"/>
          <w:szCs w:val="28"/>
        </w:rPr>
        <w:t xml:space="preserve"> годов</w:t>
      </w:r>
    </w:p>
    <w:p w:rsidR="00872AFD" w:rsidRPr="002E62E9" w:rsidRDefault="00872AFD" w:rsidP="00872AFD">
      <w:pPr>
        <w:spacing w:line="276" w:lineRule="auto"/>
        <w:jc w:val="center"/>
        <w:rPr>
          <w:color w:val="FF0000"/>
          <w:sz w:val="28"/>
          <w:szCs w:val="28"/>
        </w:rPr>
      </w:pPr>
    </w:p>
    <w:p w:rsidR="00872AFD" w:rsidRPr="00CA2B71" w:rsidRDefault="00872AFD" w:rsidP="00872AFD">
      <w:pPr>
        <w:widowControl w:val="0"/>
        <w:numPr>
          <w:ilvl w:val="0"/>
          <w:numId w:val="1"/>
        </w:numPr>
        <w:shd w:val="clear" w:color="auto" w:fill="EEECE1" w:themeFill="background2"/>
        <w:tabs>
          <w:tab w:val="left" w:pos="333"/>
        </w:tabs>
        <w:spacing w:after="329" w:line="260" w:lineRule="exact"/>
        <w:ind w:left="20" w:firstLine="0"/>
        <w:jc w:val="both"/>
        <w:rPr>
          <w:b/>
          <w:bCs/>
          <w:sz w:val="28"/>
          <w:szCs w:val="28"/>
          <w:lang w:bidi="ru-RU"/>
        </w:rPr>
      </w:pPr>
      <w:r w:rsidRPr="00CA2B71">
        <w:rPr>
          <w:b/>
          <w:bCs/>
          <w:sz w:val="28"/>
          <w:szCs w:val="28"/>
          <w:lang w:bidi="ru-RU"/>
        </w:rPr>
        <w:t>Общие  положения</w:t>
      </w:r>
    </w:p>
    <w:p w:rsidR="00872AFD" w:rsidRPr="00083A20" w:rsidRDefault="00872AFD" w:rsidP="006F3347">
      <w:pPr>
        <w:spacing w:before="120" w:line="276" w:lineRule="auto"/>
        <w:ind w:firstLine="567"/>
        <w:jc w:val="both"/>
        <w:rPr>
          <w:sz w:val="28"/>
          <w:szCs w:val="28"/>
        </w:rPr>
      </w:pPr>
      <w:r w:rsidRPr="00083A20">
        <w:rPr>
          <w:sz w:val="28"/>
          <w:szCs w:val="28"/>
        </w:rPr>
        <w:t xml:space="preserve"> Заключение Контрольно-счетной палаты муниципального образования Тосненский район Ленинградской области на проект </w:t>
      </w:r>
      <w:r w:rsidR="00003BEF" w:rsidRPr="00083A20">
        <w:rPr>
          <w:sz w:val="28"/>
          <w:szCs w:val="28"/>
        </w:rPr>
        <w:t>бюджета</w:t>
      </w:r>
      <w:r w:rsidRPr="00083A20">
        <w:rPr>
          <w:sz w:val="28"/>
          <w:szCs w:val="28"/>
        </w:rPr>
        <w:t xml:space="preserve"> </w:t>
      </w:r>
      <w:r w:rsidR="00DA303C" w:rsidRPr="00083A20">
        <w:rPr>
          <w:sz w:val="28"/>
          <w:szCs w:val="28"/>
        </w:rPr>
        <w:t>муниципального образования</w:t>
      </w:r>
      <w:r w:rsidRPr="00083A20">
        <w:rPr>
          <w:sz w:val="28"/>
          <w:szCs w:val="28"/>
        </w:rPr>
        <w:t xml:space="preserve"> Тосненск</w:t>
      </w:r>
      <w:r w:rsidR="00DA303C" w:rsidRPr="00083A20">
        <w:rPr>
          <w:sz w:val="28"/>
          <w:szCs w:val="28"/>
        </w:rPr>
        <w:t>ий</w:t>
      </w:r>
      <w:r w:rsidRPr="00083A20">
        <w:rPr>
          <w:sz w:val="28"/>
          <w:szCs w:val="28"/>
        </w:rPr>
        <w:t xml:space="preserve"> район Ленинградской области на 20</w:t>
      </w:r>
      <w:r w:rsidR="004C4F5B">
        <w:rPr>
          <w:sz w:val="28"/>
          <w:szCs w:val="28"/>
        </w:rPr>
        <w:t>20</w:t>
      </w:r>
      <w:r w:rsidRPr="00083A20">
        <w:rPr>
          <w:sz w:val="28"/>
          <w:szCs w:val="28"/>
        </w:rPr>
        <w:t xml:space="preserve"> год и на плановый период 202</w:t>
      </w:r>
      <w:r w:rsidR="004C4F5B">
        <w:rPr>
          <w:sz w:val="28"/>
          <w:szCs w:val="28"/>
        </w:rPr>
        <w:t>1</w:t>
      </w:r>
      <w:r w:rsidRPr="00083A20">
        <w:rPr>
          <w:sz w:val="28"/>
          <w:szCs w:val="28"/>
        </w:rPr>
        <w:t xml:space="preserve"> и 202</w:t>
      </w:r>
      <w:r w:rsidR="004C4F5B">
        <w:rPr>
          <w:sz w:val="28"/>
          <w:szCs w:val="28"/>
        </w:rPr>
        <w:t>2</w:t>
      </w:r>
      <w:r w:rsidRPr="00083A20">
        <w:rPr>
          <w:sz w:val="28"/>
          <w:szCs w:val="28"/>
        </w:rPr>
        <w:t xml:space="preserve"> годов (далее </w:t>
      </w:r>
      <w:r w:rsidR="00003BEF" w:rsidRPr="00083A20">
        <w:rPr>
          <w:sz w:val="28"/>
          <w:szCs w:val="28"/>
        </w:rPr>
        <w:t xml:space="preserve">также </w:t>
      </w:r>
      <w:r w:rsidRPr="00083A20">
        <w:rPr>
          <w:sz w:val="28"/>
          <w:szCs w:val="28"/>
        </w:rPr>
        <w:t xml:space="preserve">– </w:t>
      </w:r>
      <w:r w:rsidR="00003BEF" w:rsidRPr="00083A20">
        <w:rPr>
          <w:sz w:val="28"/>
          <w:szCs w:val="28"/>
        </w:rPr>
        <w:t>з</w:t>
      </w:r>
      <w:r w:rsidRPr="00083A20">
        <w:rPr>
          <w:sz w:val="28"/>
          <w:szCs w:val="28"/>
        </w:rPr>
        <w:t xml:space="preserve">аключение) подготовлено в соответствии со статьей 157 Бюджетного кодекса Российской Федерации, статьей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w:t>
      </w:r>
      <w:r w:rsidR="00003BEF" w:rsidRPr="00083A20">
        <w:rPr>
          <w:sz w:val="28"/>
          <w:szCs w:val="28"/>
        </w:rPr>
        <w:t xml:space="preserve">с </w:t>
      </w:r>
      <w:r w:rsidRPr="00083A20">
        <w:rPr>
          <w:sz w:val="28"/>
          <w:szCs w:val="28"/>
        </w:rPr>
        <w:t xml:space="preserve">Положением </w:t>
      </w:r>
      <w:r w:rsidR="00E53729" w:rsidRPr="00083A20">
        <w:rPr>
          <w:sz w:val="28"/>
          <w:szCs w:val="28"/>
        </w:rPr>
        <w:t xml:space="preserve">о бюджетном процессе в </w:t>
      </w:r>
      <w:r w:rsidR="00E53729" w:rsidRPr="00083A20">
        <w:rPr>
          <w:bCs/>
          <w:sz w:val="28"/>
          <w:szCs w:val="28"/>
        </w:rPr>
        <w:t>муниципальном образовании Тосненский район  Ленинградской области</w:t>
      </w:r>
      <w:r w:rsidR="00E53729" w:rsidRPr="00083A20">
        <w:rPr>
          <w:sz w:val="28"/>
          <w:szCs w:val="28"/>
        </w:rPr>
        <w:t>, утвержденн</w:t>
      </w:r>
      <w:r w:rsidR="00003BEF" w:rsidRPr="00083A20">
        <w:rPr>
          <w:sz w:val="28"/>
          <w:szCs w:val="28"/>
        </w:rPr>
        <w:t>ым</w:t>
      </w:r>
      <w:r w:rsidR="00E53729" w:rsidRPr="00083A20">
        <w:rPr>
          <w:sz w:val="28"/>
          <w:szCs w:val="28"/>
        </w:rPr>
        <w:t xml:space="preserve"> решением совета депутатов </w:t>
      </w:r>
      <w:r w:rsidR="00E53729" w:rsidRPr="00083A20">
        <w:rPr>
          <w:bCs/>
          <w:sz w:val="28"/>
          <w:szCs w:val="28"/>
        </w:rPr>
        <w:t>муниципального образования Тосненский район Ленинградской области</w:t>
      </w:r>
      <w:r w:rsidR="00E53729" w:rsidRPr="00083A20">
        <w:rPr>
          <w:sz w:val="28"/>
          <w:szCs w:val="28"/>
        </w:rPr>
        <w:t xml:space="preserve"> от 22.11.2013 </w:t>
      </w:r>
      <w:r w:rsidR="00003BEF" w:rsidRPr="00083A20">
        <w:rPr>
          <w:sz w:val="28"/>
          <w:szCs w:val="28"/>
        </w:rPr>
        <w:t>№239 (в редакции от 24.08.2016)</w:t>
      </w:r>
      <w:r w:rsidR="00E53729" w:rsidRPr="00083A20">
        <w:rPr>
          <w:sz w:val="28"/>
          <w:szCs w:val="28"/>
        </w:rPr>
        <w:t xml:space="preserve"> (далее – Положение о бюджетном процессе</w:t>
      </w:r>
      <w:r w:rsidR="00E6714E" w:rsidRPr="00083A20">
        <w:rPr>
          <w:sz w:val="28"/>
          <w:szCs w:val="28"/>
        </w:rPr>
        <w:t>).</w:t>
      </w:r>
    </w:p>
    <w:p w:rsidR="00872AFD" w:rsidRPr="00083A20" w:rsidRDefault="00872AFD" w:rsidP="006F3347">
      <w:pPr>
        <w:spacing w:line="276" w:lineRule="auto"/>
        <w:ind w:firstLine="567"/>
        <w:jc w:val="both"/>
        <w:rPr>
          <w:sz w:val="28"/>
          <w:szCs w:val="28"/>
        </w:rPr>
      </w:pPr>
      <w:r w:rsidRPr="00083A20">
        <w:rPr>
          <w:sz w:val="28"/>
          <w:szCs w:val="28"/>
        </w:rPr>
        <w:t xml:space="preserve">Экспертиза проекта решения совета депутатов </w:t>
      </w:r>
      <w:r w:rsidR="00E6714E" w:rsidRPr="00083A20">
        <w:rPr>
          <w:sz w:val="28"/>
          <w:szCs w:val="28"/>
        </w:rPr>
        <w:t xml:space="preserve">муниципального образования Тосненский район Ленинградской области </w:t>
      </w:r>
      <w:r w:rsidRPr="00083A20">
        <w:rPr>
          <w:sz w:val="28"/>
          <w:szCs w:val="28"/>
        </w:rPr>
        <w:t>«</w:t>
      </w:r>
      <w:r w:rsidR="00E6714E" w:rsidRPr="00083A20">
        <w:rPr>
          <w:sz w:val="28"/>
          <w:szCs w:val="28"/>
        </w:rPr>
        <w:t xml:space="preserve">О бюджете муниципального образования Тосненский район Ленинградской области </w:t>
      </w:r>
      <w:r w:rsidRPr="00083A20">
        <w:rPr>
          <w:sz w:val="28"/>
          <w:szCs w:val="28"/>
        </w:rPr>
        <w:t>на 20</w:t>
      </w:r>
      <w:r w:rsidR="004C4F5B">
        <w:rPr>
          <w:sz w:val="28"/>
          <w:szCs w:val="28"/>
        </w:rPr>
        <w:t>20</w:t>
      </w:r>
      <w:r w:rsidRPr="00083A20">
        <w:rPr>
          <w:sz w:val="28"/>
          <w:szCs w:val="28"/>
        </w:rPr>
        <w:t xml:space="preserve"> год и на плановый период 202</w:t>
      </w:r>
      <w:r w:rsidR="004C4F5B">
        <w:rPr>
          <w:sz w:val="28"/>
          <w:szCs w:val="28"/>
        </w:rPr>
        <w:t>1</w:t>
      </w:r>
      <w:r w:rsidRPr="00083A20">
        <w:rPr>
          <w:sz w:val="28"/>
          <w:szCs w:val="28"/>
        </w:rPr>
        <w:t xml:space="preserve"> и 202</w:t>
      </w:r>
      <w:r w:rsidR="004C4F5B">
        <w:rPr>
          <w:sz w:val="28"/>
          <w:szCs w:val="28"/>
        </w:rPr>
        <w:t>2</w:t>
      </w:r>
      <w:r w:rsidRPr="00083A20">
        <w:rPr>
          <w:sz w:val="28"/>
          <w:szCs w:val="28"/>
        </w:rPr>
        <w:t xml:space="preserve"> годов» (далее  также – проект решения или проект бюджета) проведена по вопросам сбалансированности бюджета, обоснованности доходной и расходной частей, размерам долговых обязательств, а также на соблюдение требований Бюджетного кодекса РФ к составлению бюджета, к составу показателей, документов, материалов и  информации.</w:t>
      </w:r>
    </w:p>
    <w:p w:rsidR="00872AFD" w:rsidRPr="00083A20" w:rsidRDefault="00872AFD" w:rsidP="006F3347">
      <w:pPr>
        <w:spacing w:line="276" w:lineRule="auto"/>
        <w:ind w:firstLine="567"/>
        <w:jc w:val="both"/>
        <w:rPr>
          <w:sz w:val="28"/>
          <w:szCs w:val="28"/>
        </w:rPr>
      </w:pPr>
      <w:r w:rsidRPr="00083A20">
        <w:rPr>
          <w:sz w:val="28"/>
          <w:szCs w:val="28"/>
        </w:rPr>
        <w:t xml:space="preserve">Экспертиза проекта бюджета проведена с использованием материалов, представленных в совет депутатов одновременно с проектом </w:t>
      </w:r>
      <w:r w:rsidR="00635DA4" w:rsidRPr="00083A20">
        <w:rPr>
          <w:sz w:val="28"/>
          <w:szCs w:val="28"/>
        </w:rPr>
        <w:t>решения</w:t>
      </w:r>
      <w:r w:rsidRPr="00083A20">
        <w:rPr>
          <w:sz w:val="28"/>
          <w:szCs w:val="28"/>
        </w:rPr>
        <w:t xml:space="preserve">, результатов ранее проведённых Контрольно-счетной палатой муниципального образования Тосненский район Ленинградской области (далее – Контрольно-счетная палата) экспертно-аналитических мероприятий, данных оперативного контроля исполнения бюджета </w:t>
      </w:r>
      <w:r w:rsidR="00E6714E" w:rsidRPr="00083A20">
        <w:rPr>
          <w:sz w:val="28"/>
          <w:szCs w:val="28"/>
        </w:rPr>
        <w:t xml:space="preserve">муниципального образования Тосненский район Ленинградской области </w:t>
      </w:r>
      <w:r w:rsidRPr="00083A20">
        <w:rPr>
          <w:sz w:val="28"/>
          <w:szCs w:val="28"/>
        </w:rPr>
        <w:t>за 9 месяцев 201</w:t>
      </w:r>
      <w:r w:rsidR="004C4F5B">
        <w:rPr>
          <w:sz w:val="28"/>
          <w:szCs w:val="28"/>
        </w:rPr>
        <w:t>9</w:t>
      </w:r>
      <w:r w:rsidRPr="00083A20">
        <w:rPr>
          <w:sz w:val="28"/>
          <w:szCs w:val="28"/>
        </w:rPr>
        <w:t xml:space="preserve"> года, решения совета депутатов </w:t>
      </w:r>
      <w:r w:rsidR="00E6714E" w:rsidRPr="00083A20">
        <w:rPr>
          <w:sz w:val="28"/>
          <w:szCs w:val="28"/>
        </w:rPr>
        <w:t xml:space="preserve">муниципального образования Тосненский район Ленинградской области </w:t>
      </w:r>
      <w:r w:rsidRPr="00083A20">
        <w:rPr>
          <w:sz w:val="28"/>
          <w:szCs w:val="28"/>
        </w:rPr>
        <w:t xml:space="preserve">от </w:t>
      </w:r>
      <w:r w:rsidR="00173201">
        <w:rPr>
          <w:sz w:val="28"/>
          <w:szCs w:val="28"/>
        </w:rPr>
        <w:t>21.12.2018</w:t>
      </w:r>
      <w:r w:rsidRPr="00083A20">
        <w:rPr>
          <w:sz w:val="28"/>
          <w:szCs w:val="28"/>
        </w:rPr>
        <w:t xml:space="preserve">г. № </w:t>
      </w:r>
      <w:r w:rsidR="00173201">
        <w:rPr>
          <w:sz w:val="28"/>
          <w:szCs w:val="28"/>
        </w:rPr>
        <w:t>224</w:t>
      </w:r>
      <w:r w:rsidRPr="00083A20">
        <w:rPr>
          <w:sz w:val="28"/>
          <w:szCs w:val="28"/>
        </w:rPr>
        <w:t xml:space="preserve"> «О бюджете </w:t>
      </w:r>
      <w:r w:rsidR="00E6714E" w:rsidRPr="00083A20">
        <w:rPr>
          <w:sz w:val="28"/>
          <w:szCs w:val="28"/>
        </w:rPr>
        <w:t xml:space="preserve">муниципального образования Тосненский район </w:t>
      </w:r>
      <w:r w:rsidRPr="00083A20">
        <w:rPr>
          <w:sz w:val="28"/>
          <w:szCs w:val="28"/>
        </w:rPr>
        <w:t>Ленинградской области на 201</w:t>
      </w:r>
      <w:r w:rsidR="00173201">
        <w:rPr>
          <w:sz w:val="28"/>
          <w:szCs w:val="28"/>
        </w:rPr>
        <w:t>9</w:t>
      </w:r>
      <w:r w:rsidRPr="00083A20">
        <w:rPr>
          <w:sz w:val="28"/>
          <w:szCs w:val="28"/>
        </w:rPr>
        <w:t xml:space="preserve"> год и на плановый период 20</w:t>
      </w:r>
      <w:r w:rsidR="00173201">
        <w:rPr>
          <w:sz w:val="28"/>
          <w:szCs w:val="28"/>
        </w:rPr>
        <w:t>20 и 2021</w:t>
      </w:r>
      <w:r w:rsidRPr="00083A20">
        <w:rPr>
          <w:sz w:val="28"/>
          <w:szCs w:val="28"/>
        </w:rPr>
        <w:t xml:space="preserve"> годов» (в ред. от </w:t>
      </w:r>
      <w:r w:rsidR="00173201">
        <w:rPr>
          <w:sz w:val="28"/>
          <w:szCs w:val="28"/>
        </w:rPr>
        <w:t>02.10.2019</w:t>
      </w:r>
      <w:r w:rsidRPr="00083A20">
        <w:rPr>
          <w:sz w:val="28"/>
          <w:szCs w:val="28"/>
        </w:rPr>
        <w:t>г.), иных материалов, относящихся к рассматриваемым вопросам.</w:t>
      </w:r>
    </w:p>
    <w:p w:rsidR="0011556C" w:rsidRPr="00083A20" w:rsidRDefault="009A3B6F" w:rsidP="009F3261">
      <w:pPr>
        <w:pStyle w:val="a3"/>
        <w:numPr>
          <w:ilvl w:val="0"/>
          <w:numId w:val="1"/>
        </w:numPr>
        <w:shd w:val="clear" w:color="auto" w:fill="EEECE1" w:themeFill="background2"/>
        <w:jc w:val="both"/>
        <w:rPr>
          <w:b/>
          <w:sz w:val="28"/>
          <w:szCs w:val="28"/>
        </w:rPr>
      </w:pPr>
      <w:r w:rsidRPr="00083A20">
        <w:rPr>
          <w:b/>
          <w:sz w:val="28"/>
          <w:szCs w:val="28"/>
        </w:rPr>
        <w:lastRenderedPageBreak/>
        <w:t>Анализ соответствия проекта решения, документов и материалов, представленных одновременно с ним, Бюджетному кодексу Российской Федерации, иным актам законодательства Российской Федерации и муниципальным правовым актам.</w:t>
      </w:r>
    </w:p>
    <w:p w:rsidR="009A3B6F" w:rsidRPr="00083A20" w:rsidRDefault="009A3B6F" w:rsidP="009A3B6F">
      <w:pPr>
        <w:autoSpaceDE w:val="0"/>
        <w:autoSpaceDN w:val="0"/>
        <w:adjustRightInd w:val="0"/>
        <w:spacing w:line="276" w:lineRule="auto"/>
        <w:jc w:val="both"/>
        <w:rPr>
          <w:sz w:val="28"/>
          <w:szCs w:val="28"/>
        </w:rPr>
      </w:pPr>
    </w:p>
    <w:p w:rsidR="00751B82" w:rsidRPr="00751B82" w:rsidRDefault="00173201" w:rsidP="00751B82">
      <w:pPr>
        <w:spacing w:line="276" w:lineRule="auto"/>
        <w:ind w:firstLine="567"/>
        <w:jc w:val="both"/>
        <w:rPr>
          <w:color w:val="000000" w:themeColor="text1"/>
          <w:sz w:val="28"/>
          <w:szCs w:val="28"/>
        </w:rPr>
      </w:pPr>
      <w:r w:rsidRPr="00751B82">
        <w:rPr>
          <w:color w:val="000000" w:themeColor="text1"/>
          <w:sz w:val="28"/>
          <w:szCs w:val="28"/>
        </w:rPr>
        <w:tab/>
      </w:r>
      <w:r w:rsidR="00751B82" w:rsidRPr="00751B82">
        <w:rPr>
          <w:color w:val="000000" w:themeColor="text1"/>
          <w:sz w:val="28"/>
          <w:szCs w:val="28"/>
        </w:rPr>
        <w:t>В Контрольно-счетную палату проект решения совета депутатов муниципального образования Тосненский район Ленинградской области «О бюджете муниципального образования Тосненский район Ленинградской области на 2020 год и на плановый период 2021 и 2022 годов» поступил 18.11.2019 года, вход. №679, дополнительные материалы – 06.12.2019.</w:t>
      </w:r>
    </w:p>
    <w:p w:rsidR="00173201" w:rsidRPr="00083A20" w:rsidRDefault="00173201" w:rsidP="00751B82">
      <w:pPr>
        <w:spacing w:line="276" w:lineRule="auto"/>
        <w:ind w:firstLine="567"/>
        <w:jc w:val="both"/>
        <w:rPr>
          <w:sz w:val="28"/>
          <w:szCs w:val="28"/>
        </w:rPr>
      </w:pPr>
      <w:r w:rsidRPr="00083A20">
        <w:rPr>
          <w:sz w:val="28"/>
          <w:szCs w:val="28"/>
        </w:rPr>
        <w:t xml:space="preserve">Проект бюджета внесен в совет депутатов </w:t>
      </w:r>
      <w:r w:rsidRPr="00083A20">
        <w:rPr>
          <w:bCs/>
          <w:sz w:val="28"/>
          <w:szCs w:val="28"/>
        </w:rPr>
        <w:t>муниципального образования Тосненский район Ленинградской области (далее - совет</w:t>
      </w:r>
      <w:r>
        <w:rPr>
          <w:bCs/>
          <w:sz w:val="28"/>
          <w:szCs w:val="28"/>
        </w:rPr>
        <w:t xml:space="preserve"> депутатов) распоряжением </w:t>
      </w:r>
      <w:proofErr w:type="spellStart"/>
      <w:r>
        <w:rPr>
          <w:bCs/>
          <w:sz w:val="28"/>
          <w:szCs w:val="28"/>
        </w:rPr>
        <w:t>и.о</w:t>
      </w:r>
      <w:proofErr w:type="spellEnd"/>
      <w:r>
        <w:rPr>
          <w:bCs/>
          <w:sz w:val="28"/>
          <w:szCs w:val="28"/>
        </w:rPr>
        <w:t>. главы</w:t>
      </w:r>
      <w:r w:rsidRPr="00083A20">
        <w:rPr>
          <w:bCs/>
          <w:sz w:val="28"/>
          <w:szCs w:val="28"/>
        </w:rPr>
        <w:t xml:space="preserve"> администрации муниципального образования Тосненский район Ленинградской области</w:t>
      </w:r>
      <w:r w:rsidRPr="00083A20">
        <w:rPr>
          <w:sz w:val="28"/>
          <w:szCs w:val="28"/>
        </w:rPr>
        <w:t xml:space="preserve"> «О внесении на рассмотрение совета депутатов </w:t>
      </w:r>
      <w:r w:rsidRPr="00083A20">
        <w:rPr>
          <w:bCs/>
          <w:sz w:val="28"/>
          <w:szCs w:val="28"/>
        </w:rPr>
        <w:t xml:space="preserve">муниципального образования Тосненский район Ленинградской области </w:t>
      </w:r>
      <w:r>
        <w:rPr>
          <w:bCs/>
          <w:sz w:val="28"/>
          <w:szCs w:val="28"/>
        </w:rPr>
        <w:t>вопроса</w:t>
      </w:r>
      <w:r w:rsidRPr="00083A20">
        <w:rPr>
          <w:bCs/>
          <w:sz w:val="28"/>
          <w:szCs w:val="28"/>
        </w:rPr>
        <w:t xml:space="preserve"> «О бюджете муниципального образования Тосненский район Ленинградской области на 20</w:t>
      </w:r>
      <w:r>
        <w:rPr>
          <w:bCs/>
          <w:sz w:val="28"/>
          <w:szCs w:val="28"/>
        </w:rPr>
        <w:t>20</w:t>
      </w:r>
      <w:r w:rsidRPr="00083A20">
        <w:rPr>
          <w:bCs/>
          <w:sz w:val="28"/>
          <w:szCs w:val="28"/>
        </w:rPr>
        <w:t xml:space="preserve"> год и на плановый период 202</w:t>
      </w:r>
      <w:r>
        <w:rPr>
          <w:bCs/>
          <w:sz w:val="28"/>
          <w:szCs w:val="28"/>
        </w:rPr>
        <w:t>1</w:t>
      </w:r>
      <w:r w:rsidRPr="00083A20">
        <w:rPr>
          <w:bCs/>
          <w:sz w:val="28"/>
          <w:szCs w:val="28"/>
        </w:rPr>
        <w:t xml:space="preserve"> и 202</w:t>
      </w:r>
      <w:r>
        <w:rPr>
          <w:bCs/>
          <w:sz w:val="28"/>
          <w:szCs w:val="28"/>
        </w:rPr>
        <w:t>2</w:t>
      </w:r>
      <w:r w:rsidRPr="00083A20">
        <w:rPr>
          <w:bCs/>
          <w:sz w:val="28"/>
          <w:szCs w:val="28"/>
        </w:rPr>
        <w:t xml:space="preserve"> годов» </w:t>
      </w:r>
      <w:r w:rsidRPr="00083A20">
        <w:rPr>
          <w:sz w:val="28"/>
          <w:szCs w:val="28"/>
        </w:rPr>
        <w:t xml:space="preserve"> от </w:t>
      </w:r>
      <w:r>
        <w:rPr>
          <w:sz w:val="28"/>
          <w:szCs w:val="28"/>
        </w:rPr>
        <w:t>14.11.2019</w:t>
      </w:r>
      <w:r w:rsidRPr="00083A20">
        <w:rPr>
          <w:sz w:val="28"/>
          <w:szCs w:val="28"/>
        </w:rPr>
        <w:t>г. №</w:t>
      </w:r>
      <w:r>
        <w:rPr>
          <w:sz w:val="28"/>
          <w:szCs w:val="28"/>
        </w:rPr>
        <w:t>361</w:t>
      </w:r>
      <w:r w:rsidRPr="00083A20">
        <w:rPr>
          <w:sz w:val="28"/>
          <w:szCs w:val="28"/>
        </w:rPr>
        <w:t>-ра (вход. от 15.11.201</w:t>
      </w:r>
      <w:r>
        <w:rPr>
          <w:sz w:val="28"/>
          <w:szCs w:val="28"/>
        </w:rPr>
        <w:t>9</w:t>
      </w:r>
      <w:r w:rsidRPr="00083A20">
        <w:rPr>
          <w:sz w:val="28"/>
          <w:szCs w:val="28"/>
        </w:rPr>
        <w:t xml:space="preserve"> №</w:t>
      </w:r>
      <w:r>
        <w:rPr>
          <w:sz w:val="28"/>
          <w:szCs w:val="28"/>
        </w:rPr>
        <w:t>23</w:t>
      </w:r>
      <w:r w:rsidRPr="00083A20">
        <w:rPr>
          <w:sz w:val="28"/>
          <w:szCs w:val="28"/>
        </w:rPr>
        <w:t xml:space="preserve">-СД), </w:t>
      </w:r>
    </w:p>
    <w:p w:rsidR="00173201" w:rsidRDefault="00173201" w:rsidP="00655ACA">
      <w:pPr>
        <w:widowControl w:val="0"/>
        <w:spacing w:line="276" w:lineRule="auto"/>
        <w:ind w:firstLine="567"/>
        <w:jc w:val="both"/>
        <w:rPr>
          <w:sz w:val="28"/>
          <w:szCs w:val="28"/>
        </w:rPr>
      </w:pPr>
      <w:r w:rsidRPr="00083A20">
        <w:rPr>
          <w:sz w:val="28"/>
          <w:szCs w:val="28"/>
        </w:rPr>
        <w:t>Согласно пояснительной записке, проект бюджета формировался в соответствии с основными направлениями бюджетной политики муниципального образования Тосненский район Ленинградской области на 20</w:t>
      </w:r>
      <w:r w:rsidR="00655ACA">
        <w:rPr>
          <w:sz w:val="28"/>
          <w:szCs w:val="28"/>
        </w:rPr>
        <w:t>20</w:t>
      </w:r>
      <w:r w:rsidRPr="00083A20">
        <w:rPr>
          <w:sz w:val="28"/>
          <w:szCs w:val="28"/>
        </w:rPr>
        <w:t xml:space="preserve"> год и на плановый период 202</w:t>
      </w:r>
      <w:r w:rsidR="00655ACA">
        <w:rPr>
          <w:sz w:val="28"/>
          <w:szCs w:val="28"/>
        </w:rPr>
        <w:t>1-2022</w:t>
      </w:r>
      <w:r w:rsidRPr="00083A20">
        <w:rPr>
          <w:sz w:val="28"/>
          <w:szCs w:val="28"/>
        </w:rPr>
        <w:t xml:space="preserve"> годов, </w:t>
      </w:r>
      <w:r w:rsidR="00655ACA">
        <w:rPr>
          <w:sz w:val="28"/>
          <w:szCs w:val="28"/>
        </w:rPr>
        <w:t>основными направлениями налоговой политики муниципального образования Тосненский район Ленинградской области 2020 год и плановый период 2021-2022 годов. За о</w:t>
      </w:r>
      <w:r w:rsidRPr="00083A20">
        <w:rPr>
          <w:sz w:val="28"/>
          <w:szCs w:val="28"/>
        </w:rPr>
        <w:t xml:space="preserve">снову при формировании бюджета </w:t>
      </w:r>
      <w:r w:rsidR="00655ACA">
        <w:rPr>
          <w:sz w:val="28"/>
          <w:szCs w:val="28"/>
        </w:rPr>
        <w:t>приняты</w:t>
      </w:r>
      <w:r w:rsidRPr="00083A20">
        <w:rPr>
          <w:sz w:val="28"/>
          <w:szCs w:val="28"/>
        </w:rPr>
        <w:t xml:space="preserve"> показатели прогноза социально-экономического развития муниципального образования Тосненский район Ленинградской области на 20</w:t>
      </w:r>
      <w:r w:rsidR="00655ACA">
        <w:rPr>
          <w:sz w:val="28"/>
          <w:szCs w:val="28"/>
        </w:rPr>
        <w:t>20</w:t>
      </w:r>
      <w:r w:rsidRPr="00083A20">
        <w:rPr>
          <w:sz w:val="28"/>
          <w:szCs w:val="28"/>
        </w:rPr>
        <w:t xml:space="preserve"> год и на плановый период </w:t>
      </w:r>
      <w:r w:rsidR="00655ACA">
        <w:rPr>
          <w:sz w:val="28"/>
          <w:szCs w:val="28"/>
        </w:rPr>
        <w:t>2021 и 2022</w:t>
      </w:r>
      <w:r w:rsidRPr="00083A20">
        <w:rPr>
          <w:sz w:val="28"/>
          <w:szCs w:val="28"/>
        </w:rPr>
        <w:t xml:space="preserve"> годов</w:t>
      </w:r>
      <w:r w:rsidR="00655ACA">
        <w:rPr>
          <w:sz w:val="28"/>
          <w:szCs w:val="28"/>
        </w:rPr>
        <w:t xml:space="preserve"> и муниципальных программ (проектов изменений указанных программ)</w:t>
      </w:r>
      <w:r w:rsidRPr="00083A20">
        <w:rPr>
          <w:sz w:val="28"/>
          <w:szCs w:val="28"/>
        </w:rPr>
        <w:t>.</w:t>
      </w:r>
    </w:p>
    <w:p w:rsidR="00173201" w:rsidRDefault="00A81E58" w:rsidP="00751B82">
      <w:pPr>
        <w:spacing w:line="276" w:lineRule="auto"/>
        <w:ind w:firstLine="567"/>
        <w:jc w:val="both"/>
        <w:rPr>
          <w:sz w:val="28"/>
          <w:szCs w:val="28"/>
        </w:rPr>
      </w:pPr>
      <w:r w:rsidRPr="00A81E58">
        <w:rPr>
          <w:sz w:val="28"/>
          <w:szCs w:val="28"/>
        </w:rPr>
        <w:t xml:space="preserve">Прогноз социально-экономического развития муниципального образования одобрен постановлением администрации муниципального образования от 21.10.2019 №1845-па и представлен одновременно с проектом решения о бюджете. </w:t>
      </w:r>
    </w:p>
    <w:p w:rsidR="00B82CAE" w:rsidRDefault="00763E3F" w:rsidP="00B82CAE">
      <w:pPr>
        <w:autoSpaceDE w:val="0"/>
        <w:autoSpaceDN w:val="0"/>
        <w:adjustRightInd w:val="0"/>
        <w:spacing w:line="276" w:lineRule="auto"/>
        <w:ind w:firstLine="540"/>
        <w:jc w:val="both"/>
        <w:rPr>
          <w:sz w:val="28"/>
          <w:szCs w:val="28"/>
        </w:rPr>
      </w:pPr>
      <w:r w:rsidRPr="00763E3F">
        <w:rPr>
          <w:sz w:val="28"/>
          <w:szCs w:val="28"/>
        </w:rPr>
        <w:t xml:space="preserve">Документы и материалы, представленные одновременно с проектом бюджета, </w:t>
      </w:r>
      <w:r w:rsidR="00511D15">
        <w:rPr>
          <w:sz w:val="28"/>
          <w:szCs w:val="28"/>
        </w:rPr>
        <w:t xml:space="preserve">в основном </w:t>
      </w:r>
      <w:r w:rsidRPr="00763E3F">
        <w:rPr>
          <w:sz w:val="28"/>
          <w:szCs w:val="28"/>
        </w:rPr>
        <w:t>соответствуют требованиям статьи 184.2 Бюджетного кодекса РФ и статьи 18 Положения о бюджетном процессе.</w:t>
      </w:r>
    </w:p>
    <w:p w:rsidR="00763E3F" w:rsidRDefault="00763E3F" w:rsidP="00B82CAE">
      <w:pPr>
        <w:autoSpaceDE w:val="0"/>
        <w:autoSpaceDN w:val="0"/>
        <w:adjustRightInd w:val="0"/>
        <w:spacing w:line="276" w:lineRule="auto"/>
        <w:ind w:firstLine="540"/>
        <w:jc w:val="both"/>
        <w:rPr>
          <w:sz w:val="28"/>
          <w:szCs w:val="28"/>
        </w:rPr>
      </w:pPr>
      <w:r>
        <w:rPr>
          <w:sz w:val="28"/>
          <w:szCs w:val="28"/>
        </w:rPr>
        <w:t xml:space="preserve">Вместе с тем отмечается, что </w:t>
      </w:r>
      <w:r w:rsidRPr="00B85ABE">
        <w:rPr>
          <w:b/>
          <w:i/>
          <w:sz w:val="28"/>
          <w:szCs w:val="28"/>
        </w:rPr>
        <w:t>представленная оценка ожидаемого исполнения бюджета муниципального образования Тосненский район Ленинградской области за 2019 год представлена общими итогами исполнения бюджета по доходам и расходам</w:t>
      </w:r>
      <w:r w:rsidRPr="00763E3F">
        <w:rPr>
          <w:sz w:val="28"/>
          <w:szCs w:val="28"/>
        </w:rPr>
        <w:t xml:space="preserve"> (без данных по разделам и </w:t>
      </w:r>
      <w:r w:rsidRPr="00763E3F">
        <w:rPr>
          <w:sz w:val="28"/>
          <w:szCs w:val="28"/>
        </w:rPr>
        <w:lastRenderedPageBreak/>
        <w:t xml:space="preserve">подразделам, целевым статьям классификации расходов бюджетов РФ), что </w:t>
      </w:r>
      <w:r w:rsidRPr="00B85ABE">
        <w:rPr>
          <w:b/>
          <w:i/>
          <w:sz w:val="28"/>
          <w:szCs w:val="28"/>
        </w:rPr>
        <w:t>снижает её информативность</w:t>
      </w:r>
      <w:r w:rsidRPr="00763E3F">
        <w:rPr>
          <w:sz w:val="28"/>
          <w:szCs w:val="28"/>
        </w:rPr>
        <w:t>.</w:t>
      </w:r>
    </w:p>
    <w:p w:rsidR="00E9536D" w:rsidRDefault="00511D15" w:rsidP="00511D15">
      <w:pPr>
        <w:pStyle w:val="ConsPlusTitle"/>
        <w:spacing w:line="276" w:lineRule="auto"/>
        <w:ind w:firstLine="540"/>
        <w:jc w:val="both"/>
        <w:outlineLvl w:val="3"/>
        <w:rPr>
          <w:rFonts w:ascii="Times New Roman" w:hAnsi="Times New Roman" w:cs="Times New Roman"/>
          <w:b w:val="0"/>
          <w:sz w:val="28"/>
          <w:szCs w:val="28"/>
        </w:rPr>
      </w:pPr>
      <w:r w:rsidRPr="00511D15">
        <w:rPr>
          <w:rFonts w:ascii="Times New Roman" w:hAnsi="Times New Roman" w:cs="Times New Roman"/>
          <w:b w:val="0"/>
          <w:sz w:val="28"/>
          <w:szCs w:val="28"/>
        </w:rPr>
        <w:t>Также</w:t>
      </w:r>
      <w:r>
        <w:rPr>
          <w:sz w:val="28"/>
          <w:szCs w:val="28"/>
        </w:rPr>
        <w:t xml:space="preserve"> </w:t>
      </w:r>
      <w:r>
        <w:rPr>
          <w:rFonts w:ascii="Times New Roman" w:hAnsi="Times New Roman" w:cs="Times New Roman"/>
          <w:b w:val="0"/>
          <w:sz w:val="28"/>
          <w:szCs w:val="28"/>
        </w:rPr>
        <w:t>с</w:t>
      </w:r>
      <w:r w:rsidRPr="002C248D">
        <w:rPr>
          <w:rFonts w:ascii="Times New Roman" w:hAnsi="Times New Roman" w:cs="Times New Roman"/>
          <w:b w:val="0"/>
          <w:sz w:val="28"/>
          <w:szCs w:val="28"/>
        </w:rPr>
        <w:t>татьей 184.</w:t>
      </w:r>
      <w:r w:rsidR="00E9536D">
        <w:rPr>
          <w:rFonts w:ascii="Times New Roman" w:hAnsi="Times New Roman" w:cs="Times New Roman"/>
          <w:b w:val="0"/>
          <w:sz w:val="28"/>
          <w:szCs w:val="28"/>
        </w:rPr>
        <w:t xml:space="preserve">2 Бюджетного кодекса РФ </w:t>
      </w:r>
      <w:r>
        <w:rPr>
          <w:rFonts w:ascii="Times New Roman" w:hAnsi="Times New Roman" w:cs="Times New Roman"/>
          <w:b w:val="0"/>
          <w:sz w:val="28"/>
          <w:szCs w:val="28"/>
        </w:rPr>
        <w:t xml:space="preserve">установлено, что </w:t>
      </w:r>
      <w:r w:rsidRPr="002C248D">
        <w:rPr>
          <w:rFonts w:ascii="Times New Roman" w:hAnsi="Times New Roman" w:cs="Times New Roman"/>
          <w:b w:val="0"/>
          <w:sz w:val="28"/>
          <w:szCs w:val="28"/>
        </w:rPr>
        <w:t xml:space="preserve">в состав </w:t>
      </w:r>
      <w:r>
        <w:rPr>
          <w:rFonts w:ascii="Times New Roman" w:hAnsi="Times New Roman" w:cs="Times New Roman"/>
          <w:b w:val="0"/>
          <w:sz w:val="28"/>
          <w:szCs w:val="28"/>
        </w:rPr>
        <w:t>д</w:t>
      </w:r>
      <w:r w:rsidRPr="002C248D">
        <w:rPr>
          <w:rFonts w:ascii="Times New Roman" w:hAnsi="Times New Roman" w:cs="Times New Roman"/>
          <w:b w:val="0"/>
          <w:sz w:val="28"/>
          <w:szCs w:val="28"/>
        </w:rPr>
        <w:t>окументов и материалов, представляемых одновременно с проектом бюджета вход</w:t>
      </w:r>
      <w:r w:rsidR="005003C9">
        <w:rPr>
          <w:rFonts w:ascii="Times New Roman" w:hAnsi="Times New Roman" w:cs="Times New Roman"/>
          <w:b w:val="0"/>
          <w:sz w:val="28"/>
          <w:szCs w:val="28"/>
        </w:rPr>
        <w:t>я</w:t>
      </w:r>
      <w:r w:rsidRPr="002C248D">
        <w:rPr>
          <w:rFonts w:ascii="Times New Roman" w:hAnsi="Times New Roman" w:cs="Times New Roman"/>
          <w:b w:val="0"/>
          <w:sz w:val="28"/>
          <w:szCs w:val="28"/>
        </w:rPr>
        <w:t xml:space="preserve">т </w:t>
      </w:r>
      <w:r>
        <w:rPr>
          <w:rFonts w:ascii="Times New Roman" w:hAnsi="Times New Roman" w:cs="Times New Roman"/>
          <w:b w:val="0"/>
          <w:sz w:val="28"/>
          <w:szCs w:val="28"/>
        </w:rPr>
        <w:t>документ</w:t>
      </w:r>
      <w:r w:rsidR="005003C9">
        <w:rPr>
          <w:rFonts w:ascii="Times New Roman" w:hAnsi="Times New Roman" w:cs="Times New Roman"/>
          <w:b w:val="0"/>
          <w:sz w:val="28"/>
          <w:szCs w:val="28"/>
        </w:rPr>
        <w:t>ы</w:t>
      </w:r>
      <w:r w:rsidR="00E9536D">
        <w:rPr>
          <w:rFonts w:ascii="Times New Roman" w:hAnsi="Times New Roman" w:cs="Times New Roman"/>
          <w:b w:val="0"/>
          <w:sz w:val="28"/>
          <w:szCs w:val="28"/>
        </w:rPr>
        <w:t>, в том числе</w:t>
      </w:r>
      <w:r w:rsidR="005003C9">
        <w:rPr>
          <w:rFonts w:ascii="Times New Roman" w:hAnsi="Times New Roman" w:cs="Times New Roman"/>
          <w:b w:val="0"/>
          <w:sz w:val="28"/>
          <w:szCs w:val="28"/>
        </w:rPr>
        <w:t>,</w:t>
      </w:r>
      <w:r w:rsidR="00E9536D">
        <w:rPr>
          <w:rFonts w:ascii="Times New Roman" w:hAnsi="Times New Roman" w:cs="Times New Roman"/>
          <w:b w:val="0"/>
          <w:sz w:val="28"/>
          <w:szCs w:val="28"/>
        </w:rPr>
        <w:t xml:space="preserve"> </w:t>
      </w:r>
      <w:r w:rsidRPr="002C248D">
        <w:rPr>
          <w:rFonts w:ascii="Times New Roman" w:hAnsi="Times New Roman" w:cs="Times New Roman"/>
          <w:b w:val="0"/>
          <w:sz w:val="28"/>
          <w:szCs w:val="28"/>
        </w:rPr>
        <w:t>основные направления бюджетной и налоговой политики муниципальных образований</w:t>
      </w:r>
      <w:r>
        <w:rPr>
          <w:rFonts w:ascii="Times New Roman" w:hAnsi="Times New Roman" w:cs="Times New Roman"/>
          <w:b w:val="0"/>
          <w:sz w:val="28"/>
          <w:szCs w:val="28"/>
        </w:rPr>
        <w:t>.</w:t>
      </w:r>
    </w:p>
    <w:p w:rsidR="000D4EF9" w:rsidRPr="00751B82" w:rsidRDefault="00511D15" w:rsidP="00751B82">
      <w:pPr>
        <w:pStyle w:val="ConsPlusTitle"/>
        <w:spacing w:line="276" w:lineRule="auto"/>
        <w:ind w:firstLine="540"/>
        <w:jc w:val="both"/>
        <w:outlineLvl w:val="3"/>
        <w:rPr>
          <w:rFonts w:ascii="Times New Roman" w:hAnsi="Times New Roman" w:cs="Times New Roman"/>
          <w:b w:val="0"/>
          <w:sz w:val="28"/>
          <w:szCs w:val="28"/>
        </w:rPr>
      </w:pPr>
      <w:r>
        <w:rPr>
          <w:rFonts w:ascii="Times New Roman" w:hAnsi="Times New Roman" w:cs="Times New Roman"/>
          <w:b w:val="0"/>
          <w:sz w:val="28"/>
          <w:szCs w:val="28"/>
        </w:rPr>
        <w:t xml:space="preserve"> К проекту бюд</w:t>
      </w:r>
      <w:r w:rsidR="00E9536D">
        <w:rPr>
          <w:rFonts w:ascii="Times New Roman" w:hAnsi="Times New Roman" w:cs="Times New Roman"/>
          <w:b w:val="0"/>
          <w:sz w:val="28"/>
          <w:szCs w:val="28"/>
        </w:rPr>
        <w:t>жета представлены два документа:</w:t>
      </w:r>
      <w:r w:rsidRPr="002C248D">
        <w:rPr>
          <w:rFonts w:ascii="Times New Roman" w:hAnsi="Times New Roman" w:cs="Times New Roman"/>
          <w:b w:val="0"/>
          <w:sz w:val="28"/>
          <w:szCs w:val="28"/>
        </w:rPr>
        <w:t xml:space="preserve"> </w:t>
      </w:r>
      <w:r w:rsidRPr="002C248D">
        <w:rPr>
          <w:rFonts w:ascii="Times New Roman" w:eastAsia="Calibri" w:hAnsi="Times New Roman" w:cs="Times New Roman"/>
          <w:b w:val="0"/>
          <w:sz w:val="28"/>
          <w:szCs w:val="28"/>
          <w:lang w:eastAsia="en-US"/>
        </w:rPr>
        <w:t>Основные направления бюджетной политики  муниципального образования Тосненский район Ленинградской области  на 2020 год и на плановый период 2021 и 2022 годов</w:t>
      </w:r>
      <w:r w:rsidR="00E9536D">
        <w:rPr>
          <w:rFonts w:ascii="Times New Roman" w:eastAsia="Calibri" w:hAnsi="Times New Roman" w:cs="Times New Roman"/>
          <w:b w:val="0"/>
          <w:sz w:val="28"/>
          <w:szCs w:val="28"/>
          <w:lang w:eastAsia="en-US"/>
        </w:rPr>
        <w:t xml:space="preserve"> и</w:t>
      </w:r>
      <w:r w:rsidRPr="002C248D">
        <w:rPr>
          <w:rFonts w:ascii="Times New Roman" w:eastAsia="Calibri" w:hAnsi="Times New Roman" w:cs="Times New Roman"/>
          <w:b w:val="0"/>
          <w:sz w:val="28"/>
          <w:szCs w:val="28"/>
          <w:lang w:eastAsia="en-US"/>
        </w:rPr>
        <w:t xml:space="preserve"> </w:t>
      </w:r>
      <w:r w:rsidRPr="002C248D">
        <w:rPr>
          <w:rFonts w:ascii="Times New Roman" w:hAnsi="Times New Roman" w:cs="Times New Roman"/>
          <w:b w:val="0"/>
          <w:sz w:val="28"/>
          <w:szCs w:val="28"/>
        </w:rPr>
        <w:t>Основные направления налоговой политики муниципального образования Тосненский район Ленинградской области  на 2020 год и на плановый период 2021 и 2022 годов.</w:t>
      </w:r>
      <w:r>
        <w:rPr>
          <w:rFonts w:ascii="Times New Roman" w:hAnsi="Times New Roman" w:cs="Times New Roman"/>
          <w:b w:val="0"/>
          <w:sz w:val="28"/>
          <w:szCs w:val="28"/>
        </w:rPr>
        <w:t xml:space="preserve"> Данные документы подготовлены в соответствии с п.</w:t>
      </w:r>
      <w:r w:rsidR="00E9536D">
        <w:rPr>
          <w:rFonts w:ascii="Times New Roman" w:hAnsi="Times New Roman" w:cs="Times New Roman"/>
          <w:b w:val="0"/>
          <w:sz w:val="28"/>
          <w:szCs w:val="28"/>
        </w:rPr>
        <w:t xml:space="preserve"> </w:t>
      </w:r>
      <w:r>
        <w:rPr>
          <w:rFonts w:ascii="Times New Roman" w:hAnsi="Times New Roman" w:cs="Times New Roman"/>
          <w:b w:val="0"/>
          <w:sz w:val="28"/>
          <w:szCs w:val="28"/>
        </w:rPr>
        <w:t xml:space="preserve">18.4 </w:t>
      </w:r>
      <w:r w:rsidRPr="007E2D42">
        <w:rPr>
          <w:rFonts w:ascii="Times New Roman" w:hAnsi="Times New Roman" w:cs="Times New Roman"/>
          <w:b w:val="0"/>
          <w:color w:val="000000"/>
          <w:sz w:val="28"/>
          <w:szCs w:val="28"/>
        </w:rPr>
        <w:t>Положения о бюджетном процессе в муниципальном образовании Тосненский район Ленинградской области</w:t>
      </w:r>
      <w:r>
        <w:rPr>
          <w:rFonts w:ascii="Times New Roman" w:hAnsi="Times New Roman" w:cs="Times New Roman"/>
          <w:b w:val="0"/>
          <w:color w:val="000000"/>
          <w:sz w:val="28"/>
          <w:szCs w:val="28"/>
        </w:rPr>
        <w:t>, в котором не учтены изменения в ст</w:t>
      </w:r>
      <w:r w:rsidR="00E9536D">
        <w:rPr>
          <w:rFonts w:ascii="Times New Roman" w:hAnsi="Times New Roman" w:cs="Times New Roman"/>
          <w:b w:val="0"/>
          <w:color w:val="000000"/>
          <w:sz w:val="28"/>
          <w:szCs w:val="28"/>
        </w:rPr>
        <w:t>атье</w:t>
      </w:r>
      <w:r>
        <w:rPr>
          <w:rFonts w:ascii="Times New Roman" w:hAnsi="Times New Roman" w:cs="Times New Roman"/>
          <w:b w:val="0"/>
          <w:color w:val="000000"/>
          <w:sz w:val="28"/>
          <w:szCs w:val="28"/>
        </w:rPr>
        <w:t xml:space="preserve"> </w:t>
      </w:r>
      <w:r w:rsidRPr="002C248D">
        <w:rPr>
          <w:rFonts w:ascii="Times New Roman" w:hAnsi="Times New Roman" w:cs="Times New Roman"/>
          <w:b w:val="0"/>
          <w:sz w:val="28"/>
          <w:szCs w:val="28"/>
        </w:rPr>
        <w:t>184.</w:t>
      </w:r>
      <w:r w:rsidR="00E9536D">
        <w:rPr>
          <w:rFonts w:ascii="Times New Roman" w:hAnsi="Times New Roman" w:cs="Times New Roman"/>
          <w:b w:val="0"/>
          <w:sz w:val="28"/>
          <w:szCs w:val="28"/>
        </w:rPr>
        <w:t>2 Бюджетного кодекса РФ (</w:t>
      </w:r>
      <w:r w:rsidRPr="002C248D">
        <w:rPr>
          <w:rFonts w:ascii="Times New Roman" w:hAnsi="Times New Roman" w:cs="Times New Roman"/>
          <w:b w:val="0"/>
          <w:sz w:val="28"/>
          <w:szCs w:val="28"/>
        </w:rPr>
        <w:t>в ред</w:t>
      </w:r>
      <w:r w:rsidR="00E9536D">
        <w:rPr>
          <w:rFonts w:ascii="Times New Roman" w:hAnsi="Times New Roman" w:cs="Times New Roman"/>
          <w:b w:val="0"/>
          <w:sz w:val="28"/>
          <w:szCs w:val="28"/>
        </w:rPr>
        <w:t>.</w:t>
      </w:r>
      <w:r w:rsidRPr="002C248D">
        <w:rPr>
          <w:rFonts w:ascii="Times New Roman" w:hAnsi="Times New Roman" w:cs="Times New Roman"/>
          <w:b w:val="0"/>
          <w:sz w:val="28"/>
          <w:szCs w:val="28"/>
        </w:rPr>
        <w:t xml:space="preserve"> от  28.03.2017</w:t>
      </w:r>
      <w:r w:rsidR="00E9536D">
        <w:rPr>
          <w:rFonts w:ascii="Times New Roman" w:hAnsi="Times New Roman" w:cs="Times New Roman"/>
          <w:b w:val="0"/>
          <w:sz w:val="28"/>
          <w:szCs w:val="28"/>
        </w:rPr>
        <w:t xml:space="preserve">). </w:t>
      </w:r>
      <w:r>
        <w:rPr>
          <w:rFonts w:ascii="Times New Roman" w:hAnsi="Times New Roman" w:cs="Times New Roman"/>
          <w:b w:val="0"/>
          <w:sz w:val="28"/>
          <w:szCs w:val="28"/>
        </w:rPr>
        <w:t xml:space="preserve">Следует отметить, что с момента выхода последних изменений в </w:t>
      </w:r>
      <w:r>
        <w:rPr>
          <w:rFonts w:ascii="Times New Roman" w:hAnsi="Times New Roman" w:cs="Times New Roman"/>
          <w:b w:val="0"/>
          <w:color w:val="000000"/>
          <w:sz w:val="28"/>
          <w:szCs w:val="28"/>
        </w:rPr>
        <w:t>Положение</w:t>
      </w:r>
      <w:r w:rsidRPr="007E2D42">
        <w:rPr>
          <w:rFonts w:ascii="Times New Roman" w:hAnsi="Times New Roman" w:cs="Times New Roman"/>
          <w:b w:val="0"/>
          <w:color w:val="000000"/>
          <w:sz w:val="28"/>
          <w:szCs w:val="28"/>
        </w:rPr>
        <w:t xml:space="preserve"> о бюджетном процессе в муниципальном образовании Тосненский район Ленинградской области</w:t>
      </w:r>
      <w:r>
        <w:rPr>
          <w:rFonts w:ascii="Times New Roman" w:hAnsi="Times New Roman" w:cs="Times New Roman"/>
          <w:b w:val="0"/>
          <w:color w:val="000000"/>
          <w:sz w:val="28"/>
          <w:szCs w:val="28"/>
        </w:rPr>
        <w:t xml:space="preserve">, в </w:t>
      </w:r>
      <w:r>
        <w:rPr>
          <w:rFonts w:ascii="Times New Roman" w:hAnsi="Times New Roman" w:cs="Times New Roman"/>
          <w:b w:val="0"/>
          <w:sz w:val="28"/>
          <w:szCs w:val="28"/>
        </w:rPr>
        <w:t>Бюджетный  кодекс</w:t>
      </w:r>
      <w:r w:rsidRPr="002C248D">
        <w:rPr>
          <w:rFonts w:ascii="Times New Roman" w:hAnsi="Times New Roman" w:cs="Times New Roman"/>
          <w:b w:val="0"/>
          <w:sz w:val="28"/>
          <w:szCs w:val="28"/>
        </w:rPr>
        <w:t xml:space="preserve"> Р</w:t>
      </w:r>
      <w:r>
        <w:rPr>
          <w:rFonts w:ascii="Times New Roman" w:hAnsi="Times New Roman" w:cs="Times New Roman"/>
          <w:b w:val="0"/>
          <w:sz w:val="28"/>
          <w:szCs w:val="28"/>
        </w:rPr>
        <w:t xml:space="preserve">Ф были внесены правки более </w:t>
      </w:r>
      <w:r w:rsidR="00E9536D">
        <w:rPr>
          <w:rFonts w:ascii="Times New Roman" w:hAnsi="Times New Roman" w:cs="Times New Roman"/>
          <w:b w:val="0"/>
          <w:sz w:val="28"/>
          <w:szCs w:val="28"/>
        </w:rPr>
        <w:t>2</w:t>
      </w:r>
      <w:r>
        <w:rPr>
          <w:rFonts w:ascii="Times New Roman" w:hAnsi="Times New Roman" w:cs="Times New Roman"/>
          <w:b w:val="0"/>
          <w:sz w:val="28"/>
          <w:szCs w:val="28"/>
        </w:rPr>
        <w:t>0 раз.</w:t>
      </w:r>
    </w:p>
    <w:p w:rsidR="009A3B6F" w:rsidRPr="00EF754A" w:rsidRDefault="000D4EF9" w:rsidP="00EF754A">
      <w:pPr>
        <w:autoSpaceDE w:val="0"/>
        <w:autoSpaceDN w:val="0"/>
        <w:adjustRightInd w:val="0"/>
        <w:spacing w:line="276" w:lineRule="auto"/>
        <w:ind w:firstLine="540"/>
        <w:jc w:val="both"/>
        <w:rPr>
          <w:color w:val="FF0000"/>
          <w:sz w:val="28"/>
          <w:szCs w:val="28"/>
        </w:rPr>
      </w:pPr>
      <w:r>
        <w:rPr>
          <w:sz w:val="28"/>
          <w:szCs w:val="28"/>
        </w:rPr>
        <w:t xml:space="preserve">Проект бюджета </w:t>
      </w:r>
      <w:r w:rsidRPr="000D4EF9">
        <w:rPr>
          <w:sz w:val="28"/>
          <w:szCs w:val="28"/>
        </w:rPr>
        <w:t>муниципальног</w:t>
      </w:r>
      <w:r>
        <w:rPr>
          <w:sz w:val="28"/>
          <w:szCs w:val="28"/>
        </w:rPr>
        <w:t xml:space="preserve">о образования Тосненский район  </w:t>
      </w:r>
      <w:r w:rsidRPr="000D4EF9">
        <w:rPr>
          <w:sz w:val="28"/>
          <w:szCs w:val="28"/>
        </w:rPr>
        <w:t>Ленинградской области на</w:t>
      </w:r>
      <w:r>
        <w:rPr>
          <w:sz w:val="28"/>
          <w:szCs w:val="28"/>
        </w:rPr>
        <w:t xml:space="preserve"> 2020 год и на плановый период </w:t>
      </w:r>
      <w:r w:rsidRPr="000D4EF9">
        <w:rPr>
          <w:sz w:val="28"/>
          <w:szCs w:val="28"/>
        </w:rPr>
        <w:t>2021 и 2022 годов</w:t>
      </w:r>
      <w:r>
        <w:rPr>
          <w:sz w:val="28"/>
          <w:szCs w:val="28"/>
        </w:rPr>
        <w:t xml:space="preserve"> со всеми </w:t>
      </w:r>
      <w:r w:rsidRPr="004425BC">
        <w:rPr>
          <w:color w:val="000000" w:themeColor="text1"/>
          <w:sz w:val="28"/>
          <w:szCs w:val="28"/>
        </w:rPr>
        <w:t xml:space="preserve">приложениями размещен на </w:t>
      </w:r>
      <w:r>
        <w:rPr>
          <w:sz w:val="28"/>
          <w:szCs w:val="28"/>
        </w:rPr>
        <w:t xml:space="preserve">официальном сайте муниципального </w:t>
      </w:r>
      <w:r w:rsidRPr="00B22784">
        <w:rPr>
          <w:sz w:val="28"/>
          <w:szCs w:val="28"/>
        </w:rPr>
        <w:t xml:space="preserve">образования Тосненский район Ленинградской области </w:t>
      </w:r>
      <w:hyperlink r:id="rId8" w:history="1">
        <w:r w:rsidR="00796AC2" w:rsidRPr="00B22784">
          <w:rPr>
            <w:rStyle w:val="ad"/>
            <w:color w:val="auto"/>
            <w:sz w:val="28"/>
            <w:szCs w:val="28"/>
          </w:rPr>
          <w:t>http://tosno-online.com/</w:t>
        </w:r>
      </w:hyperlink>
      <w:r w:rsidR="00796AC2" w:rsidRPr="00B22784">
        <w:rPr>
          <w:sz w:val="28"/>
          <w:szCs w:val="28"/>
        </w:rPr>
        <w:t xml:space="preserve"> в сети «Интернет» в соответствии с принципом прозрачности (открытости)</w:t>
      </w:r>
      <w:r w:rsidR="00DC6A79" w:rsidRPr="00B22784">
        <w:rPr>
          <w:sz w:val="28"/>
          <w:szCs w:val="28"/>
        </w:rPr>
        <w:t xml:space="preserve">, установленном ст. 36 БК РФ и означающем обязательную открытость для общества и средств массовой информации проектов </w:t>
      </w:r>
      <w:r w:rsidR="00DC6A79" w:rsidRPr="00DC6A79">
        <w:rPr>
          <w:sz w:val="28"/>
          <w:szCs w:val="28"/>
        </w:rPr>
        <w:t>бюджетов, внесенных в представительные о</w:t>
      </w:r>
      <w:r w:rsidR="00DC6A79">
        <w:rPr>
          <w:sz w:val="28"/>
          <w:szCs w:val="28"/>
        </w:rPr>
        <w:t>рганы муниципальных образований</w:t>
      </w:r>
      <w:r w:rsidR="00DC6A79" w:rsidRPr="00DC6A79">
        <w:rPr>
          <w:sz w:val="28"/>
          <w:szCs w:val="28"/>
        </w:rPr>
        <w:t>, процедур рассмотрения и принятия решений по проектам бюджетов</w:t>
      </w:r>
      <w:r w:rsidR="004425BC">
        <w:rPr>
          <w:sz w:val="28"/>
          <w:szCs w:val="28"/>
        </w:rPr>
        <w:t>.</w:t>
      </w:r>
    </w:p>
    <w:p w:rsidR="00094305" w:rsidRDefault="00094305" w:rsidP="00573668">
      <w:pPr>
        <w:pStyle w:val="ConsPlusNormal"/>
        <w:widowControl/>
        <w:spacing w:line="276" w:lineRule="auto"/>
        <w:ind w:firstLine="540"/>
        <w:jc w:val="both"/>
        <w:rPr>
          <w:rFonts w:ascii="Times New Roman" w:hAnsi="Times New Roman" w:cs="Times New Roman"/>
          <w:sz w:val="28"/>
          <w:szCs w:val="28"/>
        </w:rPr>
      </w:pPr>
    </w:p>
    <w:p w:rsidR="004425BC" w:rsidRPr="004425BC" w:rsidRDefault="004425BC" w:rsidP="000D31F6">
      <w:pPr>
        <w:pStyle w:val="a3"/>
        <w:keepNext/>
        <w:keepLines/>
        <w:numPr>
          <w:ilvl w:val="0"/>
          <w:numId w:val="1"/>
        </w:numPr>
        <w:shd w:val="clear" w:color="auto" w:fill="EEECE1" w:themeFill="background2"/>
        <w:spacing w:before="200"/>
        <w:jc w:val="both"/>
        <w:outlineLvl w:val="1"/>
        <w:rPr>
          <w:sz w:val="28"/>
          <w:szCs w:val="28"/>
        </w:rPr>
      </w:pPr>
      <w:r w:rsidRPr="004425BC">
        <w:rPr>
          <w:rFonts w:eastAsiaTheme="majorEastAsia" w:cstheme="majorBidi"/>
          <w:b/>
          <w:bCs/>
          <w:sz w:val="28"/>
          <w:szCs w:val="28"/>
        </w:rPr>
        <w:t>Анализ соответствия текстовой части проекта решения Бюджетному кодексу Российской Федерации, иным актам законодательства Российской Федерации и муниципальным правовым актам</w:t>
      </w:r>
    </w:p>
    <w:p w:rsidR="00006FF8" w:rsidRPr="00083A20" w:rsidRDefault="00006FF8" w:rsidP="00006FF8">
      <w:pPr>
        <w:autoSpaceDE w:val="0"/>
        <w:autoSpaceDN w:val="0"/>
        <w:adjustRightInd w:val="0"/>
        <w:spacing w:line="276" w:lineRule="auto"/>
        <w:ind w:firstLine="540"/>
        <w:jc w:val="both"/>
        <w:rPr>
          <w:rFonts w:eastAsiaTheme="minorHAnsi"/>
          <w:sz w:val="28"/>
          <w:szCs w:val="28"/>
          <w:lang w:eastAsia="en-US"/>
        </w:rPr>
      </w:pPr>
    </w:p>
    <w:p w:rsidR="00332302" w:rsidRPr="00083A20" w:rsidRDefault="000E300A" w:rsidP="00751B82">
      <w:pPr>
        <w:autoSpaceDE w:val="0"/>
        <w:autoSpaceDN w:val="0"/>
        <w:adjustRightInd w:val="0"/>
        <w:spacing w:line="276" w:lineRule="auto"/>
        <w:ind w:firstLine="540"/>
        <w:jc w:val="both"/>
        <w:rPr>
          <w:sz w:val="28"/>
          <w:szCs w:val="28"/>
        </w:rPr>
      </w:pPr>
      <w:r w:rsidRPr="00B22784">
        <w:rPr>
          <w:rFonts w:eastAsiaTheme="minorHAnsi"/>
          <w:b/>
          <w:i/>
          <w:sz w:val="28"/>
          <w:szCs w:val="28"/>
          <w:lang w:eastAsia="en-US"/>
        </w:rPr>
        <w:t>Состав показателей</w:t>
      </w:r>
      <w:r>
        <w:rPr>
          <w:rFonts w:eastAsiaTheme="minorHAnsi"/>
          <w:sz w:val="28"/>
          <w:szCs w:val="28"/>
          <w:lang w:eastAsia="en-US"/>
        </w:rPr>
        <w:t>, представляемых для утверждения</w:t>
      </w:r>
      <w:r w:rsidR="00B22784">
        <w:rPr>
          <w:rFonts w:eastAsiaTheme="minorHAnsi"/>
          <w:sz w:val="28"/>
          <w:szCs w:val="28"/>
          <w:lang w:eastAsia="en-US"/>
        </w:rPr>
        <w:t xml:space="preserve"> в проекте решения, </w:t>
      </w:r>
      <w:r w:rsidR="00B22784" w:rsidRPr="00B22784">
        <w:rPr>
          <w:rFonts w:eastAsiaTheme="minorHAnsi"/>
          <w:b/>
          <w:i/>
          <w:sz w:val="28"/>
          <w:szCs w:val="28"/>
          <w:lang w:eastAsia="en-US"/>
        </w:rPr>
        <w:t>соответствуе</w:t>
      </w:r>
      <w:r w:rsidRPr="00B22784">
        <w:rPr>
          <w:rFonts w:eastAsiaTheme="minorHAnsi"/>
          <w:b/>
          <w:i/>
          <w:sz w:val="28"/>
          <w:szCs w:val="28"/>
          <w:lang w:eastAsia="en-US"/>
        </w:rPr>
        <w:t>т</w:t>
      </w:r>
      <w:r>
        <w:rPr>
          <w:rFonts w:eastAsiaTheme="minorHAnsi"/>
          <w:sz w:val="28"/>
          <w:szCs w:val="28"/>
          <w:lang w:eastAsia="en-US"/>
        </w:rPr>
        <w:t xml:space="preserve"> требованиям</w:t>
      </w:r>
      <w:r w:rsidR="00006FF8" w:rsidRPr="00083A20">
        <w:rPr>
          <w:rFonts w:eastAsiaTheme="minorHAnsi"/>
          <w:sz w:val="28"/>
          <w:szCs w:val="28"/>
          <w:lang w:eastAsia="en-US"/>
        </w:rPr>
        <w:t xml:space="preserve"> статей 78, 78.1, 79, 79.1, 81, 93.2, 96, 137, 184.1, 217 Бюджетного кодекса РФ, статьи 52 Федерального закона от 06.10.2003 </w:t>
      </w:r>
      <w:r>
        <w:rPr>
          <w:rFonts w:eastAsiaTheme="minorHAnsi"/>
          <w:sz w:val="28"/>
          <w:szCs w:val="28"/>
          <w:lang w:eastAsia="en-US"/>
        </w:rPr>
        <w:t>№</w:t>
      </w:r>
      <w:r w:rsidR="00006FF8" w:rsidRPr="00083A20">
        <w:rPr>
          <w:rFonts w:eastAsiaTheme="minorHAnsi"/>
          <w:sz w:val="28"/>
          <w:szCs w:val="28"/>
          <w:lang w:eastAsia="en-US"/>
        </w:rPr>
        <w:t xml:space="preserve"> 131-</w:t>
      </w:r>
      <w:r w:rsidR="00B22784" w:rsidRPr="00083A20">
        <w:rPr>
          <w:rFonts w:eastAsiaTheme="minorHAnsi"/>
          <w:sz w:val="28"/>
          <w:szCs w:val="28"/>
          <w:lang w:eastAsia="en-US"/>
        </w:rPr>
        <w:t>ФЗ «</w:t>
      </w:r>
      <w:r w:rsidR="00006FF8" w:rsidRPr="00083A20">
        <w:rPr>
          <w:rFonts w:eastAsiaTheme="minorHAnsi"/>
          <w:sz w:val="28"/>
          <w:szCs w:val="28"/>
          <w:lang w:eastAsia="en-US"/>
        </w:rPr>
        <w:t xml:space="preserve">Об общих принципах организации местного </w:t>
      </w:r>
      <w:r w:rsidR="00006FF8" w:rsidRPr="00083A20">
        <w:rPr>
          <w:rFonts w:eastAsiaTheme="minorHAnsi"/>
          <w:sz w:val="28"/>
          <w:szCs w:val="28"/>
          <w:lang w:eastAsia="en-US"/>
        </w:rPr>
        <w:lastRenderedPageBreak/>
        <w:t>самоуправления в Российской Федерации», статьи 18 Положения о бюджетном процессе</w:t>
      </w:r>
      <w:r>
        <w:rPr>
          <w:rFonts w:eastAsiaTheme="minorHAnsi"/>
          <w:sz w:val="28"/>
          <w:szCs w:val="28"/>
          <w:lang w:eastAsia="en-US"/>
        </w:rPr>
        <w:t>.</w:t>
      </w:r>
    </w:p>
    <w:p w:rsidR="002F605A" w:rsidRDefault="004A0E1B" w:rsidP="00751B82">
      <w:pPr>
        <w:widowControl w:val="0"/>
        <w:autoSpaceDE w:val="0"/>
        <w:autoSpaceDN w:val="0"/>
        <w:adjustRightInd w:val="0"/>
        <w:spacing w:line="276" w:lineRule="auto"/>
        <w:ind w:firstLine="709"/>
        <w:jc w:val="both"/>
        <w:rPr>
          <w:sz w:val="28"/>
          <w:szCs w:val="28"/>
        </w:rPr>
      </w:pPr>
      <w:r w:rsidRPr="00083A20">
        <w:rPr>
          <w:sz w:val="28"/>
          <w:szCs w:val="28"/>
        </w:rPr>
        <w:t xml:space="preserve">Программа </w:t>
      </w:r>
      <w:r w:rsidR="00B22784" w:rsidRPr="00083A20">
        <w:rPr>
          <w:sz w:val="28"/>
          <w:szCs w:val="28"/>
        </w:rPr>
        <w:t>муниципальных внутренних</w:t>
      </w:r>
      <w:r w:rsidRPr="00083A20">
        <w:rPr>
          <w:sz w:val="28"/>
          <w:szCs w:val="28"/>
        </w:rPr>
        <w:t xml:space="preserve"> заимствований </w:t>
      </w:r>
      <w:r w:rsidR="00B22784" w:rsidRPr="00083A20">
        <w:rPr>
          <w:sz w:val="28"/>
          <w:szCs w:val="28"/>
        </w:rPr>
        <w:t>на очередной</w:t>
      </w:r>
      <w:r w:rsidRPr="00083A20">
        <w:rPr>
          <w:sz w:val="28"/>
          <w:szCs w:val="28"/>
        </w:rPr>
        <w:t xml:space="preserve"> </w:t>
      </w:r>
      <w:r w:rsidR="00B22784" w:rsidRPr="00083A20">
        <w:rPr>
          <w:sz w:val="28"/>
          <w:szCs w:val="28"/>
        </w:rPr>
        <w:t>финансовый год</w:t>
      </w:r>
      <w:r w:rsidRPr="00083A20">
        <w:rPr>
          <w:sz w:val="28"/>
          <w:szCs w:val="28"/>
        </w:rPr>
        <w:t xml:space="preserve"> и плановый период, программа </w:t>
      </w:r>
      <w:proofErr w:type="gramStart"/>
      <w:r w:rsidRPr="00083A20">
        <w:rPr>
          <w:sz w:val="28"/>
          <w:szCs w:val="28"/>
        </w:rPr>
        <w:t>муниципальных  гарантий</w:t>
      </w:r>
      <w:proofErr w:type="gramEnd"/>
      <w:r w:rsidRPr="00083A20">
        <w:rPr>
          <w:sz w:val="28"/>
          <w:szCs w:val="28"/>
        </w:rPr>
        <w:t xml:space="preserve"> в валюте Российской Федерации </w:t>
      </w:r>
      <w:r w:rsidRPr="00C11A1F">
        <w:rPr>
          <w:b/>
          <w:sz w:val="28"/>
          <w:szCs w:val="28"/>
        </w:rPr>
        <w:t>не утверждаются</w:t>
      </w:r>
      <w:r w:rsidRPr="00083A20">
        <w:rPr>
          <w:sz w:val="28"/>
          <w:szCs w:val="28"/>
        </w:rPr>
        <w:t>, в связи с тем, что муниципальные внутренние заимствования на  очередной финансовый  год и плановый период, предоставление муниципальных  гарантий в валюте Российской Федерации на  очередной финансовый  год и плановый период  в проекте бюджета муниципального образования не планируются. Соответственно предельный объем расходов на обслуживание муниципального долга муниципального образования на очередной финансовый год и планов</w:t>
      </w:r>
      <w:r w:rsidR="004425BC">
        <w:rPr>
          <w:sz w:val="28"/>
          <w:szCs w:val="28"/>
        </w:rPr>
        <w:t>ый период также не планируется.</w:t>
      </w:r>
    </w:p>
    <w:p w:rsidR="00152839" w:rsidRPr="00083A20" w:rsidRDefault="00AE174F" w:rsidP="00152839">
      <w:pPr>
        <w:widowControl w:val="0"/>
        <w:autoSpaceDE w:val="0"/>
        <w:autoSpaceDN w:val="0"/>
        <w:adjustRightInd w:val="0"/>
        <w:spacing w:line="276" w:lineRule="auto"/>
        <w:ind w:firstLine="709"/>
        <w:jc w:val="both"/>
        <w:rPr>
          <w:sz w:val="28"/>
          <w:szCs w:val="28"/>
        </w:rPr>
      </w:pPr>
      <w:r w:rsidRPr="00083A20">
        <w:rPr>
          <w:sz w:val="28"/>
          <w:szCs w:val="28"/>
        </w:rPr>
        <w:t>Предлагаемая пунктом</w:t>
      </w:r>
      <w:r w:rsidR="00006FF8" w:rsidRPr="00083A20">
        <w:rPr>
          <w:sz w:val="28"/>
          <w:szCs w:val="28"/>
        </w:rPr>
        <w:t xml:space="preserve"> 19 проекта бюджета </w:t>
      </w:r>
      <w:r w:rsidR="00006FF8" w:rsidRPr="00C11A1F">
        <w:rPr>
          <w:b/>
          <w:sz w:val="28"/>
          <w:szCs w:val="28"/>
        </w:rPr>
        <w:t>расчетная величина для расчета должностных окладов</w:t>
      </w:r>
      <w:r w:rsidR="00006FF8" w:rsidRPr="00083A20">
        <w:rPr>
          <w:sz w:val="28"/>
          <w:szCs w:val="28"/>
        </w:rPr>
        <w:t xml:space="preserve"> (окладов, ставок заработной платы для педагогических работников) работников муниципальных учреждений за календарный месяц или за выполнение установленной нормы труда  в размере </w:t>
      </w:r>
      <w:r w:rsidR="007900E0">
        <w:rPr>
          <w:sz w:val="28"/>
          <w:szCs w:val="28"/>
        </w:rPr>
        <w:t xml:space="preserve">9 940,0 </w:t>
      </w:r>
      <w:r w:rsidR="00006FF8" w:rsidRPr="00083A20">
        <w:rPr>
          <w:sz w:val="28"/>
          <w:szCs w:val="28"/>
        </w:rPr>
        <w:t>руб</w:t>
      </w:r>
      <w:r w:rsidR="007900E0">
        <w:rPr>
          <w:sz w:val="28"/>
          <w:szCs w:val="28"/>
        </w:rPr>
        <w:t>лей</w:t>
      </w:r>
      <w:r w:rsidR="001C1117" w:rsidRPr="00083A20">
        <w:rPr>
          <w:sz w:val="28"/>
          <w:szCs w:val="28"/>
        </w:rPr>
        <w:t>, установленная решением совета депутатов муниципального образования Тосненский район Ленинградской области от 24.06.2011 года №107 «Об оплате труда работников муниципальных бюджетных учреждений и муниципальных казенных учреждений муниципального образования Тосненский район Ленинградской области»,</w:t>
      </w:r>
      <w:r w:rsidR="00006FF8" w:rsidRPr="00083A20">
        <w:rPr>
          <w:sz w:val="28"/>
          <w:szCs w:val="28"/>
        </w:rPr>
        <w:t xml:space="preserve">  </w:t>
      </w:r>
      <w:r w:rsidR="00006FF8" w:rsidRPr="00E7014E">
        <w:rPr>
          <w:b/>
          <w:sz w:val="28"/>
          <w:szCs w:val="28"/>
        </w:rPr>
        <w:t>соответствует</w:t>
      </w:r>
      <w:r w:rsidR="00006FF8" w:rsidRPr="00083A20">
        <w:rPr>
          <w:sz w:val="28"/>
          <w:szCs w:val="28"/>
        </w:rPr>
        <w:t xml:space="preserve"> расчетной величине, предлагаемой проектом областного закона «О бюджете Ленинградской области на 20</w:t>
      </w:r>
      <w:r w:rsidR="00571801">
        <w:rPr>
          <w:sz w:val="28"/>
          <w:szCs w:val="28"/>
        </w:rPr>
        <w:t>20</w:t>
      </w:r>
      <w:r w:rsidR="00006FF8" w:rsidRPr="00083A20">
        <w:rPr>
          <w:sz w:val="28"/>
          <w:szCs w:val="28"/>
        </w:rPr>
        <w:t xml:space="preserve"> год и плановый период 20</w:t>
      </w:r>
      <w:r w:rsidR="00DA3FEF" w:rsidRPr="00083A20">
        <w:rPr>
          <w:sz w:val="28"/>
          <w:szCs w:val="28"/>
        </w:rPr>
        <w:t>2</w:t>
      </w:r>
      <w:r w:rsidR="00571801">
        <w:rPr>
          <w:sz w:val="28"/>
          <w:szCs w:val="28"/>
        </w:rPr>
        <w:t>1</w:t>
      </w:r>
      <w:r w:rsidR="00006FF8" w:rsidRPr="00083A20">
        <w:rPr>
          <w:sz w:val="28"/>
          <w:szCs w:val="28"/>
        </w:rPr>
        <w:t xml:space="preserve"> и 202</w:t>
      </w:r>
      <w:r w:rsidR="00571801">
        <w:rPr>
          <w:sz w:val="28"/>
          <w:szCs w:val="28"/>
        </w:rPr>
        <w:t>2</w:t>
      </w:r>
      <w:r w:rsidR="00006FF8" w:rsidRPr="00083A20">
        <w:rPr>
          <w:sz w:val="28"/>
          <w:szCs w:val="28"/>
        </w:rPr>
        <w:t xml:space="preserve"> годов». </w:t>
      </w:r>
    </w:p>
    <w:p w:rsidR="003D1DEA" w:rsidRPr="00083A20" w:rsidRDefault="003D1DEA" w:rsidP="00B11FEB">
      <w:pPr>
        <w:spacing w:line="276" w:lineRule="auto"/>
        <w:ind w:firstLine="567"/>
        <w:jc w:val="both"/>
        <w:rPr>
          <w:rFonts w:eastAsia="Calibri"/>
          <w:sz w:val="28"/>
          <w:szCs w:val="28"/>
          <w:lang w:eastAsia="en-US"/>
        </w:rPr>
      </w:pPr>
    </w:p>
    <w:p w:rsidR="00083128" w:rsidRPr="00CE54FB" w:rsidRDefault="00083128" w:rsidP="00B11FEB">
      <w:pPr>
        <w:widowControl w:val="0"/>
        <w:autoSpaceDE w:val="0"/>
        <w:autoSpaceDN w:val="0"/>
        <w:spacing w:line="276" w:lineRule="auto"/>
        <w:ind w:firstLine="567"/>
        <w:jc w:val="both"/>
        <w:rPr>
          <w:sz w:val="28"/>
          <w:szCs w:val="28"/>
        </w:rPr>
      </w:pPr>
      <w:r w:rsidRPr="00CE54FB">
        <w:rPr>
          <w:sz w:val="28"/>
          <w:szCs w:val="28"/>
        </w:rPr>
        <w:t xml:space="preserve">Пунктом 35 </w:t>
      </w:r>
      <w:r w:rsidR="00EF071D">
        <w:rPr>
          <w:sz w:val="28"/>
          <w:szCs w:val="28"/>
        </w:rPr>
        <w:t>проекта решения</w:t>
      </w:r>
      <w:r w:rsidR="00DE16EC">
        <w:rPr>
          <w:sz w:val="28"/>
          <w:szCs w:val="28"/>
        </w:rPr>
        <w:t xml:space="preserve"> предлагается установить</w:t>
      </w:r>
      <w:r w:rsidR="00DE16EC" w:rsidRPr="00CE54FB">
        <w:rPr>
          <w:sz w:val="28"/>
          <w:szCs w:val="28"/>
        </w:rPr>
        <w:t xml:space="preserve"> </w:t>
      </w:r>
      <w:r w:rsidR="00DE16EC" w:rsidRPr="00780768">
        <w:rPr>
          <w:b/>
          <w:sz w:val="28"/>
          <w:szCs w:val="28"/>
        </w:rPr>
        <w:t>дополнительные основания</w:t>
      </w:r>
      <w:r w:rsidR="00DE16EC" w:rsidRPr="00CE54FB">
        <w:rPr>
          <w:sz w:val="28"/>
          <w:szCs w:val="28"/>
        </w:rPr>
        <w:t xml:space="preserve"> для внесения изменений в сводную бюджетную роспись бюджета муниципального образования на 2020 год и на плановый период 2021 и 2022 годов без внесения изменений в решение о бюджете</w:t>
      </w:r>
      <w:r w:rsidR="00EF071D">
        <w:rPr>
          <w:sz w:val="28"/>
          <w:szCs w:val="28"/>
        </w:rPr>
        <w:t>,</w:t>
      </w:r>
      <w:r w:rsidR="002F70F9">
        <w:rPr>
          <w:sz w:val="28"/>
          <w:szCs w:val="28"/>
        </w:rPr>
        <w:t xml:space="preserve"> что допускается</w:t>
      </w:r>
      <w:r w:rsidR="00EF071D">
        <w:rPr>
          <w:sz w:val="28"/>
          <w:szCs w:val="28"/>
        </w:rPr>
        <w:t xml:space="preserve"> </w:t>
      </w:r>
      <w:r w:rsidR="002F70F9">
        <w:rPr>
          <w:sz w:val="28"/>
          <w:szCs w:val="28"/>
        </w:rPr>
        <w:t>в соответствии со</w:t>
      </w:r>
      <w:r w:rsidR="00EF071D">
        <w:rPr>
          <w:sz w:val="28"/>
          <w:szCs w:val="28"/>
        </w:rPr>
        <w:t xml:space="preserve"> ст. 217 Бюджетного кодекса </w:t>
      </w:r>
      <w:r w:rsidR="00D87085">
        <w:rPr>
          <w:sz w:val="28"/>
          <w:szCs w:val="28"/>
        </w:rPr>
        <w:t xml:space="preserve">РФ </w:t>
      </w:r>
      <w:r w:rsidR="00EF071D">
        <w:rPr>
          <w:sz w:val="28"/>
          <w:szCs w:val="28"/>
        </w:rPr>
        <w:t>и</w:t>
      </w:r>
      <w:r w:rsidRPr="00CE54FB">
        <w:rPr>
          <w:sz w:val="28"/>
          <w:szCs w:val="28"/>
        </w:rPr>
        <w:t xml:space="preserve"> ст. 23 Положения о бюджетном процессе</w:t>
      </w:r>
      <w:r w:rsidR="00B11FEB" w:rsidRPr="00CE54FB">
        <w:rPr>
          <w:sz w:val="28"/>
          <w:szCs w:val="28"/>
        </w:rPr>
        <w:t>.</w:t>
      </w:r>
      <w:r w:rsidRPr="00CE54FB">
        <w:rPr>
          <w:sz w:val="28"/>
          <w:szCs w:val="28"/>
        </w:rPr>
        <w:t xml:space="preserve"> </w:t>
      </w:r>
    </w:p>
    <w:p w:rsidR="00751B82" w:rsidRPr="00751B82" w:rsidRDefault="00751B82" w:rsidP="00751B82">
      <w:pPr>
        <w:autoSpaceDE w:val="0"/>
        <w:autoSpaceDN w:val="0"/>
        <w:adjustRightInd w:val="0"/>
        <w:spacing w:line="276" w:lineRule="auto"/>
        <w:ind w:firstLine="540"/>
        <w:jc w:val="both"/>
        <w:rPr>
          <w:rFonts w:eastAsiaTheme="minorHAnsi"/>
          <w:iCs/>
          <w:sz w:val="28"/>
          <w:szCs w:val="28"/>
          <w:lang w:eastAsia="en-US"/>
        </w:rPr>
      </w:pPr>
    </w:p>
    <w:p w:rsidR="00EA75B1" w:rsidRPr="00083A20" w:rsidRDefault="00EA75B1" w:rsidP="00751B82">
      <w:pPr>
        <w:pStyle w:val="a3"/>
        <w:keepNext/>
        <w:keepLines/>
        <w:numPr>
          <w:ilvl w:val="0"/>
          <w:numId w:val="1"/>
        </w:numPr>
        <w:shd w:val="clear" w:color="auto" w:fill="EEECE1" w:themeFill="background2"/>
        <w:outlineLvl w:val="1"/>
        <w:rPr>
          <w:rFonts w:eastAsiaTheme="majorEastAsia" w:cstheme="majorBidi"/>
          <w:b/>
          <w:bCs/>
          <w:sz w:val="28"/>
          <w:szCs w:val="28"/>
        </w:rPr>
      </w:pPr>
      <w:bookmarkStart w:id="0" w:name="_Toc501526844"/>
      <w:r w:rsidRPr="00083A20">
        <w:rPr>
          <w:rFonts w:eastAsiaTheme="majorEastAsia" w:cstheme="majorBidi"/>
          <w:b/>
          <w:bCs/>
          <w:sz w:val="28"/>
          <w:szCs w:val="28"/>
        </w:rPr>
        <w:lastRenderedPageBreak/>
        <w:t>Анализ основных характеристик и структурных особенностей проекта решения</w:t>
      </w:r>
      <w:bookmarkEnd w:id="0"/>
      <w:r w:rsidR="008E7CBE" w:rsidRPr="00083A20">
        <w:rPr>
          <w:rFonts w:eastAsiaTheme="majorEastAsia" w:cstheme="majorBidi"/>
          <w:b/>
          <w:bCs/>
          <w:sz w:val="28"/>
          <w:szCs w:val="28"/>
        </w:rPr>
        <w:t>.</w:t>
      </w:r>
    </w:p>
    <w:p w:rsidR="008E7CBE" w:rsidRPr="00083A20" w:rsidRDefault="008E7CBE" w:rsidP="008E7CBE">
      <w:pPr>
        <w:pStyle w:val="a3"/>
        <w:keepNext/>
        <w:keepLines/>
        <w:spacing w:before="200"/>
        <w:ind w:left="360"/>
        <w:outlineLvl w:val="1"/>
        <w:rPr>
          <w:rFonts w:eastAsiaTheme="majorEastAsia" w:cstheme="majorBidi"/>
          <w:b/>
          <w:bCs/>
          <w:sz w:val="28"/>
          <w:szCs w:val="28"/>
        </w:rPr>
      </w:pPr>
    </w:p>
    <w:p w:rsidR="002A4E46" w:rsidRPr="00083A20" w:rsidRDefault="008E7CBE" w:rsidP="004E0B08">
      <w:pPr>
        <w:pStyle w:val="a3"/>
        <w:keepNext/>
        <w:keepLines/>
        <w:spacing w:before="200" w:line="276" w:lineRule="auto"/>
        <w:ind w:left="0" w:firstLine="567"/>
        <w:jc w:val="both"/>
        <w:outlineLvl w:val="1"/>
        <w:rPr>
          <w:rFonts w:eastAsiaTheme="majorEastAsia" w:cstheme="majorBidi"/>
          <w:bCs/>
          <w:sz w:val="28"/>
          <w:szCs w:val="28"/>
        </w:rPr>
      </w:pPr>
      <w:r w:rsidRPr="00083A20">
        <w:rPr>
          <w:sz w:val="28"/>
          <w:szCs w:val="28"/>
          <w:lang w:bidi="ru-RU"/>
        </w:rPr>
        <w:t>В соответствии с требованиями статьи 184.1 Бюджетного кодекса Российской Федерации проектом решения о бюджете предлагаются к утверждению основные характеристики бюджета</w:t>
      </w:r>
      <w:r w:rsidRPr="00083A20">
        <w:rPr>
          <w:rFonts w:eastAsiaTheme="majorEastAsia" w:cstheme="majorBidi"/>
          <w:bCs/>
          <w:sz w:val="28"/>
          <w:szCs w:val="28"/>
        </w:rPr>
        <w:t>:</w:t>
      </w:r>
    </w:p>
    <w:p w:rsidR="008E7CBE" w:rsidRPr="00795C61" w:rsidRDefault="008E7CBE" w:rsidP="004E0B08">
      <w:pPr>
        <w:pStyle w:val="a3"/>
        <w:keepNext/>
        <w:keepLines/>
        <w:spacing w:before="200" w:line="276" w:lineRule="auto"/>
        <w:ind w:left="360"/>
        <w:jc w:val="right"/>
        <w:outlineLvl w:val="1"/>
        <w:rPr>
          <w:rFonts w:eastAsiaTheme="majorEastAsia" w:cstheme="majorBidi"/>
          <w:bCs/>
          <w:sz w:val="20"/>
          <w:szCs w:val="20"/>
        </w:rPr>
      </w:pPr>
      <w:r w:rsidRPr="00795C61">
        <w:rPr>
          <w:sz w:val="20"/>
          <w:szCs w:val="20"/>
        </w:rPr>
        <w:t>Таблица 1</w:t>
      </w:r>
    </w:p>
    <w:p w:rsidR="008E7CBE" w:rsidRPr="00795C61" w:rsidRDefault="00795C61" w:rsidP="00795C61">
      <w:pPr>
        <w:pStyle w:val="a3"/>
        <w:keepNext/>
        <w:keepLines/>
        <w:spacing w:before="200"/>
        <w:ind w:left="6740" w:firstLine="348"/>
        <w:jc w:val="right"/>
        <w:outlineLvl w:val="1"/>
        <w:rPr>
          <w:rFonts w:eastAsiaTheme="majorEastAsia" w:cstheme="majorBidi"/>
          <w:bCs/>
          <w:sz w:val="20"/>
          <w:szCs w:val="20"/>
        </w:rPr>
      </w:pPr>
      <w:r w:rsidRPr="00795C61">
        <w:rPr>
          <w:rFonts w:eastAsiaTheme="majorEastAsia" w:cstheme="majorBidi"/>
          <w:bCs/>
          <w:sz w:val="20"/>
          <w:szCs w:val="20"/>
        </w:rPr>
        <w:t>Тыс. рублей</w:t>
      </w:r>
    </w:p>
    <w:tbl>
      <w:tblPr>
        <w:tblW w:w="9371" w:type="dxa"/>
        <w:tblInd w:w="93" w:type="dxa"/>
        <w:tblLook w:val="04A0" w:firstRow="1" w:lastRow="0" w:firstColumn="1" w:lastColumn="0" w:noHBand="0" w:noVBand="1"/>
      </w:tblPr>
      <w:tblGrid>
        <w:gridCol w:w="4268"/>
        <w:gridCol w:w="1847"/>
        <w:gridCol w:w="1660"/>
        <w:gridCol w:w="1596"/>
      </w:tblGrid>
      <w:tr w:rsidR="00795C61" w:rsidRPr="00795C61" w:rsidTr="00CE54FB">
        <w:trPr>
          <w:trHeight w:val="288"/>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C61" w:rsidRPr="00795C61" w:rsidRDefault="00795C61" w:rsidP="00795C61">
            <w:pPr>
              <w:jc w:val="center"/>
              <w:rPr>
                <w:sz w:val="22"/>
                <w:szCs w:val="22"/>
              </w:rPr>
            </w:pPr>
            <w:r w:rsidRPr="00795C61">
              <w:rPr>
                <w:sz w:val="22"/>
                <w:szCs w:val="22"/>
              </w:rPr>
              <w:t>Основные характеристики</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795C61" w:rsidRPr="00795C61" w:rsidRDefault="00795C61" w:rsidP="00795C61">
            <w:pPr>
              <w:jc w:val="center"/>
              <w:rPr>
                <w:sz w:val="22"/>
                <w:szCs w:val="22"/>
              </w:rPr>
            </w:pPr>
            <w:r w:rsidRPr="00795C61">
              <w:rPr>
                <w:sz w:val="22"/>
                <w:szCs w:val="22"/>
              </w:rPr>
              <w:t>20</w:t>
            </w:r>
            <w:r>
              <w:rPr>
                <w:sz w:val="22"/>
                <w:szCs w:val="22"/>
              </w:rPr>
              <w:t>20</w:t>
            </w:r>
            <w:r w:rsidRPr="00795C61">
              <w:rPr>
                <w:sz w:val="22"/>
                <w:szCs w:val="22"/>
              </w:rPr>
              <w:t xml:space="preserve">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95C61" w:rsidRPr="00795C61" w:rsidRDefault="00795C61" w:rsidP="00795C61">
            <w:pPr>
              <w:jc w:val="center"/>
              <w:rPr>
                <w:sz w:val="22"/>
                <w:szCs w:val="22"/>
              </w:rPr>
            </w:pPr>
            <w:r>
              <w:rPr>
                <w:sz w:val="22"/>
                <w:szCs w:val="22"/>
              </w:rPr>
              <w:t>2021</w:t>
            </w:r>
            <w:r w:rsidRPr="00795C61">
              <w:rPr>
                <w:sz w:val="22"/>
                <w:szCs w:val="22"/>
              </w:rPr>
              <w:t xml:space="preserve"> год</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795C61" w:rsidRPr="00795C61" w:rsidRDefault="00795C61" w:rsidP="00795C61">
            <w:pPr>
              <w:jc w:val="center"/>
              <w:rPr>
                <w:sz w:val="22"/>
                <w:szCs w:val="22"/>
              </w:rPr>
            </w:pPr>
            <w:r>
              <w:rPr>
                <w:sz w:val="22"/>
                <w:szCs w:val="22"/>
              </w:rPr>
              <w:t>2022</w:t>
            </w:r>
            <w:r w:rsidRPr="00795C61">
              <w:rPr>
                <w:sz w:val="22"/>
                <w:szCs w:val="22"/>
              </w:rPr>
              <w:t xml:space="preserve"> год</w:t>
            </w:r>
          </w:p>
        </w:tc>
      </w:tr>
      <w:tr w:rsidR="00795C61" w:rsidRPr="00795C61" w:rsidTr="00795C61">
        <w:trPr>
          <w:trHeight w:val="384"/>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795C61" w:rsidRPr="00795C61" w:rsidRDefault="00795C61" w:rsidP="00795C61">
            <w:pPr>
              <w:rPr>
                <w:sz w:val="22"/>
                <w:szCs w:val="22"/>
              </w:rPr>
            </w:pPr>
            <w:r>
              <w:rPr>
                <w:sz w:val="22"/>
                <w:szCs w:val="22"/>
              </w:rPr>
              <w:t>Общий объем доходов</w:t>
            </w:r>
          </w:p>
        </w:tc>
        <w:tc>
          <w:tcPr>
            <w:tcW w:w="1847" w:type="dxa"/>
            <w:tcBorders>
              <w:top w:val="nil"/>
              <w:left w:val="nil"/>
              <w:bottom w:val="single" w:sz="4" w:space="0" w:color="auto"/>
              <w:right w:val="single" w:sz="4" w:space="0" w:color="auto"/>
            </w:tcBorders>
            <w:shd w:val="clear" w:color="auto" w:fill="auto"/>
            <w:vAlign w:val="center"/>
          </w:tcPr>
          <w:p w:rsidR="00795C61" w:rsidRPr="00795C61" w:rsidRDefault="00795C61" w:rsidP="00795C61">
            <w:pPr>
              <w:jc w:val="center"/>
              <w:rPr>
                <w:sz w:val="22"/>
                <w:szCs w:val="22"/>
              </w:rPr>
            </w:pPr>
            <w:r>
              <w:rPr>
                <w:sz w:val="22"/>
                <w:szCs w:val="22"/>
              </w:rPr>
              <w:t>2 891 216,702</w:t>
            </w:r>
          </w:p>
        </w:tc>
        <w:tc>
          <w:tcPr>
            <w:tcW w:w="1660" w:type="dxa"/>
            <w:tcBorders>
              <w:top w:val="nil"/>
              <w:left w:val="nil"/>
              <w:bottom w:val="single" w:sz="4" w:space="0" w:color="auto"/>
              <w:right w:val="single" w:sz="4" w:space="0" w:color="auto"/>
            </w:tcBorders>
            <w:shd w:val="clear" w:color="auto" w:fill="auto"/>
            <w:vAlign w:val="center"/>
          </w:tcPr>
          <w:p w:rsidR="00795C61" w:rsidRPr="00795C61" w:rsidRDefault="00C31E29" w:rsidP="00795C61">
            <w:pPr>
              <w:jc w:val="center"/>
              <w:rPr>
                <w:sz w:val="22"/>
                <w:szCs w:val="22"/>
              </w:rPr>
            </w:pPr>
            <w:r>
              <w:rPr>
                <w:sz w:val="22"/>
                <w:szCs w:val="22"/>
              </w:rPr>
              <w:t>2 971 679,898</w:t>
            </w:r>
          </w:p>
        </w:tc>
        <w:tc>
          <w:tcPr>
            <w:tcW w:w="1596" w:type="dxa"/>
            <w:tcBorders>
              <w:top w:val="nil"/>
              <w:left w:val="nil"/>
              <w:bottom w:val="single" w:sz="4" w:space="0" w:color="auto"/>
              <w:right w:val="single" w:sz="4" w:space="0" w:color="auto"/>
            </w:tcBorders>
            <w:shd w:val="clear" w:color="auto" w:fill="auto"/>
            <w:vAlign w:val="center"/>
          </w:tcPr>
          <w:p w:rsidR="00795C61" w:rsidRPr="00795C61" w:rsidRDefault="00C31E29" w:rsidP="00795C61">
            <w:pPr>
              <w:jc w:val="center"/>
              <w:rPr>
                <w:sz w:val="22"/>
                <w:szCs w:val="22"/>
              </w:rPr>
            </w:pPr>
            <w:r>
              <w:rPr>
                <w:sz w:val="22"/>
                <w:szCs w:val="22"/>
              </w:rPr>
              <w:t>3 056 841,684</w:t>
            </w:r>
          </w:p>
        </w:tc>
      </w:tr>
      <w:tr w:rsidR="00795C61" w:rsidRPr="00795C61" w:rsidTr="00795C61">
        <w:trPr>
          <w:trHeight w:val="37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795C61" w:rsidRPr="00795C61" w:rsidRDefault="00795C61" w:rsidP="00795C61">
            <w:pPr>
              <w:rPr>
                <w:sz w:val="22"/>
                <w:szCs w:val="22"/>
              </w:rPr>
            </w:pPr>
            <w:r>
              <w:rPr>
                <w:sz w:val="22"/>
                <w:szCs w:val="22"/>
              </w:rPr>
              <w:t>Общий объем расходов</w:t>
            </w:r>
          </w:p>
        </w:tc>
        <w:tc>
          <w:tcPr>
            <w:tcW w:w="1847" w:type="dxa"/>
            <w:tcBorders>
              <w:top w:val="nil"/>
              <w:left w:val="nil"/>
              <w:bottom w:val="single" w:sz="4" w:space="0" w:color="auto"/>
              <w:right w:val="single" w:sz="4" w:space="0" w:color="auto"/>
            </w:tcBorders>
            <w:shd w:val="clear" w:color="auto" w:fill="auto"/>
            <w:vAlign w:val="center"/>
          </w:tcPr>
          <w:p w:rsidR="00795C61" w:rsidRPr="00795C61" w:rsidRDefault="00795C61" w:rsidP="00795C61">
            <w:pPr>
              <w:jc w:val="center"/>
              <w:rPr>
                <w:sz w:val="22"/>
                <w:szCs w:val="22"/>
              </w:rPr>
            </w:pPr>
            <w:r>
              <w:rPr>
                <w:sz w:val="22"/>
                <w:szCs w:val="22"/>
              </w:rPr>
              <w:t>2 938 862,938</w:t>
            </w:r>
          </w:p>
        </w:tc>
        <w:tc>
          <w:tcPr>
            <w:tcW w:w="1660" w:type="dxa"/>
            <w:tcBorders>
              <w:top w:val="nil"/>
              <w:left w:val="nil"/>
              <w:bottom w:val="single" w:sz="4" w:space="0" w:color="auto"/>
              <w:right w:val="single" w:sz="4" w:space="0" w:color="auto"/>
            </w:tcBorders>
            <w:shd w:val="clear" w:color="auto" w:fill="auto"/>
            <w:vAlign w:val="center"/>
          </w:tcPr>
          <w:p w:rsidR="00795C61" w:rsidRPr="00795C61" w:rsidRDefault="00C31E29" w:rsidP="00795C61">
            <w:pPr>
              <w:jc w:val="center"/>
              <w:rPr>
                <w:sz w:val="22"/>
                <w:szCs w:val="22"/>
              </w:rPr>
            </w:pPr>
            <w:r>
              <w:rPr>
                <w:sz w:val="22"/>
                <w:szCs w:val="22"/>
              </w:rPr>
              <w:t>3 027 493,403</w:t>
            </w:r>
          </w:p>
        </w:tc>
        <w:tc>
          <w:tcPr>
            <w:tcW w:w="1596" w:type="dxa"/>
            <w:tcBorders>
              <w:top w:val="nil"/>
              <w:left w:val="nil"/>
              <w:bottom w:val="single" w:sz="4" w:space="0" w:color="auto"/>
              <w:right w:val="single" w:sz="4" w:space="0" w:color="auto"/>
            </w:tcBorders>
            <w:shd w:val="clear" w:color="auto" w:fill="auto"/>
            <w:vAlign w:val="center"/>
          </w:tcPr>
          <w:p w:rsidR="00795C61" w:rsidRPr="00795C61" w:rsidRDefault="00C31E29" w:rsidP="00C31E29">
            <w:pPr>
              <w:jc w:val="center"/>
              <w:rPr>
                <w:sz w:val="22"/>
                <w:szCs w:val="22"/>
              </w:rPr>
            </w:pPr>
            <w:r>
              <w:rPr>
                <w:sz w:val="22"/>
                <w:szCs w:val="22"/>
              </w:rPr>
              <w:t>3 076 217,563</w:t>
            </w:r>
          </w:p>
        </w:tc>
      </w:tr>
      <w:tr w:rsidR="00795C61" w:rsidRPr="00795C61" w:rsidTr="00795C61">
        <w:trPr>
          <w:trHeight w:val="421"/>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795C61" w:rsidRPr="00795C61" w:rsidRDefault="00795C61" w:rsidP="00795C61">
            <w:pPr>
              <w:rPr>
                <w:sz w:val="22"/>
                <w:szCs w:val="22"/>
              </w:rPr>
            </w:pPr>
            <w:r w:rsidRPr="00795C61">
              <w:rPr>
                <w:sz w:val="22"/>
                <w:szCs w:val="22"/>
              </w:rPr>
              <w:t xml:space="preserve">Дефицит  </w:t>
            </w:r>
          </w:p>
        </w:tc>
        <w:tc>
          <w:tcPr>
            <w:tcW w:w="1847" w:type="dxa"/>
            <w:tcBorders>
              <w:top w:val="nil"/>
              <w:left w:val="nil"/>
              <w:bottom w:val="single" w:sz="4" w:space="0" w:color="auto"/>
              <w:right w:val="single" w:sz="4" w:space="0" w:color="auto"/>
            </w:tcBorders>
            <w:shd w:val="clear" w:color="auto" w:fill="auto"/>
            <w:vAlign w:val="center"/>
          </w:tcPr>
          <w:p w:rsidR="00795C61" w:rsidRPr="00795C61" w:rsidRDefault="00795C61" w:rsidP="00795C61">
            <w:pPr>
              <w:jc w:val="center"/>
              <w:rPr>
                <w:sz w:val="22"/>
                <w:szCs w:val="22"/>
              </w:rPr>
            </w:pPr>
            <w:r>
              <w:rPr>
                <w:sz w:val="22"/>
                <w:szCs w:val="22"/>
              </w:rPr>
              <w:t>47 </w:t>
            </w:r>
            <w:r w:rsidR="00C31E29">
              <w:rPr>
                <w:sz w:val="22"/>
                <w:szCs w:val="22"/>
              </w:rPr>
              <w:t>646</w:t>
            </w:r>
            <w:r>
              <w:rPr>
                <w:sz w:val="22"/>
                <w:szCs w:val="22"/>
              </w:rPr>
              <w:t>,236</w:t>
            </w:r>
          </w:p>
        </w:tc>
        <w:tc>
          <w:tcPr>
            <w:tcW w:w="1660" w:type="dxa"/>
            <w:tcBorders>
              <w:top w:val="nil"/>
              <w:left w:val="nil"/>
              <w:bottom w:val="single" w:sz="4" w:space="0" w:color="auto"/>
              <w:right w:val="single" w:sz="4" w:space="0" w:color="auto"/>
            </w:tcBorders>
            <w:shd w:val="clear" w:color="auto" w:fill="auto"/>
            <w:vAlign w:val="center"/>
          </w:tcPr>
          <w:p w:rsidR="00795C61" w:rsidRPr="00795C61" w:rsidRDefault="00C31E29" w:rsidP="00795C61">
            <w:pPr>
              <w:jc w:val="center"/>
              <w:rPr>
                <w:sz w:val="22"/>
                <w:szCs w:val="22"/>
              </w:rPr>
            </w:pPr>
            <w:r>
              <w:rPr>
                <w:sz w:val="22"/>
                <w:szCs w:val="22"/>
              </w:rPr>
              <w:t>55 813,505</w:t>
            </w:r>
          </w:p>
        </w:tc>
        <w:tc>
          <w:tcPr>
            <w:tcW w:w="1596" w:type="dxa"/>
            <w:tcBorders>
              <w:top w:val="nil"/>
              <w:left w:val="nil"/>
              <w:bottom w:val="single" w:sz="4" w:space="0" w:color="auto"/>
              <w:right w:val="single" w:sz="4" w:space="0" w:color="auto"/>
            </w:tcBorders>
            <w:shd w:val="clear" w:color="auto" w:fill="auto"/>
            <w:vAlign w:val="center"/>
          </w:tcPr>
          <w:p w:rsidR="00795C61" w:rsidRPr="00795C61" w:rsidRDefault="00C31E29" w:rsidP="00795C61">
            <w:pPr>
              <w:jc w:val="center"/>
              <w:rPr>
                <w:sz w:val="22"/>
                <w:szCs w:val="22"/>
              </w:rPr>
            </w:pPr>
            <w:r>
              <w:rPr>
                <w:sz w:val="22"/>
                <w:szCs w:val="22"/>
              </w:rPr>
              <w:t>19 375,879</w:t>
            </w:r>
          </w:p>
        </w:tc>
      </w:tr>
    </w:tbl>
    <w:p w:rsidR="00DA3FEF" w:rsidRPr="004E0B08" w:rsidRDefault="00DA3FEF" w:rsidP="00006FF8">
      <w:pPr>
        <w:autoSpaceDE w:val="0"/>
        <w:autoSpaceDN w:val="0"/>
        <w:adjustRightInd w:val="0"/>
        <w:spacing w:line="276" w:lineRule="auto"/>
        <w:ind w:firstLine="540"/>
        <w:jc w:val="both"/>
        <w:rPr>
          <w:rFonts w:eastAsiaTheme="minorHAnsi"/>
          <w:sz w:val="28"/>
          <w:szCs w:val="28"/>
          <w:lang w:eastAsia="en-US"/>
        </w:rPr>
      </w:pPr>
    </w:p>
    <w:p w:rsidR="00670CB3" w:rsidRDefault="00670CB3" w:rsidP="00670CB3">
      <w:pPr>
        <w:autoSpaceDE w:val="0"/>
        <w:autoSpaceDN w:val="0"/>
        <w:adjustRightInd w:val="0"/>
        <w:spacing w:line="276" w:lineRule="auto"/>
        <w:ind w:firstLine="567"/>
        <w:jc w:val="both"/>
        <w:rPr>
          <w:sz w:val="28"/>
          <w:szCs w:val="28"/>
        </w:rPr>
      </w:pPr>
      <w:r w:rsidRPr="00083A20">
        <w:rPr>
          <w:rFonts w:eastAsia="Calibri"/>
          <w:b/>
          <w:i/>
          <w:sz w:val="28"/>
          <w:szCs w:val="28"/>
          <w:lang w:eastAsia="en-US"/>
        </w:rPr>
        <w:t>Принцип сбалансированности бюджета обеспечен</w:t>
      </w:r>
      <w:r w:rsidRPr="00083A20">
        <w:rPr>
          <w:rFonts w:eastAsia="Calibri"/>
          <w:sz w:val="28"/>
          <w:szCs w:val="28"/>
          <w:lang w:eastAsia="en-US"/>
        </w:rPr>
        <w:t>: объем предусмотренных бюджетом расходов соответствует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бюджета.</w:t>
      </w:r>
      <w:r w:rsidRPr="00083A20">
        <w:rPr>
          <w:sz w:val="28"/>
          <w:szCs w:val="28"/>
        </w:rPr>
        <w:t xml:space="preserve"> </w:t>
      </w:r>
    </w:p>
    <w:p w:rsidR="00272CB2" w:rsidRPr="00083A20" w:rsidRDefault="00C43BF7" w:rsidP="00272CB2">
      <w:pPr>
        <w:widowControl w:val="0"/>
        <w:spacing w:before="240" w:line="276" w:lineRule="auto"/>
        <w:ind w:firstLine="567"/>
        <w:jc w:val="both"/>
        <w:rPr>
          <w:sz w:val="28"/>
          <w:szCs w:val="28"/>
        </w:rPr>
      </w:pPr>
      <w:r w:rsidRPr="00083A20">
        <w:rPr>
          <w:b/>
          <w:sz w:val="28"/>
          <w:szCs w:val="28"/>
        </w:rPr>
        <w:t>Сопоставление о</w:t>
      </w:r>
      <w:r w:rsidR="00272CB2" w:rsidRPr="00083A20">
        <w:rPr>
          <w:b/>
          <w:sz w:val="28"/>
          <w:szCs w:val="28"/>
        </w:rPr>
        <w:t>сновны</w:t>
      </w:r>
      <w:r w:rsidRPr="00083A20">
        <w:rPr>
          <w:b/>
          <w:sz w:val="28"/>
          <w:szCs w:val="28"/>
        </w:rPr>
        <w:t>х</w:t>
      </w:r>
      <w:r w:rsidR="00272CB2" w:rsidRPr="00083A20">
        <w:rPr>
          <w:b/>
          <w:sz w:val="28"/>
          <w:szCs w:val="28"/>
        </w:rPr>
        <w:t xml:space="preserve"> характеристик и показател</w:t>
      </w:r>
      <w:r w:rsidRPr="00083A20">
        <w:rPr>
          <w:b/>
          <w:sz w:val="28"/>
          <w:szCs w:val="28"/>
        </w:rPr>
        <w:t>ей</w:t>
      </w:r>
      <w:r w:rsidR="00272CB2" w:rsidRPr="00083A20">
        <w:rPr>
          <w:sz w:val="28"/>
          <w:szCs w:val="28"/>
        </w:rPr>
        <w:t xml:space="preserve"> бюджета муниципального района </w:t>
      </w:r>
      <w:r w:rsidR="008C6D7F">
        <w:rPr>
          <w:sz w:val="28"/>
          <w:szCs w:val="28"/>
        </w:rPr>
        <w:t>на 2019 год и на очередной трехлетний бюджетный цикл представлен в таблице:</w:t>
      </w:r>
    </w:p>
    <w:p w:rsidR="00AB1C7D" w:rsidRDefault="00AB1C7D" w:rsidP="00C43BF7">
      <w:pPr>
        <w:autoSpaceDE w:val="0"/>
        <w:autoSpaceDN w:val="0"/>
        <w:adjustRightInd w:val="0"/>
        <w:spacing w:line="276" w:lineRule="auto"/>
        <w:jc w:val="right"/>
        <w:rPr>
          <w:sz w:val="20"/>
          <w:szCs w:val="20"/>
        </w:rPr>
      </w:pPr>
    </w:p>
    <w:p w:rsidR="00AB1C7D" w:rsidRDefault="00AB1C7D" w:rsidP="00C43BF7">
      <w:pPr>
        <w:autoSpaceDE w:val="0"/>
        <w:autoSpaceDN w:val="0"/>
        <w:adjustRightInd w:val="0"/>
        <w:spacing w:line="276" w:lineRule="auto"/>
        <w:jc w:val="right"/>
        <w:rPr>
          <w:sz w:val="20"/>
          <w:szCs w:val="20"/>
        </w:rPr>
      </w:pPr>
    </w:p>
    <w:p w:rsidR="00AB1C7D" w:rsidRDefault="00AB1C7D" w:rsidP="00C43BF7">
      <w:pPr>
        <w:autoSpaceDE w:val="0"/>
        <w:autoSpaceDN w:val="0"/>
        <w:adjustRightInd w:val="0"/>
        <w:spacing w:line="276" w:lineRule="auto"/>
        <w:jc w:val="right"/>
        <w:rPr>
          <w:sz w:val="20"/>
          <w:szCs w:val="20"/>
        </w:rPr>
      </w:pPr>
    </w:p>
    <w:p w:rsidR="00AB1C7D" w:rsidRDefault="00AB1C7D" w:rsidP="00C43BF7">
      <w:pPr>
        <w:autoSpaceDE w:val="0"/>
        <w:autoSpaceDN w:val="0"/>
        <w:adjustRightInd w:val="0"/>
        <w:spacing w:line="276" w:lineRule="auto"/>
        <w:jc w:val="right"/>
        <w:rPr>
          <w:sz w:val="20"/>
          <w:szCs w:val="20"/>
        </w:rPr>
      </w:pPr>
    </w:p>
    <w:p w:rsidR="00AB1C7D" w:rsidRDefault="00AB1C7D" w:rsidP="00C43BF7">
      <w:pPr>
        <w:autoSpaceDE w:val="0"/>
        <w:autoSpaceDN w:val="0"/>
        <w:adjustRightInd w:val="0"/>
        <w:spacing w:line="276" w:lineRule="auto"/>
        <w:jc w:val="right"/>
        <w:rPr>
          <w:sz w:val="20"/>
          <w:szCs w:val="20"/>
        </w:rPr>
      </w:pPr>
    </w:p>
    <w:p w:rsidR="00670CB3" w:rsidRPr="00C43BF7" w:rsidRDefault="00272CB2" w:rsidP="00C43BF7">
      <w:pPr>
        <w:autoSpaceDE w:val="0"/>
        <w:autoSpaceDN w:val="0"/>
        <w:adjustRightInd w:val="0"/>
        <w:spacing w:line="276" w:lineRule="auto"/>
        <w:jc w:val="right"/>
        <w:rPr>
          <w:sz w:val="20"/>
          <w:szCs w:val="20"/>
        </w:rPr>
      </w:pPr>
      <w:r w:rsidRPr="00C43BF7">
        <w:rPr>
          <w:sz w:val="20"/>
          <w:szCs w:val="20"/>
        </w:rPr>
        <w:t>Таблица 2</w:t>
      </w:r>
    </w:p>
    <w:p w:rsidR="00670CB3" w:rsidRPr="000E300A" w:rsidRDefault="000E300A" w:rsidP="007D6ED7">
      <w:pPr>
        <w:autoSpaceDE w:val="0"/>
        <w:autoSpaceDN w:val="0"/>
        <w:adjustRightInd w:val="0"/>
        <w:spacing w:line="276" w:lineRule="auto"/>
        <w:ind w:firstLine="567"/>
        <w:jc w:val="right"/>
        <w:rPr>
          <w:sz w:val="28"/>
          <w:szCs w:val="28"/>
        </w:rPr>
      </w:pPr>
      <w:r w:rsidRPr="000E300A">
        <w:rPr>
          <w:sz w:val="20"/>
          <w:szCs w:val="20"/>
        </w:rPr>
        <w:t>Тыс. рублей</w:t>
      </w:r>
    </w:p>
    <w:tbl>
      <w:tblPr>
        <w:tblW w:w="9932" w:type="dxa"/>
        <w:tblInd w:w="-176" w:type="dxa"/>
        <w:tblLayout w:type="fixed"/>
        <w:tblLook w:val="04A0" w:firstRow="1" w:lastRow="0" w:firstColumn="1" w:lastColumn="0" w:noHBand="0" w:noVBand="1"/>
      </w:tblPr>
      <w:tblGrid>
        <w:gridCol w:w="1560"/>
        <w:gridCol w:w="1183"/>
        <w:gridCol w:w="1159"/>
        <w:gridCol w:w="1202"/>
        <w:gridCol w:w="1134"/>
        <w:gridCol w:w="1105"/>
        <w:gridCol w:w="743"/>
        <w:gridCol w:w="1103"/>
        <w:gridCol w:w="743"/>
      </w:tblGrid>
      <w:tr w:rsidR="0094458A" w:rsidRPr="0094458A" w:rsidTr="005A08F6">
        <w:trPr>
          <w:trHeight w:val="166"/>
        </w:trPr>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4458A" w:rsidRPr="0094458A" w:rsidRDefault="0094458A" w:rsidP="0094458A">
            <w:pPr>
              <w:jc w:val="center"/>
              <w:rPr>
                <w:color w:val="000000"/>
                <w:sz w:val="20"/>
                <w:szCs w:val="20"/>
              </w:rPr>
            </w:pPr>
            <w:r w:rsidRPr="0094458A">
              <w:rPr>
                <w:color w:val="000000"/>
                <w:sz w:val="20"/>
                <w:szCs w:val="20"/>
              </w:rPr>
              <w:t>Показатели</w:t>
            </w:r>
          </w:p>
        </w:tc>
        <w:tc>
          <w:tcPr>
            <w:tcW w:w="2342" w:type="dxa"/>
            <w:gridSpan w:val="2"/>
            <w:tcBorders>
              <w:top w:val="single" w:sz="4" w:space="0" w:color="auto"/>
              <w:left w:val="nil"/>
              <w:bottom w:val="single" w:sz="4" w:space="0" w:color="auto"/>
              <w:right w:val="single" w:sz="4" w:space="0" w:color="000000"/>
            </w:tcBorders>
            <w:shd w:val="clear" w:color="000000" w:fill="FFFFFF"/>
            <w:vAlign w:val="center"/>
            <w:hideMark/>
          </w:tcPr>
          <w:p w:rsidR="0094458A" w:rsidRPr="0094458A" w:rsidRDefault="0094458A" w:rsidP="0094458A">
            <w:pPr>
              <w:jc w:val="center"/>
              <w:rPr>
                <w:color w:val="000000"/>
                <w:sz w:val="20"/>
                <w:szCs w:val="20"/>
              </w:rPr>
            </w:pPr>
            <w:r w:rsidRPr="0094458A">
              <w:rPr>
                <w:color w:val="000000"/>
                <w:sz w:val="20"/>
                <w:szCs w:val="20"/>
              </w:rPr>
              <w:t>2019 год</w:t>
            </w:r>
          </w:p>
        </w:tc>
        <w:tc>
          <w:tcPr>
            <w:tcW w:w="2336" w:type="dxa"/>
            <w:gridSpan w:val="2"/>
            <w:tcBorders>
              <w:top w:val="single" w:sz="4" w:space="0" w:color="auto"/>
              <w:left w:val="nil"/>
              <w:bottom w:val="single" w:sz="4" w:space="0" w:color="auto"/>
              <w:right w:val="single" w:sz="4" w:space="0" w:color="000000"/>
            </w:tcBorders>
            <w:shd w:val="clear" w:color="000000" w:fill="FFFFFF"/>
            <w:vAlign w:val="center"/>
            <w:hideMark/>
          </w:tcPr>
          <w:p w:rsidR="0094458A" w:rsidRPr="0094458A" w:rsidRDefault="005A08F6" w:rsidP="005A08F6">
            <w:pPr>
              <w:jc w:val="center"/>
              <w:rPr>
                <w:color w:val="000000"/>
                <w:sz w:val="20"/>
                <w:szCs w:val="20"/>
              </w:rPr>
            </w:pPr>
            <w:r>
              <w:rPr>
                <w:color w:val="000000"/>
                <w:sz w:val="20"/>
                <w:szCs w:val="20"/>
              </w:rPr>
              <w:t xml:space="preserve"> 2020 год</w:t>
            </w:r>
          </w:p>
        </w:tc>
        <w:tc>
          <w:tcPr>
            <w:tcW w:w="1848" w:type="dxa"/>
            <w:gridSpan w:val="2"/>
            <w:tcBorders>
              <w:top w:val="single" w:sz="4" w:space="0" w:color="auto"/>
              <w:left w:val="nil"/>
              <w:bottom w:val="single" w:sz="4" w:space="0" w:color="auto"/>
              <w:right w:val="single" w:sz="4" w:space="0" w:color="000000"/>
            </w:tcBorders>
            <w:shd w:val="clear" w:color="000000" w:fill="FFFFFF"/>
            <w:vAlign w:val="center"/>
            <w:hideMark/>
          </w:tcPr>
          <w:p w:rsidR="0094458A" w:rsidRPr="0094458A" w:rsidRDefault="0094458A" w:rsidP="0094458A">
            <w:pPr>
              <w:jc w:val="center"/>
              <w:rPr>
                <w:color w:val="000000"/>
                <w:sz w:val="20"/>
                <w:szCs w:val="20"/>
              </w:rPr>
            </w:pPr>
            <w:r w:rsidRPr="0094458A">
              <w:rPr>
                <w:color w:val="000000"/>
                <w:sz w:val="20"/>
                <w:szCs w:val="20"/>
              </w:rPr>
              <w:t xml:space="preserve"> 2021 год </w:t>
            </w:r>
          </w:p>
        </w:tc>
        <w:tc>
          <w:tcPr>
            <w:tcW w:w="1846" w:type="dxa"/>
            <w:gridSpan w:val="2"/>
            <w:tcBorders>
              <w:top w:val="single" w:sz="4" w:space="0" w:color="auto"/>
              <w:left w:val="nil"/>
              <w:bottom w:val="single" w:sz="4" w:space="0" w:color="auto"/>
              <w:right w:val="single" w:sz="4" w:space="0" w:color="000000"/>
            </w:tcBorders>
            <w:shd w:val="clear" w:color="000000" w:fill="FFFFFF"/>
            <w:vAlign w:val="center"/>
            <w:hideMark/>
          </w:tcPr>
          <w:p w:rsidR="0094458A" w:rsidRPr="0094458A" w:rsidRDefault="0094458A" w:rsidP="0094458A">
            <w:pPr>
              <w:jc w:val="center"/>
              <w:rPr>
                <w:color w:val="000000"/>
                <w:sz w:val="20"/>
                <w:szCs w:val="20"/>
              </w:rPr>
            </w:pPr>
            <w:r w:rsidRPr="0094458A">
              <w:rPr>
                <w:color w:val="000000"/>
                <w:sz w:val="20"/>
                <w:szCs w:val="20"/>
              </w:rPr>
              <w:t xml:space="preserve"> 2022 год </w:t>
            </w:r>
          </w:p>
        </w:tc>
      </w:tr>
      <w:tr w:rsidR="0094458A" w:rsidRPr="0094458A" w:rsidTr="005A08F6">
        <w:trPr>
          <w:trHeight w:val="73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4458A" w:rsidRPr="0094458A" w:rsidRDefault="0094458A" w:rsidP="0094458A">
            <w:pPr>
              <w:rPr>
                <w:color w:val="000000"/>
                <w:sz w:val="20"/>
                <w:szCs w:val="20"/>
              </w:rPr>
            </w:pPr>
          </w:p>
        </w:tc>
        <w:tc>
          <w:tcPr>
            <w:tcW w:w="1183" w:type="dxa"/>
            <w:tcBorders>
              <w:top w:val="nil"/>
              <w:left w:val="nil"/>
              <w:bottom w:val="nil"/>
              <w:right w:val="single" w:sz="4" w:space="0" w:color="auto"/>
            </w:tcBorders>
            <w:shd w:val="clear" w:color="000000" w:fill="FFFFFF"/>
            <w:vAlign w:val="center"/>
            <w:hideMark/>
          </w:tcPr>
          <w:p w:rsidR="0094458A" w:rsidRPr="0094458A" w:rsidRDefault="0094458A" w:rsidP="0094458A">
            <w:pPr>
              <w:jc w:val="center"/>
              <w:rPr>
                <w:color w:val="000000"/>
                <w:sz w:val="20"/>
                <w:szCs w:val="20"/>
              </w:rPr>
            </w:pPr>
            <w:r w:rsidRPr="0094458A">
              <w:rPr>
                <w:color w:val="000000"/>
                <w:sz w:val="20"/>
                <w:szCs w:val="20"/>
              </w:rPr>
              <w:t xml:space="preserve">в ред. от </w:t>
            </w:r>
            <w:r w:rsidRPr="0094458A">
              <w:rPr>
                <w:sz w:val="20"/>
                <w:szCs w:val="20"/>
              </w:rPr>
              <w:t>21.12.2018</w:t>
            </w:r>
          </w:p>
        </w:tc>
        <w:tc>
          <w:tcPr>
            <w:tcW w:w="1159" w:type="dxa"/>
            <w:tcBorders>
              <w:top w:val="nil"/>
              <w:left w:val="nil"/>
              <w:bottom w:val="nil"/>
              <w:right w:val="single" w:sz="4" w:space="0" w:color="auto"/>
            </w:tcBorders>
            <w:shd w:val="clear" w:color="000000" w:fill="FFFFFF"/>
            <w:vAlign w:val="center"/>
            <w:hideMark/>
          </w:tcPr>
          <w:p w:rsidR="0094458A" w:rsidRPr="0094458A" w:rsidRDefault="0094458A" w:rsidP="005A08F6">
            <w:pPr>
              <w:jc w:val="center"/>
              <w:rPr>
                <w:color w:val="000000"/>
                <w:sz w:val="20"/>
                <w:szCs w:val="20"/>
              </w:rPr>
            </w:pPr>
            <w:r w:rsidRPr="0094458A">
              <w:rPr>
                <w:color w:val="000000"/>
                <w:sz w:val="20"/>
                <w:szCs w:val="20"/>
              </w:rPr>
              <w:t xml:space="preserve">в ред. от </w:t>
            </w:r>
            <w:r w:rsidR="005A08F6">
              <w:rPr>
                <w:sz w:val="20"/>
                <w:szCs w:val="20"/>
              </w:rPr>
              <w:t>02.10.2019</w:t>
            </w:r>
          </w:p>
        </w:tc>
        <w:tc>
          <w:tcPr>
            <w:tcW w:w="1202" w:type="dxa"/>
            <w:tcBorders>
              <w:top w:val="nil"/>
              <w:left w:val="nil"/>
              <w:bottom w:val="single" w:sz="4" w:space="0" w:color="auto"/>
              <w:right w:val="single" w:sz="4" w:space="0" w:color="auto"/>
            </w:tcBorders>
            <w:shd w:val="clear" w:color="000000" w:fill="FFFFFF"/>
            <w:vAlign w:val="center"/>
            <w:hideMark/>
          </w:tcPr>
          <w:p w:rsidR="0094458A" w:rsidRPr="0094458A" w:rsidRDefault="005A08F6" w:rsidP="0094458A">
            <w:pPr>
              <w:jc w:val="center"/>
              <w:rPr>
                <w:color w:val="000000"/>
                <w:sz w:val="20"/>
                <w:szCs w:val="20"/>
              </w:rPr>
            </w:pPr>
            <w:r>
              <w:rPr>
                <w:color w:val="000000"/>
                <w:sz w:val="20"/>
                <w:szCs w:val="20"/>
              </w:rPr>
              <w:t>проект</w:t>
            </w:r>
          </w:p>
        </w:tc>
        <w:tc>
          <w:tcPr>
            <w:tcW w:w="1134" w:type="dxa"/>
            <w:tcBorders>
              <w:top w:val="nil"/>
              <w:left w:val="nil"/>
              <w:bottom w:val="single" w:sz="4" w:space="0" w:color="auto"/>
              <w:right w:val="single" w:sz="4" w:space="0" w:color="auto"/>
            </w:tcBorders>
            <w:shd w:val="clear" w:color="000000" w:fill="FFFFFF"/>
            <w:vAlign w:val="center"/>
            <w:hideMark/>
          </w:tcPr>
          <w:p w:rsidR="0094458A" w:rsidRPr="0094458A" w:rsidRDefault="0094458A" w:rsidP="0094458A">
            <w:pPr>
              <w:jc w:val="center"/>
              <w:rPr>
                <w:color w:val="000000"/>
                <w:sz w:val="20"/>
                <w:szCs w:val="20"/>
              </w:rPr>
            </w:pPr>
            <w:r w:rsidRPr="0094458A">
              <w:rPr>
                <w:color w:val="000000"/>
                <w:sz w:val="20"/>
                <w:szCs w:val="20"/>
              </w:rPr>
              <w:t>% 2020 к 2019 первонач</w:t>
            </w:r>
            <w:r>
              <w:rPr>
                <w:color w:val="000000"/>
                <w:sz w:val="20"/>
                <w:szCs w:val="20"/>
              </w:rPr>
              <w:t>.</w:t>
            </w:r>
          </w:p>
        </w:tc>
        <w:tc>
          <w:tcPr>
            <w:tcW w:w="1105" w:type="dxa"/>
            <w:tcBorders>
              <w:top w:val="nil"/>
              <w:left w:val="nil"/>
              <w:bottom w:val="single" w:sz="4" w:space="0" w:color="auto"/>
              <w:right w:val="single" w:sz="4" w:space="0" w:color="auto"/>
            </w:tcBorders>
            <w:shd w:val="clear" w:color="000000" w:fill="FFFFFF"/>
            <w:vAlign w:val="center"/>
            <w:hideMark/>
          </w:tcPr>
          <w:p w:rsidR="0094458A" w:rsidRPr="0094458A" w:rsidRDefault="0094458A" w:rsidP="0094458A">
            <w:pPr>
              <w:jc w:val="center"/>
              <w:rPr>
                <w:color w:val="000000"/>
                <w:sz w:val="20"/>
                <w:szCs w:val="20"/>
              </w:rPr>
            </w:pPr>
            <w:r w:rsidRPr="0094458A">
              <w:rPr>
                <w:color w:val="000000"/>
                <w:sz w:val="20"/>
                <w:szCs w:val="20"/>
              </w:rPr>
              <w:t>проект</w:t>
            </w:r>
          </w:p>
        </w:tc>
        <w:tc>
          <w:tcPr>
            <w:tcW w:w="743" w:type="dxa"/>
            <w:tcBorders>
              <w:top w:val="nil"/>
              <w:left w:val="nil"/>
              <w:bottom w:val="single" w:sz="4" w:space="0" w:color="auto"/>
              <w:right w:val="single" w:sz="4" w:space="0" w:color="auto"/>
            </w:tcBorders>
            <w:shd w:val="clear" w:color="000000" w:fill="FFFFFF"/>
            <w:vAlign w:val="center"/>
            <w:hideMark/>
          </w:tcPr>
          <w:p w:rsidR="0094458A" w:rsidRPr="0094458A" w:rsidRDefault="0094458A" w:rsidP="0094458A">
            <w:pPr>
              <w:jc w:val="center"/>
              <w:rPr>
                <w:color w:val="000000"/>
                <w:sz w:val="20"/>
                <w:szCs w:val="20"/>
              </w:rPr>
            </w:pPr>
            <w:r w:rsidRPr="0094458A">
              <w:rPr>
                <w:color w:val="000000"/>
                <w:sz w:val="20"/>
                <w:szCs w:val="20"/>
              </w:rPr>
              <w:t>% 2021 к 2020</w:t>
            </w:r>
          </w:p>
        </w:tc>
        <w:tc>
          <w:tcPr>
            <w:tcW w:w="1103" w:type="dxa"/>
            <w:tcBorders>
              <w:top w:val="nil"/>
              <w:left w:val="nil"/>
              <w:bottom w:val="single" w:sz="4" w:space="0" w:color="auto"/>
              <w:right w:val="single" w:sz="4" w:space="0" w:color="auto"/>
            </w:tcBorders>
            <w:shd w:val="clear" w:color="000000" w:fill="FFFFFF"/>
            <w:vAlign w:val="center"/>
            <w:hideMark/>
          </w:tcPr>
          <w:p w:rsidR="0094458A" w:rsidRPr="0094458A" w:rsidRDefault="0094458A" w:rsidP="0094458A">
            <w:pPr>
              <w:jc w:val="center"/>
              <w:rPr>
                <w:color w:val="000000"/>
                <w:sz w:val="20"/>
                <w:szCs w:val="20"/>
              </w:rPr>
            </w:pPr>
            <w:r w:rsidRPr="0094458A">
              <w:rPr>
                <w:color w:val="000000"/>
                <w:sz w:val="20"/>
                <w:szCs w:val="20"/>
              </w:rPr>
              <w:t>проект</w:t>
            </w:r>
          </w:p>
        </w:tc>
        <w:tc>
          <w:tcPr>
            <w:tcW w:w="743" w:type="dxa"/>
            <w:tcBorders>
              <w:top w:val="nil"/>
              <w:left w:val="nil"/>
              <w:bottom w:val="single" w:sz="4" w:space="0" w:color="auto"/>
              <w:right w:val="single" w:sz="4" w:space="0" w:color="auto"/>
            </w:tcBorders>
            <w:shd w:val="clear" w:color="000000" w:fill="FFFFFF"/>
            <w:vAlign w:val="center"/>
            <w:hideMark/>
          </w:tcPr>
          <w:p w:rsidR="0094458A" w:rsidRPr="0094458A" w:rsidRDefault="0094458A" w:rsidP="0094458A">
            <w:pPr>
              <w:jc w:val="center"/>
              <w:rPr>
                <w:color w:val="000000"/>
                <w:sz w:val="20"/>
                <w:szCs w:val="20"/>
              </w:rPr>
            </w:pPr>
            <w:r w:rsidRPr="0094458A">
              <w:rPr>
                <w:color w:val="000000"/>
                <w:sz w:val="20"/>
                <w:szCs w:val="20"/>
              </w:rPr>
              <w:t>% 2022 к 2021</w:t>
            </w:r>
          </w:p>
        </w:tc>
      </w:tr>
      <w:tr w:rsidR="0094458A" w:rsidRPr="0094458A" w:rsidTr="005A08F6">
        <w:trPr>
          <w:trHeight w:val="528"/>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54FB" w:rsidRDefault="0094458A" w:rsidP="0094458A">
            <w:pPr>
              <w:rPr>
                <w:color w:val="000000"/>
                <w:sz w:val="20"/>
                <w:szCs w:val="20"/>
              </w:rPr>
            </w:pPr>
            <w:r w:rsidRPr="0094458A">
              <w:rPr>
                <w:color w:val="000000"/>
                <w:sz w:val="20"/>
                <w:szCs w:val="20"/>
              </w:rPr>
              <w:t xml:space="preserve">1. ДОХОДЫ (всего), </w:t>
            </w:r>
          </w:p>
          <w:p w:rsidR="0094458A" w:rsidRPr="0094458A" w:rsidRDefault="0094458A" w:rsidP="0094458A">
            <w:pPr>
              <w:rPr>
                <w:color w:val="000000"/>
                <w:sz w:val="20"/>
                <w:szCs w:val="20"/>
              </w:rPr>
            </w:pPr>
            <w:r w:rsidRPr="0094458A">
              <w:rPr>
                <w:color w:val="000000"/>
                <w:sz w:val="20"/>
                <w:szCs w:val="20"/>
              </w:rPr>
              <w:t>в том числе:</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58A" w:rsidRPr="0094458A" w:rsidRDefault="0094458A" w:rsidP="0094458A">
            <w:pPr>
              <w:jc w:val="center"/>
              <w:rPr>
                <w:color w:val="000000"/>
                <w:sz w:val="18"/>
                <w:szCs w:val="18"/>
              </w:rPr>
            </w:pPr>
            <w:r w:rsidRPr="0094458A">
              <w:rPr>
                <w:color w:val="000000"/>
                <w:sz w:val="18"/>
                <w:szCs w:val="18"/>
              </w:rPr>
              <w:t>2 704 197,9</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94458A" w:rsidRPr="0094458A" w:rsidRDefault="0094458A" w:rsidP="0094458A">
            <w:pPr>
              <w:jc w:val="center"/>
              <w:rPr>
                <w:color w:val="000000"/>
                <w:sz w:val="18"/>
                <w:szCs w:val="18"/>
              </w:rPr>
            </w:pPr>
            <w:r w:rsidRPr="0094458A">
              <w:rPr>
                <w:color w:val="000000"/>
                <w:sz w:val="18"/>
                <w:szCs w:val="18"/>
              </w:rPr>
              <w:t>3 163 467,2</w:t>
            </w:r>
          </w:p>
        </w:tc>
        <w:tc>
          <w:tcPr>
            <w:tcW w:w="1202" w:type="dxa"/>
            <w:tcBorders>
              <w:top w:val="nil"/>
              <w:left w:val="nil"/>
              <w:bottom w:val="single" w:sz="4" w:space="0" w:color="auto"/>
              <w:right w:val="single" w:sz="4" w:space="0" w:color="auto"/>
            </w:tcBorders>
            <w:shd w:val="clear" w:color="auto" w:fill="auto"/>
            <w:vAlign w:val="center"/>
            <w:hideMark/>
          </w:tcPr>
          <w:p w:rsidR="0094458A" w:rsidRPr="0094458A" w:rsidRDefault="0094458A" w:rsidP="0094458A">
            <w:pPr>
              <w:jc w:val="center"/>
              <w:rPr>
                <w:color w:val="000000"/>
                <w:sz w:val="18"/>
                <w:szCs w:val="18"/>
              </w:rPr>
            </w:pPr>
            <w:r w:rsidRPr="0094458A">
              <w:rPr>
                <w:color w:val="000000"/>
                <w:sz w:val="18"/>
                <w:szCs w:val="18"/>
              </w:rPr>
              <w:t>2 891 216,7</w:t>
            </w:r>
          </w:p>
        </w:tc>
        <w:tc>
          <w:tcPr>
            <w:tcW w:w="1134"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106,9</w:t>
            </w:r>
          </w:p>
        </w:tc>
        <w:tc>
          <w:tcPr>
            <w:tcW w:w="1105"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2 971 679,9</w:t>
            </w:r>
          </w:p>
        </w:tc>
        <w:tc>
          <w:tcPr>
            <w:tcW w:w="743"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102,8</w:t>
            </w:r>
          </w:p>
        </w:tc>
        <w:tc>
          <w:tcPr>
            <w:tcW w:w="1103"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3 056 841,7</w:t>
            </w:r>
          </w:p>
        </w:tc>
        <w:tc>
          <w:tcPr>
            <w:tcW w:w="743"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102,9</w:t>
            </w:r>
          </w:p>
        </w:tc>
      </w:tr>
      <w:tr w:rsidR="0094458A" w:rsidRPr="0094458A" w:rsidTr="005A08F6">
        <w:trPr>
          <w:trHeight w:val="480"/>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58A" w:rsidRPr="0094458A" w:rsidRDefault="0094458A" w:rsidP="0094458A">
            <w:pPr>
              <w:rPr>
                <w:color w:val="000000"/>
                <w:sz w:val="18"/>
                <w:szCs w:val="18"/>
              </w:rPr>
            </w:pPr>
            <w:r w:rsidRPr="0094458A">
              <w:rPr>
                <w:color w:val="000000"/>
                <w:sz w:val="18"/>
                <w:szCs w:val="18"/>
              </w:rPr>
              <w:t>налоговые и неналоговые доходы</w:t>
            </w:r>
          </w:p>
        </w:tc>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1 068 831,1</w:t>
            </w:r>
          </w:p>
        </w:tc>
        <w:tc>
          <w:tcPr>
            <w:tcW w:w="1159" w:type="dxa"/>
            <w:tcBorders>
              <w:top w:val="nil"/>
              <w:left w:val="nil"/>
              <w:bottom w:val="single" w:sz="4" w:space="0" w:color="auto"/>
              <w:right w:val="single" w:sz="4" w:space="0" w:color="auto"/>
            </w:tcBorders>
            <w:shd w:val="clear" w:color="auto" w:fill="auto"/>
            <w:vAlign w:val="center"/>
            <w:hideMark/>
          </w:tcPr>
          <w:p w:rsidR="0094458A" w:rsidRPr="0094458A" w:rsidRDefault="0094458A" w:rsidP="0094458A">
            <w:pPr>
              <w:jc w:val="center"/>
              <w:rPr>
                <w:color w:val="000000"/>
                <w:sz w:val="18"/>
                <w:szCs w:val="18"/>
              </w:rPr>
            </w:pPr>
            <w:r w:rsidRPr="0094458A">
              <w:rPr>
                <w:color w:val="000000"/>
                <w:sz w:val="18"/>
                <w:szCs w:val="18"/>
              </w:rPr>
              <w:t>1 127 471,5</w:t>
            </w:r>
          </w:p>
        </w:tc>
        <w:tc>
          <w:tcPr>
            <w:tcW w:w="1202" w:type="dxa"/>
            <w:tcBorders>
              <w:top w:val="nil"/>
              <w:left w:val="nil"/>
              <w:bottom w:val="single" w:sz="4" w:space="0" w:color="auto"/>
              <w:right w:val="single" w:sz="4" w:space="0" w:color="auto"/>
            </w:tcBorders>
            <w:shd w:val="clear" w:color="auto" w:fill="auto"/>
            <w:vAlign w:val="center"/>
            <w:hideMark/>
          </w:tcPr>
          <w:p w:rsidR="0094458A" w:rsidRPr="0094458A" w:rsidRDefault="0094458A" w:rsidP="0094458A">
            <w:pPr>
              <w:jc w:val="center"/>
              <w:rPr>
                <w:color w:val="000000"/>
                <w:sz w:val="18"/>
                <w:szCs w:val="18"/>
              </w:rPr>
            </w:pPr>
            <w:r w:rsidRPr="0094458A">
              <w:rPr>
                <w:color w:val="000000"/>
                <w:sz w:val="18"/>
                <w:szCs w:val="18"/>
              </w:rPr>
              <w:t>1 195 818,4</w:t>
            </w:r>
          </w:p>
        </w:tc>
        <w:tc>
          <w:tcPr>
            <w:tcW w:w="1134"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111,9</w:t>
            </w:r>
          </w:p>
        </w:tc>
        <w:tc>
          <w:tcPr>
            <w:tcW w:w="1105" w:type="dxa"/>
            <w:tcBorders>
              <w:top w:val="nil"/>
              <w:left w:val="nil"/>
              <w:bottom w:val="single" w:sz="4" w:space="0" w:color="auto"/>
              <w:right w:val="single" w:sz="4" w:space="0" w:color="auto"/>
            </w:tcBorders>
            <w:shd w:val="clear" w:color="auto" w:fill="auto"/>
            <w:vAlign w:val="center"/>
            <w:hideMark/>
          </w:tcPr>
          <w:p w:rsidR="0094458A" w:rsidRPr="0094458A" w:rsidRDefault="0094458A" w:rsidP="0094458A">
            <w:pPr>
              <w:jc w:val="center"/>
              <w:rPr>
                <w:color w:val="000000"/>
                <w:sz w:val="18"/>
                <w:szCs w:val="18"/>
              </w:rPr>
            </w:pPr>
            <w:r w:rsidRPr="0094458A">
              <w:rPr>
                <w:color w:val="000000"/>
                <w:sz w:val="18"/>
                <w:szCs w:val="18"/>
              </w:rPr>
              <w:t>1 229 432,0</w:t>
            </w:r>
          </w:p>
        </w:tc>
        <w:tc>
          <w:tcPr>
            <w:tcW w:w="743"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102,8</w:t>
            </w:r>
          </w:p>
        </w:tc>
        <w:tc>
          <w:tcPr>
            <w:tcW w:w="1103" w:type="dxa"/>
            <w:tcBorders>
              <w:top w:val="nil"/>
              <w:left w:val="nil"/>
              <w:bottom w:val="single" w:sz="4" w:space="0" w:color="auto"/>
              <w:right w:val="single" w:sz="4" w:space="0" w:color="auto"/>
            </w:tcBorders>
            <w:shd w:val="clear" w:color="auto" w:fill="auto"/>
            <w:vAlign w:val="center"/>
            <w:hideMark/>
          </w:tcPr>
          <w:p w:rsidR="0094458A" w:rsidRPr="0094458A" w:rsidRDefault="0094458A" w:rsidP="0094458A">
            <w:pPr>
              <w:jc w:val="center"/>
              <w:rPr>
                <w:color w:val="000000"/>
                <w:sz w:val="18"/>
                <w:szCs w:val="18"/>
              </w:rPr>
            </w:pPr>
            <w:r w:rsidRPr="0094458A">
              <w:rPr>
                <w:color w:val="000000"/>
                <w:sz w:val="18"/>
                <w:szCs w:val="18"/>
              </w:rPr>
              <w:t>1 261 560,3</w:t>
            </w:r>
          </w:p>
        </w:tc>
        <w:tc>
          <w:tcPr>
            <w:tcW w:w="743"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102,6</w:t>
            </w:r>
          </w:p>
        </w:tc>
      </w:tr>
      <w:tr w:rsidR="0094458A" w:rsidRPr="0094458A" w:rsidTr="005A08F6">
        <w:trPr>
          <w:trHeight w:val="288"/>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58A" w:rsidRPr="0094458A" w:rsidRDefault="0094458A" w:rsidP="0094458A">
            <w:pPr>
              <w:rPr>
                <w:color w:val="000000"/>
                <w:sz w:val="18"/>
                <w:szCs w:val="18"/>
              </w:rPr>
            </w:pPr>
            <w:r w:rsidRPr="0094458A">
              <w:rPr>
                <w:color w:val="000000"/>
                <w:sz w:val="18"/>
                <w:szCs w:val="18"/>
              </w:rPr>
              <w:t>безвозмездные доходы</w:t>
            </w:r>
          </w:p>
        </w:tc>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1 635 366,8</w:t>
            </w:r>
          </w:p>
        </w:tc>
        <w:tc>
          <w:tcPr>
            <w:tcW w:w="1159" w:type="dxa"/>
            <w:tcBorders>
              <w:top w:val="nil"/>
              <w:left w:val="nil"/>
              <w:bottom w:val="single" w:sz="4" w:space="0" w:color="auto"/>
              <w:right w:val="single" w:sz="4" w:space="0" w:color="auto"/>
            </w:tcBorders>
            <w:shd w:val="clear" w:color="auto" w:fill="auto"/>
            <w:vAlign w:val="center"/>
            <w:hideMark/>
          </w:tcPr>
          <w:p w:rsidR="0094458A" w:rsidRPr="0094458A" w:rsidRDefault="0094458A" w:rsidP="0094458A">
            <w:pPr>
              <w:jc w:val="center"/>
              <w:rPr>
                <w:color w:val="000000"/>
                <w:sz w:val="18"/>
                <w:szCs w:val="18"/>
              </w:rPr>
            </w:pPr>
            <w:r w:rsidRPr="0094458A">
              <w:rPr>
                <w:color w:val="000000"/>
                <w:sz w:val="18"/>
                <w:szCs w:val="18"/>
              </w:rPr>
              <w:t>2 035 995,7</w:t>
            </w:r>
          </w:p>
        </w:tc>
        <w:tc>
          <w:tcPr>
            <w:tcW w:w="1202" w:type="dxa"/>
            <w:tcBorders>
              <w:top w:val="nil"/>
              <w:left w:val="nil"/>
              <w:bottom w:val="single" w:sz="4" w:space="0" w:color="auto"/>
              <w:right w:val="single" w:sz="4" w:space="0" w:color="auto"/>
            </w:tcBorders>
            <w:shd w:val="clear" w:color="auto" w:fill="auto"/>
            <w:vAlign w:val="center"/>
            <w:hideMark/>
          </w:tcPr>
          <w:p w:rsidR="0094458A" w:rsidRPr="0094458A" w:rsidRDefault="0094458A" w:rsidP="0094458A">
            <w:pPr>
              <w:jc w:val="center"/>
              <w:rPr>
                <w:color w:val="000000"/>
                <w:sz w:val="18"/>
                <w:szCs w:val="18"/>
              </w:rPr>
            </w:pPr>
            <w:r w:rsidRPr="0094458A">
              <w:rPr>
                <w:color w:val="000000"/>
                <w:sz w:val="18"/>
                <w:szCs w:val="18"/>
              </w:rPr>
              <w:t>1 695 398,3</w:t>
            </w:r>
          </w:p>
        </w:tc>
        <w:tc>
          <w:tcPr>
            <w:tcW w:w="1134"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103,7</w:t>
            </w:r>
          </w:p>
        </w:tc>
        <w:tc>
          <w:tcPr>
            <w:tcW w:w="1105" w:type="dxa"/>
            <w:tcBorders>
              <w:top w:val="nil"/>
              <w:left w:val="nil"/>
              <w:bottom w:val="single" w:sz="4" w:space="0" w:color="auto"/>
              <w:right w:val="single" w:sz="4" w:space="0" w:color="auto"/>
            </w:tcBorders>
            <w:shd w:val="clear" w:color="auto" w:fill="auto"/>
            <w:vAlign w:val="center"/>
            <w:hideMark/>
          </w:tcPr>
          <w:p w:rsidR="0094458A" w:rsidRPr="0094458A" w:rsidRDefault="0094458A" w:rsidP="0094458A">
            <w:pPr>
              <w:jc w:val="center"/>
              <w:rPr>
                <w:color w:val="000000"/>
                <w:sz w:val="18"/>
                <w:szCs w:val="18"/>
              </w:rPr>
            </w:pPr>
            <w:r w:rsidRPr="0094458A">
              <w:rPr>
                <w:color w:val="000000"/>
                <w:sz w:val="18"/>
                <w:szCs w:val="18"/>
              </w:rPr>
              <w:t>1 742 247,9</w:t>
            </w:r>
          </w:p>
        </w:tc>
        <w:tc>
          <w:tcPr>
            <w:tcW w:w="743"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102,8</w:t>
            </w:r>
          </w:p>
        </w:tc>
        <w:tc>
          <w:tcPr>
            <w:tcW w:w="1103" w:type="dxa"/>
            <w:tcBorders>
              <w:top w:val="nil"/>
              <w:left w:val="nil"/>
              <w:bottom w:val="single" w:sz="4" w:space="0" w:color="auto"/>
              <w:right w:val="single" w:sz="4" w:space="0" w:color="auto"/>
            </w:tcBorders>
            <w:shd w:val="clear" w:color="auto" w:fill="auto"/>
            <w:vAlign w:val="center"/>
            <w:hideMark/>
          </w:tcPr>
          <w:p w:rsidR="0094458A" w:rsidRPr="0094458A" w:rsidRDefault="0094458A" w:rsidP="0094458A">
            <w:pPr>
              <w:jc w:val="center"/>
              <w:rPr>
                <w:color w:val="000000"/>
                <w:sz w:val="18"/>
                <w:szCs w:val="18"/>
              </w:rPr>
            </w:pPr>
            <w:r w:rsidRPr="0094458A">
              <w:rPr>
                <w:color w:val="000000"/>
                <w:sz w:val="18"/>
                <w:szCs w:val="18"/>
              </w:rPr>
              <w:t>1 795 281,4</w:t>
            </w:r>
          </w:p>
        </w:tc>
        <w:tc>
          <w:tcPr>
            <w:tcW w:w="743"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103,0</w:t>
            </w:r>
          </w:p>
        </w:tc>
      </w:tr>
      <w:tr w:rsidR="0094458A" w:rsidRPr="0094458A" w:rsidTr="005A08F6">
        <w:trPr>
          <w:trHeight w:val="288"/>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58A" w:rsidRPr="0094458A" w:rsidRDefault="0094458A" w:rsidP="0094458A">
            <w:pPr>
              <w:rPr>
                <w:color w:val="000000"/>
                <w:sz w:val="20"/>
                <w:szCs w:val="20"/>
              </w:rPr>
            </w:pPr>
            <w:r w:rsidRPr="0094458A">
              <w:rPr>
                <w:color w:val="000000"/>
                <w:sz w:val="20"/>
                <w:szCs w:val="20"/>
              </w:rPr>
              <w:t>2. РАСХОДЫ (всего)</w:t>
            </w:r>
          </w:p>
        </w:tc>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2 769 273,5</w:t>
            </w:r>
          </w:p>
        </w:tc>
        <w:tc>
          <w:tcPr>
            <w:tcW w:w="1159"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3 335 673,3</w:t>
            </w:r>
          </w:p>
        </w:tc>
        <w:tc>
          <w:tcPr>
            <w:tcW w:w="1202"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2 938 862,9</w:t>
            </w:r>
          </w:p>
        </w:tc>
        <w:tc>
          <w:tcPr>
            <w:tcW w:w="1134"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106,1</w:t>
            </w:r>
          </w:p>
        </w:tc>
        <w:tc>
          <w:tcPr>
            <w:tcW w:w="1105"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3 027 493,4</w:t>
            </w:r>
          </w:p>
        </w:tc>
        <w:tc>
          <w:tcPr>
            <w:tcW w:w="743"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103,0</w:t>
            </w:r>
          </w:p>
        </w:tc>
        <w:tc>
          <w:tcPr>
            <w:tcW w:w="1103"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3 076 217,6</w:t>
            </w:r>
          </w:p>
        </w:tc>
        <w:tc>
          <w:tcPr>
            <w:tcW w:w="743"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101,6</w:t>
            </w:r>
          </w:p>
        </w:tc>
      </w:tr>
      <w:tr w:rsidR="0094458A" w:rsidRPr="0094458A" w:rsidTr="005A08F6">
        <w:trPr>
          <w:trHeight w:val="480"/>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58A" w:rsidRPr="0094458A" w:rsidRDefault="0094458A" w:rsidP="0094458A">
            <w:pPr>
              <w:rPr>
                <w:color w:val="000000"/>
                <w:sz w:val="18"/>
                <w:szCs w:val="18"/>
              </w:rPr>
            </w:pPr>
            <w:r w:rsidRPr="0094458A">
              <w:rPr>
                <w:color w:val="000000"/>
                <w:sz w:val="18"/>
                <w:szCs w:val="18"/>
              </w:rPr>
              <w:t>расходы без условно утверждаемых</w:t>
            </w:r>
          </w:p>
        </w:tc>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х</w:t>
            </w:r>
          </w:p>
        </w:tc>
        <w:tc>
          <w:tcPr>
            <w:tcW w:w="1159"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х</w:t>
            </w:r>
          </w:p>
        </w:tc>
        <w:tc>
          <w:tcPr>
            <w:tcW w:w="1202"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х</w:t>
            </w:r>
          </w:p>
        </w:tc>
        <w:tc>
          <w:tcPr>
            <w:tcW w:w="1134"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х</w:t>
            </w:r>
          </w:p>
        </w:tc>
        <w:tc>
          <w:tcPr>
            <w:tcW w:w="1105"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2 986 472,6</w:t>
            </w:r>
          </w:p>
        </w:tc>
        <w:tc>
          <w:tcPr>
            <w:tcW w:w="743"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х</w:t>
            </w:r>
          </w:p>
        </w:tc>
        <w:tc>
          <w:tcPr>
            <w:tcW w:w="1103"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2 967 068,9</w:t>
            </w:r>
          </w:p>
        </w:tc>
        <w:tc>
          <w:tcPr>
            <w:tcW w:w="743"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х</w:t>
            </w:r>
          </w:p>
        </w:tc>
      </w:tr>
      <w:tr w:rsidR="0094458A" w:rsidRPr="0094458A" w:rsidTr="005A08F6">
        <w:trPr>
          <w:trHeight w:val="480"/>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58A" w:rsidRPr="0094458A" w:rsidRDefault="0094458A" w:rsidP="0094458A">
            <w:pPr>
              <w:rPr>
                <w:color w:val="000000"/>
                <w:sz w:val="18"/>
                <w:szCs w:val="18"/>
              </w:rPr>
            </w:pPr>
            <w:r w:rsidRPr="0094458A">
              <w:rPr>
                <w:color w:val="000000"/>
                <w:sz w:val="18"/>
                <w:szCs w:val="18"/>
              </w:rPr>
              <w:t xml:space="preserve">в том числе условно утверждаемые </w:t>
            </w:r>
            <w:r w:rsidRPr="0094458A">
              <w:rPr>
                <w:color w:val="000000"/>
                <w:sz w:val="18"/>
                <w:szCs w:val="18"/>
              </w:rPr>
              <w:lastRenderedPageBreak/>
              <w:t>расходы</w:t>
            </w:r>
          </w:p>
        </w:tc>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lastRenderedPageBreak/>
              <w:t>х</w:t>
            </w:r>
          </w:p>
        </w:tc>
        <w:tc>
          <w:tcPr>
            <w:tcW w:w="1159"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х</w:t>
            </w:r>
          </w:p>
        </w:tc>
        <w:tc>
          <w:tcPr>
            <w:tcW w:w="1202"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х</w:t>
            </w:r>
          </w:p>
        </w:tc>
        <w:tc>
          <w:tcPr>
            <w:tcW w:w="1134"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х</w:t>
            </w:r>
          </w:p>
        </w:tc>
        <w:tc>
          <w:tcPr>
            <w:tcW w:w="1105"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41 020,8</w:t>
            </w:r>
          </w:p>
        </w:tc>
        <w:tc>
          <w:tcPr>
            <w:tcW w:w="743"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х</w:t>
            </w:r>
          </w:p>
        </w:tc>
        <w:tc>
          <w:tcPr>
            <w:tcW w:w="1103"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109 148,7</w:t>
            </w:r>
          </w:p>
        </w:tc>
        <w:tc>
          <w:tcPr>
            <w:tcW w:w="743"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х</w:t>
            </w:r>
          </w:p>
        </w:tc>
      </w:tr>
      <w:tr w:rsidR="0094458A" w:rsidRPr="0094458A" w:rsidTr="005A08F6">
        <w:trPr>
          <w:trHeight w:val="480"/>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58A" w:rsidRPr="0094458A" w:rsidRDefault="0094458A" w:rsidP="0094458A">
            <w:pPr>
              <w:rPr>
                <w:i/>
                <w:iCs/>
                <w:color w:val="000000"/>
                <w:sz w:val="18"/>
                <w:szCs w:val="18"/>
              </w:rPr>
            </w:pPr>
            <w:r w:rsidRPr="0094458A">
              <w:rPr>
                <w:i/>
                <w:iCs/>
                <w:color w:val="000000"/>
                <w:sz w:val="18"/>
                <w:szCs w:val="18"/>
              </w:rPr>
              <w:lastRenderedPageBreak/>
              <w:t>%</w:t>
            </w:r>
            <w:r w:rsidRPr="0094458A">
              <w:rPr>
                <w:color w:val="000000"/>
                <w:sz w:val="18"/>
                <w:szCs w:val="18"/>
              </w:rPr>
              <w:t xml:space="preserve"> условно утверждаемых расходов</w:t>
            </w:r>
          </w:p>
        </w:tc>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х</w:t>
            </w:r>
          </w:p>
        </w:tc>
        <w:tc>
          <w:tcPr>
            <w:tcW w:w="1159"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х</w:t>
            </w:r>
          </w:p>
        </w:tc>
        <w:tc>
          <w:tcPr>
            <w:tcW w:w="1202"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х</w:t>
            </w:r>
          </w:p>
        </w:tc>
        <w:tc>
          <w:tcPr>
            <w:tcW w:w="1134"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х</w:t>
            </w:r>
          </w:p>
        </w:tc>
        <w:tc>
          <w:tcPr>
            <w:tcW w:w="1105"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3,0%</w:t>
            </w:r>
          </w:p>
        </w:tc>
        <w:tc>
          <w:tcPr>
            <w:tcW w:w="743"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х</w:t>
            </w:r>
          </w:p>
        </w:tc>
        <w:tc>
          <w:tcPr>
            <w:tcW w:w="1103"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8,0%</w:t>
            </w:r>
          </w:p>
        </w:tc>
        <w:tc>
          <w:tcPr>
            <w:tcW w:w="743"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х</w:t>
            </w:r>
          </w:p>
        </w:tc>
      </w:tr>
      <w:tr w:rsidR="0094458A" w:rsidRPr="0094458A" w:rsidTr="005A08F6">
        <w:trPr>
          <w:trHeight w:val="528"/>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58A" w:rsidRPr="0094458A" w:rsidRDefault="0094458A" w:rsidP="0094458A">
            <w:pPr>
              <w:rPr>
                <w:color w:val="000000"/>
                <w:sz w:val="20"/>
                <w:szCs w:val="20"/>
              </w:rPr>
            </w:pPr>
            <w:r w:rsidRPr="0094458A">
              <w:rPr>
                <w:color w:val="000000"/>
                <w:sz w:val="20"/>
                <w:szCs w:val="20"/>
              </w:rPr>
              <w:t>3. Дефицит (</w:t>
            </w:r>
            <w:proofErr w:type="gramStart"/>
            <w:r w:rsidRPr="0094458A">
              <w:rPr>
                <w:color w:val="000000"/>
                <w:sz w:val="20"/>
                <w:szCs w:val="20"/>
              </w:rPr>
              <w:t>-)/</w:t>
            </w:r>
            <w:proofErr w:type="gramEnd"/>
            <w:r w:rsidRPr="0094458A">
              <w:rPr>
                <w:color w:val="000000"/>
                <w:sz w:val="20"/>
                <w:szCs w:val="20"/>
              </w:rPr>
              <w:t xml:space="preserve"> Профицит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94458A" w:rsidRPr="0094458A" w:rsidRDefault="0094458A" w:rsidP="0094458A">
            <w:pPr>
              <w:jc w:val="center"/>
              <w:rPr>
                <w:color w:val="000000"/>
                <w:sz w:val="18"/>
                <w:szCs w:val="18"/>
              </w:rPr>
            </w:pPr>
            <w:r w:rsidRPr="0094458A">
              <w:rPr>
                <w:color w:val="000000"/>
                <w:sz w:val="18"/>
                <w:szCs w:val="18"/>
              </w:rPr>
              <w:t>-65 075,6</w:t>
            </w:r>
          </w:p>
        </w:tc>
        <w:tc>
          <w:tcPr>
            <w:tcW w:w="1159" w:type="dxa"/>
            <w:tcBorders>
              <w:top w:val="nil"/>
              <w:left w:val="nil"/>
              <w:bottom w:val="single" w:sz="4" w:space="0" w:color="auto"/>
              <w:right w:val="single" w:sz="4" w:space="0" w:color="auto"/>
            </w:tcBorders>
            <w:shd w:val="clear" w:color="auto" w:fill="auto"/>
            <w:vAlign w:val="center"/>
            <w:hideMark/>
          </w:tcPr>
          <w:p w:rsidR="0094458A" w:rsidRPr="0094458A" w:rsidRDefault="0094458A" w:rsidP="0094458A">
            <w:pPr>
              <w:jc w:val="center"/>
              <w:rPr>
                <w:color w:val="000000"/>
                <w:sz w:val="18"/>
                <w:szCs w:val="18"/>
              </w:rPr>
            </w:pPr>
            <w:r w:rsidRPr="0094458A">
              <w:rPr>
                <w:color w:val="000000"/>
                <w:sz w:val="18"/>
                <w:szCs w:val="18"/>
              </w:rPr>
              <w:t>-172 206,1</w:t>
            </w:r>
          </w:p>
        </w:tc>
        <w:tc>
          <w:tcPr>
            <w:tcW w:w="1202" w:type="dxa"/>
            <w:tcBorders>
              <w:top w:val="nil"/>
              <w:left w:val="nil"/>
              <w:bottom w:val="single" w:sz="4" w:space="0" w:color="auto"/>
              <w:right w:val="single" w:sz="4" w:space="0" w:color="auto"/>
            </w:tcBorders>
            <w:shd w:val="clear" w:color="auto" w:fill="auto"/>
            <w:vAlign w:val="center"/>
            <w:hideMark/>
          </w:tcPr>
          <w:p w:rsidR="0094458A" w:rsidRPr="0094458A" w:rsidRDefault="0094458A" w:rsidP="0094458A">
            <w:pPr>
              <w:jc w:val="center"/>
              <w:rPr>
                <w:color w:val="000000"/>
                <w:sz w:val="18"/>
                <w:szCs w:val="18"/>
              </w:rPr>
            </w:pPr>
            <w:r w:rsidRPr="0094458A">
              <w:rPr>
                <w:color w:val="000000"/>
                <w:sz w:val="18"/>
                <w:szCs w:val="18"/>
              </w:rPr>
              <w:t>-47 646,2</w:t>
            </w:r>
          </w:p>
        </w:tc>
        <w:tc>
          <w:tcPr>
            <w:tcW w:w="1134"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х</w:t>
            </w:r>
          </w:p>
        </w:tc>
        <w:tc>
          <w:tcPr>
            <w:tcW w:w="1105"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-55 813,5</w:t>
            </w:r>
          </w:p>
        </w:tc>
        <w:tc>
          <w:tcPr>
            <w:tcW w:w="743"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х</w:t>
            </w:r>
          </w:p>
        </w:tc>
        <w:tc>
          <w:tcPr>
            <w:tcW w:w="1103"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-19 375,9</w:t>
            </w:r>
          </w:p>
        </w:tc>
        <w:tc>
          <w:tcPr>
            <w:tcW w:w="743"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х</w:t>
            </w:r>
          </w:p>
        </w:tc>
      </w:tr>
      <w:tr w:rsidR="0094458A" w:rsidRPr="0094458A" w:rsidTr="005A08F6">
        <w:trPr>
          <w:trHeight w:val="480"/>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458A" w:rsidRPr="0094458A" w:rsidRDefault="0094458A" w:rsidP="0094458A">
            <w:pPr>
              <w:rPr>
                <w:i/>
                <w:iCs/>
                <w:color w:val="000000"/>
                <w:sz w:val="18"/>
                <w:szCs w:val="18"/>
              </w:rPr>
            </w:pPr>
            <w:r w:rsidRPr="0094458A">
              <w:rPr>
                <w:i/>
                <w:iCs/>
                <w:color w:val="000000"/>
                <w:sz w:val="18"/>
                <w:szCs w:val="18"/>
              </w:rPr>
              <w:t>%</w:t>
            </w:r>
            <w:r w:rsidRPr="0094458A">
              <w:rPr>
                <w:color w:val="000000"/>
                <w:sz w:val="18"/>
                <w:szCs w:val="18"/>
              </w:rPr>
              <w:t xml:space="preserve"> дефицита к собственным доходам</w:t>
            </w:r>
          </w:p>
        </w:tc>
        <w:tc>
          <w:tcPr>
            <w:tcW w:w="1183" w:type="dxa"/>
            <w:tcBorders>
              <w:top w:val="nil"/>
              <w:left w:val="nil"/>
              <w:bottom w:val="single" w:sz="4" w:space="0" w:color="auto"/>
              <w:right w:val="single" w:sz="4" w:space="0" w:color="auto"/>
            </w:tcBorders>
            <w:shd w:val="clear" w:color="000000" w:fill="FFFFFF"/>
            <w:vAlign w:val="center"/>
            <w:hideMark/>
          </w:tcPr>
          <w:p w:rsidR="0094458A" w:rsidRPr="0094458A" w:rsidRDefault="001A18F5" w:rsidP="0094458A">
            <w:pPr>
              <w:jc w:val="center"/>
              <w:rPr>
                <w:i/>
                <w:iCs/>
                <w:color w:val="000000"/>
                <w:sz w:val="18"/>
                <w:szCs w:val="18"/>
              </w:rPr>
            </w:pPr>
            <w:r>
              <w:rPr>
                <w:i/>
                <w:iCs/>
                <w:color w:val="000000"/>
                <w:sz w:val="18"/>
                <w:szCs w:val="18"/>
              </w:rPr>
              <w:t>х</w:t>
            </w:r>
          </w:p>
        </w:tc>
        <w:tc>
          <w:tcPr>
            <w:tcW w:w="1159" w:type="dxa"/>
            <w:tcBorders>
              <w:top w:val="nil"/>
              <w:left w:val="nil"/>
              <w:bottom w:val="single" w:sz="4" w:space="0" w:color="auto"/>
              <w:right w:val="single" w:sz="4" w:space="0" w:color="auto"/>
            </w:tcBorders>
            <w:shd w:val="clear" w:color="000000" w:fill="FFFFFF"/>
            <w:vAlign w:val="center"/>
            <w:hideMark/>
          </w:tcPr>
          <w:p w:rsidR="0094458A" w:rsidRPr="0094458A" w:rsidRDefault="001A18F5" w:rsidP="0094458A">
            <w:pPr>
              <w:jc w:val="center"/>
              <w:rPr>
                <w:i/>
                <w:iCs/>
                <w:color w:val="000000"/>
                <w:sz w:val="18"/>
                <w:szCs w:val="18"/>
              </w:rPr>
            </w:pPr>
            <w:r>
              <w:rPr>
                <w:i/>
                <w:iCs/>
                <w:color w:val="000000"/>
                <w:sz w:val="18"/>
                <w:szCs w:val="18"/>
              </w:rPr>
              <w:t>х</w:t>
            </w:r>
          </w:p>
        </w:tc>
        <w:tc>
          <w:tcPr>
            <w:tcW w:w="1202" w:type="dxa"/>
            <w:tcBorders>
              <w:top w:val="nil"/>
              <w:left w:val="nil"/>
              <w:bottom w:val="single" w:sz="4" w:space="0" w:color="auto"/>
              <w:right w:val="single" w:sz="4" w:space="0" w:color="auto"/>
            </w:tcBorders>
            <w:shd w:val="clear" w:color="000000" w:fill="FFFFFF"/>
            <w:vAlign w:val="center"/>
            <w:hideMark/>
          </w:tcPr>
          <w:p w:rsidR="0094458A" w:rsidRPr="0094458A" w:rsidRDefault="00AA68CC" w:rsidP="0094458A">
            <w:pPr>
              <w:jc w:val="center"/>
              <w:rPr>
                <w:i/>
                <w:iCs/>
                <w:color w:val="000000"/>
                <w:sz w:val="18"/>
                <w:szCs w:val="18"/>
              </w:rPr>
            </w:pPr>
            <w:r>
              <w:rPr>
                <w:i/>
                <w:iCs/>
                <w:color w:val="000000"/>
                <w:sz w:val="18"/>
                <w:szCs w:val="18"/>
              </w:rPr>
              <w:t>5,86%</w:t>
            </w:r>
          </w:p>
        </w:tc>
        <w:tc>
          <w:tcPr>
            <w:tcW w:w="1134"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х</w:t>
            </w:r>
          </w:p>
        </w:tc>
        <w:tc>
          <w:tcPr>
            <w:tcW w:w="1105" w:type="dxa"/>
            <w:tcBorders>
              <w:top w:val="nil"/>
              <w:left w:val="nil"/>
              <w:bottom w:val="single" w:sz="4" w:space="0" w:color="auto"/>
              <w:right w:val="single" w:sz="4" w:space="0" w:color="auto"/>
            </w:tcBorders>
            <w:shd w:val="clear" w:color="000000" w:fill="FFFFFF"/>
            <w:vAlign w:val="center"/>
            <w:hideMark/>
          </w:tcPr>
          <w:p w:rsidR="0094458A" w:rsidRPr="0094458A" w:rsidRDefault="00AA68CC" w:rsidP="0094458A">
            <w:pPr>
              <w:jc w:val="center"/>
              <w:rPr>
                <w:i/>
                <w:iCs/>
                <w:color w:val="000000"/>
                <w:sz w:val="18"/>
                <w:szCs w:val="18"/>
              </w:rPr>
            </w:pPr>
            <w:r>
              <w:rPr>
                <w:i/>
                <w:iCs/>
                <w:color w:val="000000"/>
                <w:sz w:val="18"/>
                <w:szCs w:val="18"/>
              </w:rPr>
              <w:t>6,75%</w:t>
            </w:r>
          </w:p>
        </w:tc>
        <w:tc>
          <w:tcPr>
            <w:tcW w:w="743"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х</w:t>
            </w:r>
          </w:p>
        </w:tc>
        <w:tc>
          <w:tcPr>
            <w:tcW w:w="1103" w:type="dxa"/>
            <w:tcBorders>
              <w:top w:val="nil"/>
              <w:left w:val="nil"/>
              <w:bottom w:val="single" w:sz="4" w:space="0" w:color="auto"/>
              <w:right w:val="single" w:sz="4" w:space="0" w:color="auto"/>
            </w:tcBorders>
            <w:shd w:val="clear" w:color="000000" w:fill="FFFFFF"/>
            <w:vAlign w:val="center"/>
            <w:hideMark/>
          </w:tcPr>
          <w:p w:rsidR="0094458A" w:rsidRPr="0094458A" w:rsidRDefault="00AA68CC" w:rsidP="0094458A">
            <w:pPr>
              <w:jc w:val="center"/>
              <w:rPr>
                <w:i/>
                <w:iCs/>
                <w:color w:val="000000"/>
                <w:sz w:val="18"/>
                <w:szCs w:val="18"/>
              </w:rPr>
            </w:pPr>
            <w:r>
              <w:rPr>
                <w:i/>
                <w:iCs/>
                <w:color w:val="000000"/>
                <w:sz w:val="18"/>
                <w:szCs w:val="18"/>
              </w:rPr>
              <w:t>2,26%</w:t>
            </w:r>
          </w:p>
        </w:tc>
        <w:tc>
          <w:tcPr>
            <w:tcW w:w="743" w:type="dxa"/>
            <w:tcBorders>
              <w:top w:val="nil"/>
              <w:left w:val="nil"/>
              <w:bottom w:val="single" w:sz="4" w:space="0" w:color="auto"/>
              <w:right w:val="single" w:sz="4" w:space="0" w:color="auto"/>
            </w:tcBorders>
            <w:shd w:val="clear" w:color="auto" w:fill="auto"/>
            <w:noWrap/>
            <w:vAlign w:val="center"/>
            <w:hideMark/>
          </w:tcPr>
          <w:p w:rsidR="0094458A" w:rsidRPr="0094458A" w:rsidRDefault="0094458A" w:rsidP="0094458A">
            <w:pPr>
              <w:jc w:val="center"/>
              <w:rPr>
                <w:color w:val="000000"/>
                <w:sz w:val="18"/>
                <w:szCs w:val="18"/>
              </w:rPr>
            </w:pPr>
            <w:r w:rsidRPr="0094458A">
              <w:rPr>
                <w:color w:val="000000"/>
                <w:sz w:val="18"/>
                <w:szCs w:val="18"/>
              </w:rPr>
              <w:t>х</w:t>
            </w:r>
          </w:p>
        </w:tc>
      </w:tr>
    </w:tbl>
    <w:p w:rsidR="00670CB3" w:rsidRPr="002E62E9" w:rsidRDefault="00670CB3" w:rsidP="00670CB3">
      <w:pPr>
        <w:autoSpaceDE w:val="0"/>
        <w:autoSpaceDN w:val="0"/>
        <w:adjustRightInd w:val="0"/>
        <w:spacing w:line="276" w:lineRule="auto"/>
        <w:jc w:val="both"/>
        <w:rPr>
          <w:color w:val="FF0000"/>
          <w:sz w:val="28"/>
          <w:szCs w:val="28"/>
        </w:rPr>
      </w:pPr>
    </w:p>
    <w:p w:rsidR="00150FAD" w:rsidRDefault="00150FAD" w:rsidP="00751B82">
      <w:pPr>
        <w:autoSpaceDE w:val="0"/>
        <w:autoSpaceDN w:val="0"/>
        <w:adjustRightInd w:val="0"/>
        <w:spacing w:line="276" w:lineRule="auto"/>
        <w:ind w:firstLine="567"/>
        <w:jc w:val="both"/>
        <w:rPr>
          <w:sz w:val="28"/>
          <w:szCs w:val="28"/>
        </w:rPr>
      </w:pPr>
      <w:r>
        <w:rPr>
          <w:b/>
          <w:sz w:val="28"/>
          <w:szCs w:val="28"/>
        </w:rPr>
        <w:t>Условно</w:t>
      </w:r>
      <w:r w:rsidR="00E55742">
        <w:rPr>
          <w:b/>
          <w:sz w:val="28"/>
          <w:szCs w:val="28"/>
        </w:rPr>
        <w:t>-</w:t>
      </w:r>
      <w:r w:rsidRPr="00083A20">
        <w:rPr>
          <w:b/>
          <w:sz w:val="28"/>
          <w:szCs w:val="28"/>
        </w:rPr>
        <w:t>утверждаемы</w:t>
      </w:r>
      <w:r>
        <w:rPr>
          <w:b/>
          <w:sz w:val="28"/>
          <w:szCs w:val="28"/>
        </w:rPr>
        <w:t>е</w:t>
      </w:r>
      <w:r w:rsidRPr="00083A20">
        <w:rPr>
          <w:b/>
          <w:sz w:val="28"/>
          <w:szCs w:val="28"/>
        </w:rPr>
        <w:t xml:space="preserve"> расход</w:t>
      </w:r>
      <w:r>
        <w:rPr>
          <w:b/>
          <w:sz w:val="28"/>
          <w:szCs w:val="28"/>
        </w:rPr>
        <w:t xml:space="preserve">ы </w:t>
      </w:r>
      <w:r>
        <w:rPr>
          <w:sz w:val="28"/>
          <w:szCs w:val="28"/>
        </w:rPr>
        <w:t xml:space="preserve">бюджета муниципального образования в плановом периоде предусматриваются проектом решения на 2021 год в сумме </w:t>
      </w:r>
      <w:r w:rsidRPr="0061032A">
        <w:rPr>
          <w:sz w:val="28"/>
          <w:szCs w:val="28"/>
        </w:rPr>
        <w:t>41 020,8</w:t>
      </w:r>
      <w:r>
        <w:rPr>
          <w:sz w:val="28"/>
          <w:szCs w:val="28"/>
        </w:rPr>
        <w:t xml:space="preserve"> тыс. рублей или 3% </w:t>
      </w:r>
      <w:r w:rsidRPr="0061032A">
        <w:rPr>
          <w:sz w:val="28"/>
          <w:szCs w:val="28"/>
        </w:rPr>
        <w:t>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Pr>
          <w:sz w:val="28"/>
          <w:szCs w:val="28"/>
        </w:rPr>
        <w:t>, на 2022 год - 109</w:t>
      </w:r>
      <w:r w:rsidRPr="0061032A">
        <w:rPr>
          <w:sz w:val="28"/>
          <w:szCs w:val="28"/>
        </w:rPr>
        <w:t>148,7</w:t>
      </w:r>
      <w:r>
        <w:rPr>
          <w:sz w:val="28"/>
          <w:szCs w:val="28"/>
        </w:rPr>
        <w:t xml:space="preserve"> тыс. рублей или 8,0%, что </w:t>
      </w:r>
      <w:r w:rsidRPr="00083A20">
        <w:rPr>
          <w:b/>
          <w:sz w:val="28"/>
          <w:szCs w:val="28"/>
        </w:rPr>
        <w:t xml:space="preserve">соответствует требованиям </w:t>
      </w:r>
      <w:r>
        <w:rPr>
          <w:b/>
          <w:sz w:val="28"/>
          <w:szCs w:val="28"/>
        </w:rPr>
        <w:t xml:space="preserve">пункта 3 </w:t>
      </w:r>
      <w:r w:rsidRPr="00083A20">
        <w:rPr>
          <w:b/>
          <w:sz w:val="28"/>
          <w:szCs w:val="28"/>
        </w:rPr>
        <w:t>статьи 184.1 Бюджетного кодекса РФ</w:t>
      </w:r>
      <w:r w:rsidRPr="00083A20">
        <w:rPr>
          <w:sz w:val="28"/>
          <w:szCs w:val="28"/>
        </w:rPr>
        <w:t xml:space="preserve"> (не менее 2,5% на первый плановый и не менее 5% на второй плановый период).</w:t>
      </w:r>
    </w:p>
    <w:p w:rsidR="008C6D7F" w:rsidRDefault="008C6D7F" w:rsidP="008C6D7F">
      <w:pPr>
        <w:autoSpaceDE w:val="0"/>
        <w:autoSpaceDN w:val="0"/>
        <w:adjustRightInd w:val="0"/>
        <w:spacing w:line="276" w:lineRule="auto"/>
        <w:ind w:firstLine="567"/>
        <w:jc w:val="both"/>
        <w:rPr>
          <w:sz w:val="28"/>
          <w:szCs w:val="28"/>
        </w:rPr>
      </w:pPr>
      <w:r w:rsidRPr="00150FAD">
        <w:rPr>
          <w:b/>
          <w:sz w:val="28"/>
          <w:szCs w:val="28"/>
        </w:rPr>
        <w:t>Дефицит</w:t>
      </w:r>
      <w:r w:rsidRPr="009001A9">
        <w:rPr>
          <w:sz w:val="28"/>
          <w:szCs w:val="28"/>
        </w:rPr>
        <w:t xml:space="preserve"> </w:t>
      </w:r>
      <w:r w:rsidRPr="00150FAD">
        <w:rPr>
          <w:b/>
          <w:sz w:val="28"/>
          <w:szCs w:val="28"/>
        </w:rPr>
        <w:t>бюджета</w:t>
      </w:r>
      <w:r w:rsidRPr="009001A9">
        <w:rPr>
          <w:sz w:val="28"/>
          <w:szCs w:val="28"/>
        </w:rPr>
        <w:t xml:space="preserve"> </w:t>
      </w:r>
      <w:r>
        <w:rPr>
          <w:sz w:val="28"/>
          <w:szCs w:val="28"/>
        </w:rPr>
        <w:t xml:space="preserve">на 2020 год прогнозируется </w:t>
      </w:r>
      <w:r w:rsidRPr="009001A9">
        <w:rPr>
          <w:sz w:val="28"/>
          <w:szCs w:val="28"/>
        </w:rPr>
        <w:t>в сумме 47 646,2</w:t>
      </w:r>
      <w:r>
        <w:rPr>
          <w:sz w:val="28"/>
          <w:szCs w:val="28"/>
        </w:rPr>
        <w:t>4</w:t>
      </w:r>
      <w:r w:rsidRPr="009001A9">
        <w:rPr>
          <w:sz w:val="28"/>
          <w:szCs w:val="28"/>
        </w:rPr>
        <w:t xml:space="preserve"> тыс. рублей с последующим его </w:t>
      </w:r>
      <w:r>
        <w:rPr>
          <w:sz w:val="28"/>
          <w:szCs w:val="28"/>
        </w:rPr>
        <w:t>увеличением</w:t>
      </w:r>
      <w:r w:rsidRPr="009001A9">
        <w:rPr>
          <w:sz w:val="28"/>
          <w:szCs w:val="28"/>
        </w:rPr>
        <w:t xml:space="preserve"> в плановом</w:t>
      </w:r>
      <w:r>
        <w:rPr>
          <w:sz w:val="28"/>
          <w:szCs w:val="28"/>
        </w:rPr>
        <w:t xml:space="preserve"> 2021 году</w:t>
      </w:r>
      <w:r w:rsidRPr="009001A9">
        <w:rPr>
          <w:sz w:val="28"/>
          <w:szCs w:val="28"/>
        </w:rPr>
        <w:t xml:space="preserve"> до </w:t>
      </w:r>
      <w:r w:rsidRPr="008C6D7F">
        <w:rPr>
          <w:sz w:val="28"/>
          <w:szCs w:val="28"/>
        </w:rPr>
        <w:t>55 813,5</w:t>
      </w:r>
      <w:r>
        <w:rPr>
          <w:sz w:val="28"/>
          <w:szCs w:val="28"/>
        </w:rPr>
        <w:t>1 тыс. рублей и уменьшением в 2022 году – до 19 375,88</w:t>
      </w:r>
      <w:r w:rsidRPr="009001A9">
        <w:rPr>
          <w:sz w:val="28"/>
          <w:szCs w:val="28"/>
        </w:rPr>
        <w:t xml:space="preserve"> тыс. рублей.</w:t>
      </w:r>
    </w:p>
    <w:p w:rsidR="00150FAD" w:rsidRDefault="00537398" w:rsidP="00150FAD">
      <w:pPr>
        <w:autoSpaceDE w:val="0"/>
        <w:autoSpaceDN w:val="0"/>
        <w:adjustRightInd w:val="0"/>
        <w:spacing w:line="276" w:lineRule="auto"/>
        <w:ind w:firstLine="567"/>
        <w:jc w:val="both"/>
        <w:rPr>
          <w:b/>
          <w:i/>
          <w:sz w:val="28"/>
          <w:szCs w:val="28"/>
        </w:rPr>
      </w:pPr>
      <w:r>
        <w:rPr>
          <w:sz w:val="28"/>
          <w:szCs w:val="28"/>
        </w:rPr>
        <w:t>О</w:t>
      </w:r>
      <w:r w:rsidR="00150FAD" w:rsidRPr="00083A20">
        <w:rPr>
          <w:sz w:val="28"/>
          <w:szCs w:val="28"/>
        </w:rPr>
        <w:t xml:space="preserve">тмечается, что при составлении бюджета </w:t>
      </w:r>
      <w:r w:rsidR="00150FAD" w:rsidRPr="00150FAD">
        <w:rPr>
          <w:b/>
          <w:sz w:val="28"/>
          <w:szCs w:val="28"/>
        </w:rPr>
        <w:t>положение Послания Президента Российской Федерации Федеральному Собранию Российской Федерации от 03 декабря 2015 года – ежегодное снижение дефицита бюджета</w:t>
      </w:r>
      <w:r w:rsidR="00150FAD">
        <w:rPr>
          <w:sz w:val="28"/>
          <w:szCs w:val="28"/>
        </w:rPr>
        <w:t xml:space="preserve"> </w:t>
      </w:r>
      <w:r w:rsidR="00150FAD" w:rsidRPr="00150FAD">
        <w:rPr>
          <w:b/>
          <w:i/>
          <w:sz w:val="28"/>
          <w:szCs w:val="28"/>
        </w:rPr>
        <w:t>реализуется не в полной мере.</w:t>
      </w:r>
    </w:p>
    <w:p w:rsidR="00AA68CC" w:rsidRDefault="00AA68CC" w:rsidP="00150FAD">
      <w:pPr>
        <w:autoSpaceDE w:val="0"/>
        <w:autoSpaceDN w:val="0"/>
        <w:adjustRightInd w:val="0"/>
        <w:spacing w:line="276" w:lineRule="auto"/>
        <w:ind w:firstLine="567"/>
        <w:jc w:val="both"/>
        <w:rPr>
          <w:b/>
          <w:i/>
          <w:sz w:val="28"/>
          <w:szCs w:val="28"/>
        </w:rPr>
      </w:pPr>
      <w:r w:rsidRPr="00AA68CC">
        <w:rPr>
          <w:sz w:val="28"/>
          <w:szCs w:val="28"/>
        </w:rPr>
        <w:t>Также следует обратить внимание, что</w:t>
      </w:r>
      <w:r w:rsidRPr="00AA68CC">
        <w:rPr>
          <w:b/>
          <w:i/>
          <w:sz w:val="28"/>
          <w:szCs w:val="28"/>
        </w:rPr>
        <w:t xml:space="preserve"> согласно принцип</w:t>
      </w:r>
      <w:r>
        <w:rPr>
          <w:b/>
          <w:i/>
          <w:sz w:val="28"/>
          <w:szCs w:val="28"/>
        </w:rPr>
        <w:t>у</w:t>
      </w:r>
      <w:r w:rsidRPr="00AA68CC">
        <w:rPr>
          <w:b/>
          <w:i/>
          <w:sz w:val="28"/>
          <w:szCs w:val="28"/>
        </w:rPr>
        <w:t xml:space="preserve"> сбалансированности бюджета (ст.</w:t>
      </w:r>
      <w:r>
        <w:rPr>
          <w:b/>
          <w:i/>
          <w:sz w:val="28"/>
          <w:szCs w:val="28"/>
        </w:rPr>
        <w:t xml:space="preserve"> </w:t>
      </w:r>
      <w:r w:rsidRPr="00AA68CC">
        <w:rPr>
          <w:b/>
          <w:i/>
          <w:sz w:val="28"/>
          <w:szCs w:val="28"/>
        </w:rPr>
        <w:t xml:space="preserve">33 </w:t>
      </w:r>
      <w:r>
        <w:rPr>
          <w:b/>
          <w:i/>
          <w:sz w:val="28"/>
          <w:szCs w:val="28"/>
        </w:rPr>
        <w:t>БК</w:t>
      </w:r>
      <w:r w:rsidRPr="00AA68CC">
        <w:rPr>
          <w:b/>
          <w:i/>
          <w:sz w:val="28"/>
          <w:szCs w:val="28"/>
        </w:rPr>
        <w:t xml:space="preserve"> РФ) 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537398" w:rsidRPr="00083A20" w:rsidRDefault="00C50043" w:rsidP="00537398">
      <w:pPr>
        <w:autoSpaceDE w:val="0"/>
        <w:autoSpaceDN w:val="0"/>
        <w:adjustRightInd w:val="0"/>
        <w:spacing w:line="276" w:lineRule="auto"/>
        <w:ind w:firstLine="567"/>
        <w:jc w:val="both"/>
        <w:rPr>
          <w:sz w:val="28"/>
          <w:szCs w:val="28"/>
        </w:rPr>
      </w:pPr>
      <w:r>
        <w:rPr>
          <w:sz w:val="28"/>
          <w:szCs w:val="28"/>
        </w:rPr>
        <w:t>Размер</w:t>
      </w:r>
      <w:r w:rsidR="00537398" w:rsidRPr="00083A20">
        <w:rPr>
          <w:sz w:val="28"/>
          <w:szCs w:val="28"/>
        </w:rPr>
        <w:t xml:space="preserve"> дефицита бюджета к </w:t>
      </w:r>
      <w:r w:rsidR="00537398" w:rsidRPr="00083A20">
        <w:rPr>
          <w:rFonts w:eastAsia="Calibri"/>
          <w:sz w:val="28"/>
          <w:szCs w:val="28"/>
          <w:lang w:eastAsia="en-US"/>
        </w:rPr>
        <w:t>общему годовому объему доходов бюджета района без учета объема безвозмездных поступлений и поступлений налоговых доходов</w:t>
      </w:r>
      <w:r w:rsidR="00537398" w:rsidRPr="00083A20">
        <w:rPr>
          <w:sz w:val="28"/>
          <w:szCs w:val="28"/>
        </w:rPr>
        <w:t xml:space="preserve"> по дополнительным нормативам отчислений</w:t>
      </w:r>
      <w:r w:rsidR="00537398" w:rsidRPr="00083A20">
        <w:rPr>
          <w:rFonts w:eastAsia="Calibri"/>
          <w:sz w:val="28"/>
          <w:szCs w:val="28"/>
          <w:lang w:eastAsia="en-US"/>
        </w:rPr>
        <w:t xml:space="preserve"> </w:t>
      </w:r>
      <w:r w:rsidR="00537398" w:rsidRPr="00083A20">
        <w:rPr>
          <w:b/>
          <w:i/>
          <w:sz w:val="28"/>
          <w:szCs w:val="28"/>
        </w:rPr>
        <w:t xml:space="preserve">не превышает предельные значения, установленные пунктом 3 статьи 92.1 Бюджетного кодекса РФ. </w:t>
      </w:r>
      <w:r w:rsidR="00537398" w:rsidRPr="00083A20">
        <w:rPr>
          <w:sz w:val="28"/>
          <w:szCs w:val="28"/>
        </w:rPr>
        <w:t>Нарушений бюджетного законодательства в части размера дефицита бюджета не установлено.</w:t>
      </w:r>
    </w:p>
    <w:p w:rsidR="008C6D7F" w:rsidRDefault="00537398" w:rsidP="008C6D7F">
      <w:pPr>
        <w:autoSpaceDE w:val="0"/>
        <w:autoSpaceDN w:val="0"/>
        <w:adjustRightInd w:val="0"/>
        <w:spacing w:line="276" w:lineRule="auto"/>
        <w:ind w:firstLine="567"/>
        <w:jc w:val="both"/>
        <w:rPr>
          <w:sz w:val="28"/>
          <w:szCs w:val="28"/>
        </w:rPr>
      </w:pPr>
      <w:r w:rsidRPr="00537398">
        <w:rPr>
          <w:b/>
          <w:sz w:val="28"/>
          <w:szCs w:val="28"/>
        </w:rPr>
        <w:t>Источники</w:t>
      </w:r>
      <w:r>
        <w:rPr>
          <w:sz w:val="28"/>
          <w:szCs w:val="28"/>
        </w:rPr>
        <w:t xml:space="preserve"> внутреннего финансирования дефицита бюджета муниципального образования на 2020 год и на плановый период 2021-2022 годов сформированы в объемах, соответствующих объемам дефицита.</w:t>
      </w:r>
    </w:p>
    <w:p w:rsidR="00537398" w:rsidRPr="00537398" w:rsidRDefault="00537398" w:rsidP="00537398">
      <w:pPr>
        <w:autoSpaceDE w:val="0"/>
        <w:autoSpaceDN w:val="0"/>
        <w:adjustRightInd w:val="0"/>
        <w:spacing w:line="276" w:lineRule="auto"/>
        <w:ind w:firstLine="567"/>
        <w:jc w:val="center"/>
        <w:rPr>
          <w:sz w:val="20"/>
          <w:szCs w:val="20"/>
        </w:rPr>
      </w:pPr>
    </w:p>
    <w:p w:rsidR="00EF2940" w:rsidRDefault="00EF2940" w:rsidP="00EF2940">
      <w:pPr>
        <w:autoSpaceDE w:val="0"/>
        <w:autoSpaceDN w:val="0"/>
        <w:adjustRightInd w:val="0"/>
        <w:spacing w:line="276" w:lineRule="auto"/>
        <w:ind w:firstLine="567"/>
        <w:jc w:val="both"/>
        <w:rPr>
          <w:sz w:val="28"/>
          <w:szCs w:val="28"/>
        </w:rPr>
      </w:pPr>
      <w:r w:rsidRPr="00EF2940">
        <w:rPr>
          <w:sz w:val="28"/>
          <w:szCs w:val="28"/>
        </w:rPr>
        <w:t xml:space="preserve">В </w:t>
      </w:r>
      <w:r>
        <w:rPr>
          <w:sz w:val="28"/>
          <w:szCs w:val="28"/>
        </w:rPr>
        <w:t>2020 году и плановом периоде 2021-2022 годов</w:t>
      </w:r>
      <w:r w:rsidRPr="00EF2940">
        <w:rPr>
          <w:sz w:val="28"/>
          <w:szCs w:val="28"/>
        </w:rPr>
        <w:t xml:space="preserve"> источником погашения дефицита бюджета муниципального образования, как и в </w:t>
      </w:r>
      <w:r w:rsidRPr="00EF2940">
        <w:rPr>
          <w:sz w:val="28"/>
          <w:szCs w:val="28"/>
        </w:rPr>
        <w:lastRenderedPageBreak/>
        <w:t xml:space="preserve">предыдущие </w:t>
      </w:r>
      <w:proofErr w:type="gramStart"/>
      <w:r w:rsidRPr="00EF2940">
        <w:rPr>
          <w:sz w:val="28"/>
          <w:szCs w:val="28"/>
        </w:rPr>
        <w:t xml:space="preserve">годы,  </w:t>
      </w:r>
      <w:r>
        <w:rPr>
          <w:sz w:val="28"/>
          <w:szCs w:val="28"/>
        </w:rPr>
        <w:t>остается</w:t>
      </w:r>
      <w:proofErr w:type="gramEnd"/>
      <w:r>
        <w:rPr>
          <w:sz w:val="28"/>
          <w:szCs w:val="28"/>
        </w:rPr>
        <w:t xml:space="preserve"> </w:t>
      </w:r>
      <w:r w:rsidRPr="00EF2940">
        <w:rPr>
          <w:sz w:val="28"/>
          <w:szCs w:val="28"/>
        </w:rPr>
        <w:t>изменение остатков средств на счетах по учету средств бюджета муниципального образования.</w:t>
      </w:r>
    </w:p>
    <w:p w:rsidR="00EF5A9D" w:rsidRDefault="00EF2940" w:rsidP="00211BA6">
      <w:pPr>
        <w:autoSpaceDE w:val="0"/>
        <w:autoSpaceDN w:val="0"/>
        <w:adjustRightInd w:val="0"/>
        <w:spacing w:line="276" w:lineRule="auto"/>
        <w:ind w:firstLine="567"/>
        <w:jc w:val="both"/>
        <w:rPr>
          <w:sz w:val="28"/>
          <w:szCs w:val="28"/>
        </w:rPr>
      </w:pPr>
      <w:r>
        <w:rPr>
          <w:sz w:val="28"/>
          <w:szCs w:val="28"/>
        </w:rPr>
        <w:t>Возврат кредитов прогнозируется на уровне их предоставления, с оплатой за пользование средствами бюджета муниципального образования Тосненский район Ленинградской области в размере 0,1 процента годовых, согла</w:t>
      </w:r>
      <w:r w:rsidR="00211BA6">
        <w:rPr>
          <w:sz w:val="28"/>
          <w:szCs w:val="28"/>
        </w:rPr>
        <w:t>сно пункту 27 проекта решения.</w:t>
      </w:r>
    </w:p>
    <w:p w:rsidR="008C6D7F" w:rsidRDefault="00211BA6" w:rsidP="00211BA6">
      <w:pPr>
        <w:autoSpaceDE w:val="0"/>
        <w:autoSpaceDN w:val="0"/>
        <w:adjustRightInd w:val="0"/>
        <w:spacing w:line="276" w:lineRule="auto"/>
        <w:ind w:firstLine="567"/>
        <w:jc w:val="both"/>
        <w:rPr>
          <w:b/>
          <w:sz w:val="28"/>
          <w:szCs w:val="28"/>
        </w:rPr>
      </w:pPr>
      <w:r>
        <w:rPr>
          <w:sz w:val="28"/>
          <w:szCs w:val="28"/>
        </w:rPr>
        <w:t>И</w:t>
      </w:r>
      <w:r w:rsidR="008C6D7F" w:rsidRPr="00083A20">
        <w:rPr>
          <w:sz w:val="28"/>
          <w:szCs w:val="28"/>
        </w:rPr>
        <w:t>сточник</w:t>
      </w:r>
      <w:r w:rsidR="00A12C09">
        <w:rPr>
          <w:sz w:val="28"/>
          <w:szCs w:val="28"/>
        </w:rPr>
        <w:t>и</w:t>
      </w:r>
      <w:r w:rsidR="008C6D7F" w:rsidRPr="00083A20">
        <w:rPr>
          <w:sz w:val="28"/>
          <w:szCs w:val="28"/>
        </w:rPr>
        <w:t xml:space="preserve"> финансирования дефицита бюджета муниципального образования Тосненский район Ленинградской области </w:t>
      </w:r>
      <w:r w:rsidR="008C6D7F" w:rsidRPr="00083A20">
        <w:rPr>
          <w:b/>
          <w:sz w:val="28"/>
          <w:szCs w:val="28"/>
        </w:rPr>
        <w:t>не противореч</w:t>
      </w:r>
      <w:r w:rsidR="006C503C">
        <w:rPr>
          <w:b/>
          <w:sz w:val="28"/>
          <w:szCs w:val="28"/>
        </w:rPr>
        <w:t>а</w:t>
      </w:r>
      <w:r w:rsidR="008C6D7F" w:rsidRPr="00083A20">
        <w:rPr>
          <w:b/>
          <w:sz w:val="28"/>
          <w:szCs w:val="28"/>
        </w:rPr>
        <w:t xml:space="preserve">т требованиям </w:t>
      </w:r>
      <w:r w:rsidR="006C503C">
        <w:rPr>
          <w:b/>
          <w:sz w:val="28"/>
          <w:szCs w:val="28"/>
        </w:rPr>
        <w:t>статьи 96 Бюджетного кодекса РФ</w:t>
      </w:r>
      <w:r>
        <w:rPr>
          <w:b/>
          <w:sz w:val="28"/>
          <w:szCs w:val="28"/>
        </w:rPr>
        <w:t>.</w:t>
      </w:r>
    </w:p>
    <w:p w:rsidR="00CB0210" w:rsidRDefault="00CB0210" w:rsidP="00211BA6">
      <w:pPr>
        <w:autoSpaceDE w:val="0"/>
        <w:autoSpaceDN w:val="0"/>
        <w:adjustRightInd w:val="0"/>
        <w:spacing w:line="276" w:lineRule="auto"/>
        <w:ind w:firstLine="567"/>
        <w:jc w:val="both"/>
        <w:rPr>
          <w:b/>
          <w:sz w:val="28"/>
          <w:szCs w:val="28"/>
        </w:rPr>
      </w:pPr>
    </w:p>
    <w:p w:rsidR="00EF2940" w:rsidRPr="00A12C09" w:rsidRDefault="00EF2940" w:rsidP="00EF2940">
      <w:pPr>
        <w:widowControl w:val="0"/>
        <w:autoSpaceDE w:val="0"/>
        <w:autoSpaceDN w:val="0"/>
        <w:adjustRightInd w:val="0"/>
        <w:spacing w:line="276" w:lineRule="auto"/>
        <w:ind w:firstLine="567"/>
        <w:jc w:val="both"/>
        <w:rPr>
          <w:sz w:val="28"/>
          <w:szCs w:val="28"/>
        </w:rPr>
      </w:pPr>
      <w:r w:rsidRPr="00083A20">
        <w:rPr>
          <w:rFonts w:eastAsia="Courier New"/>
          <w:sz w:val="28"/>
          <w:szCs w:val="28"/>
          <w:lang w:bidi="ru-RU"/>
        </w:rPr>
        <w:t xml:space="preserve">Пунктом 31 проекта </w:t>
      </w:r>
      <w:r w:rsidR="00CB78C7">
        <w:rPr>
          <w:rFonts w:eastAsia="Courier New"/>
          <w:sz w:val="28"/>
          <w:szCs w:val="28"/>
          <w:lang w:bidi="ru-RU"/>
        </w:rPr>
        <w:t>решения</w:t>
      </w:r>
      <w:r w:rsidRPr="00083A20">
        <w:rPr>
          <w:rFonts w:eastAsia="Courier New"/>
          <w:sz w:val="28"/>
          <w:szCs w:val="28"/>
          <w:lang w:bidi="ru-RU"/>
        </w:rPr>
        <w:t xml:space="preserve">, в соответствии со ст. 96 Бюджетного кодекса, предлагается установить, </w:t>
      </w:r>
      <w:r w:rsidR="004425BC">
        <w:rPr>
          <w:rFonts w:eastAsia="Courier New"/>
          <w:sz w:val="28"/>
          <w:szCs w:val="28"/>
          <w:lang w:bidi="ru-RU"/>
        </w:rPr>
        <w:t xml:space="preserve">что </w:t>
      </w:r>
      <w:r w:rsidRPr="00EF2940">
        <w:rPr>
          <w:rFonts w:eastAsia="Courier New"/>
          <w:sz w:val="28"/>
          <w:szCs w:val="28"/>
          <w:lang w:bidi="ru-RU"/>
        </w:rPr>
        <w:t xml:space="preserve">остатки средств бюджета муниципального образования на начало текущего финансового года могут направляться </w:t>
      </w:r>
      <w:r w:rsidRPr="00AB7260">
        <w:rPr>
          <w:rFonts w:eastAsia="Courier New"/>
          <w:b/>
          <w:sz w:val="28"/>
          <w:szCs w:val="28"/>
          <w:lang w:bidi="ru-RU"/>
        </w:rPr>
        <w:t>на покрытие временных кассовых разрывов</w:t>
      </w:r>
      <w:r w:rsidRPr="00EF2940">
        <w:rPr>
          <w:rFonts w:eastAsia="Courier New"/>
          <w:sz w:val="28"/>
          <w:szCs w:val="28"/>
          <w:lang w:bidi="ru-RU"/>
        </w:rPr>
        <w:t xml:space="preserve">, возникающих в ходе исполнения бюджета муниципального образования в текущем финансовом году,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w:t>
      </w:r>
      <w:r w:rsidRPr="00AB7260">
        <w:rPr>
          <w:rFonts w:eastAsia="Courier New"/>
          <w:b/>
          <w:sz w:val="28"/>
          <w:szCs w:val="28"/>
          <w:lang w:bidi="ru-RU"/>
        </w:rPr>
        <w:t>три процента</w:t>
      </w:r>
      <w:r w:rsidRPr="00EF2940">
        <w:rPr>
          <w:rFonts w:eastAsia="Courier New"/>
          <w:sz w:val="28"/>
          <w:szCs w:val="28"/>
          <w:lang w:bidi="ru-RU"/>
        </w:rPr>
        <w:t xml:space="preserve"> общего объема расходов бюджета муниципального образования текущего финансового года.</w:t>
      </w:r>
    </w:p>
    <w:p w:rsidR="0061032A" w:rsidRDefault="0061032A" w:rsidP="00F340E2">
      <w:pPr>
        <w:autoSpaceDE w:val="0"/>
        <w:autoSpaceDN w:val="0"/>
        <w:adjustRightInd w:val="0"/>
        <w:spacing w:line="276" w:lineRule="auto"/>
        <w:jc w:val="both"/>
        <w:rPr>
          <w:sz w:val="28"/>
          <w:szCs w:val="28"/>
        </w:rPr>
      </w:pPr>
    </w:p>
    <w:p w:rsidR="00CB0210" w:rsidRDefault="00CB0210" w:rsidP="00F340E2">
      <w:pPr>
        <w:autoSpaceDE w:val="0"/>
        <w:autoSpaceDN w:val="0"/>
        <w:adjustRightInd w:val="0"/>
        <w:spacing w:line="276" w:lineRule="auto"/>
        <w:jc w:val="both"/>
        <w:rPr>
          <w:sz w:val="28"/>
          <w:szCs w:val="28"/>
        </w:rPr>
      </w:pPr>
    </w:p>
    <w:p w:rsidR="0080365A" w:rsidRDefault="009901E5" w:rsidP="0080365A">
      <w:pPr>
        <w:autoSpaceDE w:val="0"/>
        <w:autoSpaceDN w:val="0"/>
        <w:adjustRightInd w:val="0"/>
        <w:spacing w:line="276" w:lineRule="auto"/>
        <w:ind w:firstLine="567"/>
        <w:jc w:val="both"/>
        <w:rPr>
          <w:sz w:val="28"/>
          <w:szCs w:val="28"/>
        </w:rPr>
      </w:pPr>
      <w:r>
        <w:rPr>
          <w:sz w:val="28"/>
          <w:szCs w:val="28"/>
        </w:rPr>
        <w:t xml:space="preserve">На исполнение </w:t>
      </w:r>
      <w:r w:rsidRPr="009901E5">
        <w:rPr>
          <w:b/>
          <w:sz w:val="28"/>
          <w:szCs w:val="28"/>
        </w:rPr>
        <w:t>публичных нормативных обязательств</w:t>
      </w:r>
      <w:r>
        <w:rPr>
          <w:b/>
          <w:sz w:val="28"/>
          <w:szCs w:val="28"/>
        </w:rPr>
        <w:t xml:space="preserve"> </w:t>
      </w:r>
      <w:r>
        <w:rPr>
          <w:sz w:val="28"/>
          <w:szCs w:val="28"/>
        </w:rPr>
        <w:t>предлагается направить бюджетные ассигнования</w:t>
      </w:r>
      <w:r w:rsidR="0080365A">
        <w:rPr>
          <w:sz w:val="28"/>
          <w:szCs w:val="28"/>
        </w:rPr>
        <w:t>:</w:t>
      </w:r>
    </w:p>
    <w:p w:rsidR="0080365A" w:rsidRPr="00083A20" w:rsidRDefault="0080365A" w:rsidP="0080365A">
      <w:pPr>
        <w:autoSpaceDE w:val="0"/>
        <w:autoSpaceDN w:val="0"/>
        <w:adjustRightInd w:val="0"/>
        <w:spacing w:line="276" w:lineRule="auto"/>
        <w:ind w:firstLine="567"/>
        <w:jc w:val="both"/>
        <w:rPr>
          <w:rFonts w:eastAsia="Courier New"/>
          <w:sz w:val="28"/>
          <w:szCs w:val="28"/>
          <w:lang w:bidi="ru-RU"/>
        </w:rPr>
      </w:pPr>
      <w:r>
        <w:rPr>
          <w:sz w:val="28"/>
          <w:szCs w:val="28"/>
        </w:rPr>
        <w:t xml:space="preserve">- в 2020 году - </w:t>
      </w:r>
      <w:r w:rsidR="009901E5">
        <w:rPr>
          <w:sz w:val="28"/>
          <w:szCs w:val="28"/>
        </w:rPr>
        <w:t xml:space="preserve"> в сумме 460,00 тыс. рублей, с ростом к 2019 году на 40,00 тыс. рублей</w:t>
      </w:r>
      <w:r w:rsidR="00321326">
        <w:rPr>
          <w:sz w:val="28"/>
          <w:szCs w:val="28"/>
        </w:rPr>
        <w:t>;</w:t>
      </w:r>
    </w:p>
    <w:p w:rsidR="0080365A" w:rsidRPr="00083A20" w:rsidRDefault="0080365A" w:rsidP="0080365A">
      <w:pPr>
        <w:autoSpaceDE w:val="0"/>
        <w:autoSpaceDN w:val="0"/>
        <w:adjustRightInd w:val="0"/>
        <w:spacing w:line="276" w:lineRule="auto"/>
        <w:ind w:firstLine="567"/>
        <w:jc w:val="both"/>
        <w:rPr>
          <w:rFonts w:eastAsia="Courier New"/>
          <w:sz w:val="28"/>
          <w:szCs w:val="28"/>
          <w:lang w:bidi="ru-RU"/>
        </w:rPr>
      </w:pPr>
      <w:r w:rsidRPr="00083A20">
        <w:rPr>
          <w:rFonts w:eastAsia="Courier New"/>
          <w:sz w:val="28"/>
          <w:szCs w:val="28"/>
          <w:lang w:bidi="ru-RU"/>
        </w:rPr>
        <w:t xml:space="preserve">- </w:t>
      </w:r>
      <w:r>
        <w:rPr>
          <w:rFonts w:eastAsia="Courier New"/>
          <w:sz w:val="28"/>
          <w:szCs w:val="28"/>
          <w:lang w:bidi="ru-RU"/>
        </w:rPr>
        <w:t>в</w:t>
      </w:r>
      <w:r w:rsidRPr="00083A20">
        <w:rPr>
          <w:rFonts w:eastAsia="Courier New"/>
          <w:sz w:val="28"/>
          <w:szCs w:val="28"/>
          <w:lang w:bidi="ru-RU"/>
        </w:rPr>
        <w:t xml:space="preserve"> 202</w:t>
      </w:r>
      <w:r>
        <w:rPr>
          <w:rFonts w:eastAsia="Courier New"/>
          <w:sz w:val="28"/>
          <w:szCs w:val="28"/>
          <w:lang w:bidi="ru-RU"/>
        </w:rPr>
        <w:t>1</w:t>
      </w:r>
      <w:r w:rsidRPr="00083A20">
        <w:rPr>
          <w:rFonts w:eastAsia="Courier New"/>
          <w:sz w:val="28"/>
          <w:szCs w:val="28"/>
          <w:lang w:bidi="ru-RU"/>
        </w:rPr>
        <w:t xml:space="preserve"> год</w:t>
      </w:r>
      <w:r>
        <w:rPr>
          <w:rFonts w:eastAsia="Courier New"/>
          <w:sz w:val="28"/>
          <w:szCs w:val="28"/>
          <w:lang w:bidi="ru-RU"/>
        </w:rPr>
        <w:t>у -</w:t>
      </w:r>
      <w:r w:rsidRPr="00083A20">
        <w:rPr>
          <w:rFonts w:eastAsia="Courier New"/>
          <w:sz w:val="28"/>
          <w:szCs w:val="28"/>
          <w:lang w:bidi="ru-RU"/>
        </w:rPr>
        <w:t xml:space="preserve"> в сумме </w:t>
      </w:r>
      <w:r w:rsidR="00CB0210">
        <w:rPr>
          <w:rFonts w:eastAsia="Courier New"/>
          <w:sz w:val="28"/>
          <w:szCs w:val="28"/>
          <w:lang w:bidi="ru-RU"/>
        </w:rPr>
        <w:t>500,00 тыс. рублей;</w:t>
      </w:r>
    </w:p>
    <w:p w:rsidR="00CB0210" w:rsidRPr="006C2367" w:rsidRDefault="0080365A" w:rsidP="00CB0210">
      <w:pPr>
        <w:autoSpaceDE w:val="0"/>
        <w:autoSpaceDN w:val="0"/>
        <w:adjustRightInd w:val="0"/>
        <w:spacing w:line="276" w:lineRule="auto"/>
        <w:ind w:firstLine="567"/>
        <w:jc w:val="both"/>
        <w:rPr>
          <w:rFonts w:eastAsia="Courier New"/>
          <w:sz w:val="28"/>
          <w:szCs w:val="28"/>
          <w:lang w:bidi="ru-RU"/>
        </w:rPr>
      </w:pPr>
      <w:r w:rsidRPr="00083A20">
        <w:rPr>
          <w:rFonts w:eastAsia="Courier New"/>
          <w:sz w:val="28"/>
          <w:szCs w:val="28"/>
          <w:lang w:bidi="ru-RU"/>
        </w:rPr>
        <w:t>- на 202</w:t>
      </w:r>
      <w:r>
        <w:rPr>
          <w:rFonts w:eastAsia="Courier New"/>
          <w:sz w:val="28"/>
          <w:szCs w:val="28"/>
          <w:lang w:bidi="ru-RU"/>
        </w:rPr>
        <w:t>2</w:t>
      </w:r>
      <w:r w:rsidRPr="00083A20">
        <w:rPr>
          <w:rFonts w:eastAsia="Courier New"/>
          <w:sz w:val="28"/>
          <w:szCs w:val="28"/>
          <w:lang w:bidi="ru-RU"/>
        </w:rPr>
        <w:t xml:space="preserve"> год </w:t>
      </w:r>
      <w:r>
        <w:rPr>
          <w:rFonts w:eastAsia="Courier New"/>
          <w:sz w:val="28"/>
          <w:szCs w:val="28"/>
          <w:lang w:bidi="ru-RU"/>
        </w:rPr>
        <w:t xml:space="preserve">- </w:t>
      </w:r>
      <w:r w:rsidRPr="00083A20">
        <w:rPr>
          <w:rFonts w:eastAsia="Courier New"/>
          <w:sz w:val="28"/>
          <w:szCs w:val="28"/>
          <w:lang w:bidi="ru-RU"/>
        </w:rPr>
        <w:t>в сумме 5</w:t>
      </w:r>
      <w:r>
        <w:rPr>
          <w:rFonts w:eastAsia="Courier New"/>
          <w:sz w:val="28"/>
          <w:szCs w:val="28"/>
          <w:lang w:bidi="ru-RU"/>
        </w:rPr>
        <w:t>40</w:t>
      </w:r>
      <w:r w:rsidR="00CB0210">
        <w:rPr>
          <w:rFonts w:eastAsia="Courier New"/>
          <w:sz w:val="28"/>
          <w:szCs w:val="28"/>
          <w:lang w:bidi="ru-RU"/>
        </w:rPr>
        <w:t>,0 тыс. рублей.</w:t>
      </w:r>
    </w:p>
    <w:p w:rsidR="009901E5" w:rsidRPr="00083A20" w:rsidRDefault="009901E5" w:rsidP="006C2367">
      <w:pPr>
        <w:spacing w:line="276" w:lineRule="auto"/>
        <w:ind w:firstLine="567"/>
        <w:jc w:val="both"/>
        <w:rPr>
          <w:sz w:val="28"/>
          <w:szCs w:val="28"/>
        </w:rPr>
      </w:pPr>
      <w:r w:rsidRPr="00083A20">
        <w:rPr>
          <w:sz w:val="28"/>
          <w:szCs w:val="28"/>
        </w:rPr>
        <w:t>Объем бюджетных ассигнований на исполнение публичных нормативных обязательств согласно</w:t>
      </w:r>
      <w:r w:rsidR="006C2367" w:rsidRPr="006C2367">
        <w:t xml:space="preserve"> </w:t>
      </w:r>
      <w:r w:rsidR="006C2367" w:rsidRPr="006C2367">
        <w:rPr>
          <w:sz w:val="28"/>
          <w:szCs w:val="28"/>
        </w:rPr>
        <w:t>Распределению бюджетных ассигнований по разделам и подразделам, целевым статьям (Приложение №5 к проекту решения)</w:t>
      </w:r>
      <w:r w:rsidR="006C2367">
        <w:rPr>
          <w:sz w:val="28"/>
          <w:szCs w:val="28"/>
        </w:rPr>
        <w:t xml:space="preserve"> и</w:t>
      </w:r>
      <w:r w:rsidRPr="00083A20">
        <w:rPr>
          <w:sz w:val="28"/>
          <w:szCs w:val="28"/>
        </w:rPr>
        <w:t xml:space="preserve"> Ведомственной структуре расходов бюджета муниципального образования Тосненский район Ленинградской области (Приложение №6 к проекту решения) по коду вида расходов 3</w:t>
      </w:r>
      <w:r w:rsidR="006C2367">
        <w:rPr>
          <w:sz w:val="28"/>
          <w:szCs w:val="28"/>
        </w:rPr>
        <w:t>3</w:t>
      </w:r>
      <w:r w:rsidRPr="00083A20">
        <w:rPr>
          <w:sz w:val="28"/>
          <w:szCs w:val="28"/>
        </w:rPr>
        <w:t>0 «</w:t>
      </w:r>
      <w:r w:rsidR="006C2367" w:rsidRPr="006C2367">
        <w:rPr>
          <w:sz w:val="28"/>
          <w:szCs w:val="28"/>
        </w:rPr>
        <w:t>Публичные нормативные выплаты гражданам несоциального характера</w:t>
      </w:r>
      <w:r w:rsidRPr="00083A20">
        <w:rPr>
          <w:sz w:val="28"/>
          <w:szCs w:val="28"/>
        </w:rPr>
        <w:t>» целевая статья расходов 9990103110 «</w:t>
      </w:r>
      <w:r w:rsidR="006C2367" w:rsidRPr="006C2367">
        <w:rPr>
          <w:sz w:val="28"/>
          <w:szCs w:val="28"/>
        </w:rPr>
        <w:t xml:space="preserve">Ежегодные денежные выплаты и компенсационные выплаты лицам, удостоенным звания </w:t>
      </w:r>
      <w:r w:rsidR="006C2367">
        <w:rPr>
          <w:sz w:val="28"/>
          <w:szCs w:val="28"/>
        </w:rPr>
        <w:t>«</w:t>
      </w:r>
      <w:r w:rsidR="006C2367" w:rsidRPr="006C2367">
        <w:rPr>
          <w:sz w:val="28"/>
          <w:szCs w:val="28"/>
        </w:rPr>
        <w:t>Почетный гражданин Тосненско</w:t>
      </w:r>
      <w:r w:rsidR="006C2367">
        <w:rPr>
          <w:sz w:val="28"/>
          <w:szCs w:val="28"/>
        </w:rPr>
        <w:t xml:space="preserve">го </w:t>
      </w:r>
      <w:r w:rsidR="006C2367">
        <w:rPr>
          <w:sz w:val="28"/>
          <w:szCs w:val="28"/>
        </w:rPr>
        <w:lastRenderedPageBreak/>
        <w:t>района Ленинградской области</w:t>
      </w:r>
      <w:r w:rsidRPr="00083A20">
        <w:rPr>
          <w:sz w:val="28"/>
          <w:szCs w:val="28"/>
        </w:rPr>
        <w:t xml:space="preserve">» составляет </w:t>
      </w:r>
      <w:r w:rsidR="006C2367">
        <w:rPr>
          <w:sz w:val="28"/>
          <w:szCs w:val="28"/>
        </w:rPr>
        <w:t>460</w:t>
      </w:r>
      <w:r w:rsidRPr="00083A20">
        <w:rPr>
          <w:sz w:val="28"/>
          <w:szCs w:val="28"/>
        </w:rPr>
        <w:t>,0 тыс. на 20</w:t>
      </w:r>
      <w:r w:rsidR="006C2367">
        <w:rPr>
          <w:sz w:val="28"/>
          <w:szCs w:val="28"/>
        </w:rPr>
        <w:t>20</w:t>
      </w:r>
      <w:r w:rsidRPr="00083A20">
        <w:rPr>
          <w:sz w:val="28"/>
          <w:szCs w:val="28"/>
        </w:rPr>
        <w:t xml:space="preserve"> год; </w:t>
      </w:r>
      <w:r w:rsidR="006C2367">
        <w:rPr>
          <w:sz w:val="28"/>
          <w:szCs w:val="28"/>
        </w:rPr>
        <w:t>500</w:t>
      </w:r>
      <w:r w:rsidRPr="00083A20">
        <w:rPr>
          <w:sz w:val="28"/>
          <w:szCs w:val="28"/>
        </w:rPr>
        <w:t>,0 тыс. руб. на 202</w:t>
      </w:r>
      <w:r w:rsidR="006C2367">
        <w:rPr>
          <w:sz w:val="28"/>
          <w:szCs w:val="28"/>
        </w:rPr>
        <w:t>1</w:t>
      </w:r>
      <w:r w:rsidRPr="00083A20">
        <w:rPr>
          <w:sz w:val="28"/>
          <w:szCs w:val="28"/>
        </w:rPr>
        <w:t xml:space="preserve"> год; 5</w:t>
      </w:r>
      <w:r w:rsidR="006C2367">
        <w:rPr>
          <w:sz w:val="28"/>
          <w:szCs w:val="28"/>
        </w:rPr>
        <w:t>4</w:t>
      </w:r>
      <w:r w:rsidRPr="00083A20">
        <w:rPr>
          <w:sz w:val="28"/>
          <w:szCs w:val="28"/>
        </w:rPr>
        <w:t>0,0 тыс. руб. на 202</w:t>
      </w:r>
      <w:r w:rsidR="006C2367">
        <w:rPr>
          <w:sz w:val="28"/>
          <w:szCs w:val="28"/>
        </w:rPr>
        <w:t>2</w:t>
      </w:r>
      <w:r w:rsidRPr="00083A20">
        <w:rPr>
          <w:sz w:val="28"/>
          <w:szCs w:val="28"/>
        </w:rPr>
        <w:t xml:space="preserve"> год.</w:t>
      </w:r>
    </w:p>
    <w:p w:rsidR="009901E5" w:rsidRDefault="009901E5" w:rsidP="009901E5">
      <w:pPr>
        <w:spacing w:line="276" w:lineRule="auto"/>
        <w:ind w:firstLine="708"/>
        <w:jc w:val="both"/>
        <w:rPr>
          <w:sz w:val="28"/>
          <w:szCs w:val="28"/>
        </w:rPr>
      </w:pPr>
      <w:r w:rsidRPr="00083A20">
        <w:rPr>
          <w:sz w:val="28"/>
          <w:szCs w:val="28"/>
        </w:rPr>
        <w:t>Согласно Перечню публичных нормативных обязательств муниципального образования Тосненский район Ленинградской области, подлежащих исполнению за счет средств бюджета муниципального образования Тосненский район Ленинградской области на 20</w:t>
      </w:r>
      <w:r w:rsidR="00101D35">
        <w:rPr>
          <w:sz w:val="28"/>
          <w:szCs w:val="28"/>
        </w:rPr>
        <w:t>20</w:t>
      </w:r>
      <w:r w:rsidRPr="00083A20">
        <w:rPr>
          <w:sz w:val="28"/>
          <w:szCs w:val="28"/>
        </w:rPr>
        <w:t xml:space="preserve"> год и на плановый период 202</w:t>
      </w:r>
      <w:r w:rsidR="00101D35">
        <w:rPr>
          <w:sz w:val="28"/>
          <w:szCs w:val="28"/>
        </w:rPr>
        <w:t>1-2022</w:t>
      </w:r>
      <w:r w:rsidRPr="00083A20">
        <w:rPr>
          <w:sz w:val="28"/>
          <w:szCs w:val="28"/>
        </w:rPr>
        <w:t xml:space="preserve"> годов, решением совета депутатов муниципального образования Тосненский район Ленинградской области от 24.08.2016 № 97 «Об учреждении звания "Почетный гражданин в муниципальном образовании Тосненский район Ленинградской области" установлена ежегодная денежная выплата лицам, удостоенным звания «Почетный гражданин Тосненского района Ленинградской области» в размере 20,0 тыс. руб.</w:t>
      </w:r>
    </w:p>
    <w:p w:rsidR="00321326" w:rsidRPr="00083A20" w:rsidRDefault="00321326" w:rsidP="009901E5">
      <w:pPr>
        <w:spacing w:line="276" w:lineRule="auto"/>
        <w:ind w:firstLine="708"/>
        <w:jc w:val="both"/>
        <w:rPr>
          <w:sz w:val="28"/>
          <w:szCs w:val="28"/>
        </w:rPr>
      </w:pPr>
    </w:p>
    <w:p w:rsidR="00423A2E" w:rsidRPr="00083A20" w:rsidRDefault="00C875CD" w:rsidP="00C875CD">
      <w:pPr>
        <w:autoSpaceDE w:val="0"/>
        <w:autoSpaceDN w:val="0"/>
        <w:adjustRightInd w:val="0"/>
        <w:spacing w:line="276" w:lineRule="auto"/>
        <w:ind w:firstLine="567"/>
        <w:jc w:val="both"/>
        <w:rPr>
          <w:sz w:val="28"/>
          <w:szCs w:val="28"/>
        </w:rPr>
      </w:pPr>
      <w:r>
        <w:rPr>
          <w:b/>
          <w:sz w:val="28"/>
          <w:szCs w:val="28"/>
        </w:rPr>
        <w:t>Р</w:t>
      </w:r>
      <w:r w:rsidRPr="00083A20">
        <w:rPr>
          <w:b/>
          <w:sz w:val="28"/>
          <w:szCs w:val="28"/>
        </w:rPr>
        <w:t>езервн</w:t>
      </w:r>
      <w:r>
        <w:rPr>
          <w:b/>
          <w:sz w:val="28"/>
          <w:szCs w:val="28"/>
        </w:rPr>
        <w:t>ый фонд</w:t>
      </w:r>
      <w:r w:rsidRPr="00083A20">
        <w:rPr>
          <w:sz w:val="28"/>
          <w:szCs w:val="28"/>
        </w:rPr>
        <w:t xml:space="preserve"> администрации муниципального образования</w:t>
      </w:r>
      <w:r>
        <w:rPr>
          <w:sz w:val="28"/>
          <w:szCs w:val="28"/>
        </w:rPr>
        <w:t xml:space="preserve"> планируется </w:t>
      </w:r>
      <w:r w:rsidR="00423A2E" w:rsidRPr="00083A20">
        <w:rPr>
          <w:sz w:val="28"/>
          <w:szCs w:val="28"/>
        </w:rPr>
        <w:t>в объеме:</w:t>
      </w:r>
    </w:p>
    <w:p w:rsidR="00423A2E" w:rsidRPr="006E3B2B" w:rsidRDefault="00423A2E" w:rsidP="006E3B2B">
      <w:pPr>
        <w:pStyle w:val="a3"/>
        <w:numPr>
          <w:ilvl w:val="0"/>
          <w:numId w:val="16"/>
        </w:numPr>
        <w:autoSpaceDE w:val="0"/>
        <w:autoSpaceDN w:val="0"/>
        <w:adjustRightInd w:val="0"/>
        <w:spacing w:line="276" w:lineRule="auto"/>
        <w:ind w:left="426"/>
        <w:jc w:val="both"/>
        <w:rPr>
          <w:sz w:val="28"/>
          <w:szCs w:val="28"/>
        </w:rPr>
      </w:pPr>
      <w:r w:rsidRPr="006E3B2B">
        <w:rPr>
          <w:sz w:val="28"/>
          <w:szCs w:val="28"/>
        </w:rPr>
        <w:t>на 20</w:t>
      </w:r>
      <w:r w:rsidR="00C875CD" w:rsidRPr="006E3B2B">
        <w:rPr>
          <w:sz w:val="28"/>
          <w:szCs w:val="28"/>
        </w:rPr>
        <w:t>20</w:t>
      </w:r>
      <w:r w:rsidRPr="006E3B2B">
        <w:rPr>
          <w:sz w:val="28"/>
          <w:szCs w:val="28"/>
        </w:rPr>
        <w:t xml:space="preserve"> год – </w:t>
      </w:r>
      <w:r w:rsidR="00C875CD" w:rsidRPr="006E3B2B">
        <w:rPr>
          <w:sz w:val="28"/>
          <w:szCs w:val="28"/>
        </w:rPr>
        <w:t>5</w:t>
      </w:r>
      <w:r w:rsidR="006255C6" w:rsidRPr="006E3B2B">
        <w:rPr>
          <w:sz w:val="28"/>
          <w:szCs w:val="28"/>
        </w:rPr>
        <w:t>0 000,00 тыс.</w:t>
      </w:r>
      <w:r w:rsidRPr="006E3B2B">
        <w:rPr>
          <w:sz w:val="28"/>
          <w:szCs w:val="28"/>
        </w:rPr>
        <w:t xml:space="preserve"> рублей (</w:t>
      </w:r>
      <w:r w:rsidR="00C875CD" w:rsidRPr="006E3B2B">
        <w:rPr>
          <w:sz w:val="28"/>
          <w:szCs w:val="28"/>
        </w:rPr>
        <w:t xml:space="preserve">1,7 </w:t>
      </w:r>
      <w:r w:rsidRPr="006E3B2B">
        <w:rPr>
          <w:sz w:val="28"/>
          <w:szCs w:val="28"/>
        </w:rPr>
        <w:t>% от общего объема расходов),</w:t>
      </w:r>
    </w:p>
    <w:p w:rsidR="00423A2E" w:rsidRPr="006E3B2B" w:rsidRDefault="00C875CD" w:rsidP="006E3B2B">
      <w:pPr>
        <w:pStyle w:val="a3"/>
        <w:numPr>
          <w:ilvl w:val="0"/>
          <w:numId w:val="16"/>
        </w:numPr>
        <w:autoSpaceDE w:val="0"/>
        <w:autoSpaceDN w:val="0"/>
        <w:adjustRightInd w:val="0"/>
        <w:spacing w:line="276" w:lineRule="auto"/>
        <w:ind w:left="426"/>
        <w:jc w:val="both"/>
        <w:rPr>
          <w:sz w:val="28"/>
          <w:szCs w:val="28"/>
        </w:rPr>
      </w:pPr>
      <w:r w:rsidRPr="006E3B2B">
        <w:rPr>
          <w:sz w:val="28"/>
          <w:szCs w:val="28"/>
        </w:rPr>
        <w:t>на 2021 год – 3</w:t>
      </w:r>
      <w:r w:rsidR="006255C6" w:rsidRPr="006E3B2B">
        <w:rPr>
          <w:sz w:val="28"/>
          <w:szCs w:val="28"/>
        </w:rPr>
        <w:t>0 000,00 тыс.</w:t>
      </w:r>
      <w:r w:rsidR="00423A2E" w:rsidRPr="006E3B2B">
        <w:rPr>
          <w:sz w:val="28"/>
          <w:szCs w:val="28"/>
        </w:rPr>
        <w:t xml:space="preserve"> рублей (</w:t>
      </w:r>
      <w:r w:rsidR="006E3B2B">
        <w:rPr>
          <w:sz w:val="28"/>
          <w:szCs w:val="28"/>
        </w:rPr>
        <w:t>0,99</w:t>
      </w:r>
      <w:r w:rsidRPr="006E3B2B">
        <w:rPr>
          <w:sz w:val="28"/>
          <w:szCs w:val="28"/>
        </w:rPr>
        <w:t xml:space="preserve"> </w:t>
      </w:r>
      <w:r w:rsidR="00423A2E" w:rsidRPr="006E3B2B">
        <w:rPr>
          <w:sz w:val="28"/>
          <w:szCs w:val="28"/>
        </w:rPr>
        <w:t>% от общего объема расходов),</w:t>
      </w:r>
    </w:p>
    <w:p w:rsidR="00423A2E" w:rsidRPr="006E3B2B" w:rsidRDefault="00C875CD" w:rsidP="006E3B2B">
      <w:pPr>
        <w:pStyle w:val="a3"/>
        <w:numPr>
          <w:ilvl w:val="0"/>
          <w:numId w:val="16"/>
        </w:numPr>
        <w:autoSpaceDE w:val="0"/>
        <w:autoSpaceDN w:val="0"/>
        <w:adjustRightInd w:val="0"/>
        <w:spacing w:line="276" w:lineRule="auto"/>
        <w:ind w:left="426"/>
        <w:jc w:val="both"/>
        <w:rPr>
          <w:sz w:val="28"/>
          <w:szCs w:val="28"/>
        </w:rPr>
      </w:pPr>
      <w:r w:rsidRPr="006E3B2B">
        <w:rPr>
          <w:sz w:val="28"/>
          <w:szCs w:val="28"/>
        </w:rPr>
        <w:t>на 2022 год – 3</w:t>
      </w:r>
      <w:r w:rsidR="006255C6" w:rsidRPr="006E3B2B">
        <w:rPr>
          <w:sz w:val="28"/>
          <w:szCs w:val="28"/>
        </w:rPr>
        <w:t>0 000,00 тыс.</w:t>
      </w:r>
      <w:r w:rsidR="00423A2E" w:rsidRPr="006E3B2B">
        <w:rPr>
          <w:sz w:val="28"/>
          <w:szCs w:val="28"/>
        </w:rPr>
        <w:t xml:space="preserve"> рублей (0,</w:t>
      </w:r>
      <w:r w:rsidRPr="006E3B2B">
        <w:rPr>
          <w:sz w:val="28"/>
          <w:szCs w:val="28"/>
        </w:rPr>
        <w:t>98</w:t>
      </w:r>
      <w:r w:rsidR="00423A2E" w:rsidRPr="006E3B2B">
        <w:rPr>
          <w:sz w:val="28"/>
          <w:szCs w:val="28"/>
        </w:rPr>
        <w:t>% от общего объема расходов),</w:t>
      </w:r>
    </w:p>
    <w:p w:rsidR="00D76E93" w:rsidRPr="00083A20" w:rsidRDefault="00423A2E" w:rsidP="00F35F8F">
      <w:pPr>
        <w:autoSpaceDE w:val="0"/>
        <w:autoSpaceDN w:val="0"/>
        <w:adjustRightInd w:val="0"/>
        <w:spacing w:line="276" w:lineRule="auto"/>
        <w:jc w:val="both"/>
        <w:rPr>
          <w:sz w:val="28"/>
          <w:szCs w:val="28"/>
        </w:rPr>
      </w:pPr>
      <w:r w:rsidRPr="00083A20">
        <w:rPr>
          <w:sz w:val="28"/>
          <w:szCs w:val="28"/>
        </w:rPr>
        <w:t xml:space="preserve">что </w:t>
      </w:r>
      <w:r w:rsidRPr="00083A20">
        <w:rPr>
          <w:b/>
          <w:i/>
          <w:sz w:val="28"/>
          <w:szCs w:val="28"/>
        </w:rPr>
        <w:t xml:space="preserve">не превышает ограничение, </w:t>
      </w:r>
      <w:r w:rsidRPr="00083A20">
        <w:rPr>
          <w:sz w:val="28"/>
          <w:szCs w:val="28"/>
        </w:rPr>
        <w:t>установленное пунктом 3 статьи 81 Бюджетного кодекса РФ (не более 3% от общего объема расходов).</w:t>
      </w:r>
    </w:p>
    <w:p w:rsidR="00601DAD" w:rsidRDefault="00601DAD" w:rsidP="00677906">
      <w:pPr>
        <w:spacing w:line="276" w:lineRule="auto"/>
        <w:ind w:firstLine="708"/>
        <w:jc w:val="both"/>
        <w:rPr>
          <w:sz w:val="28"/>
          <w:szCs w:val="28"/>
        </w:rPr>
      </w:pPr>
    </w:p>
    <w:p w:rsidR="000D31F6" w:rsidRPr="000D31F6" w:rsidRDefault="000D31F6" w:rsidP="000D31F6">
      <w:pPr>
        <w:pStyle w:val="a3"/>
        <w:keepNext/>
        <w:keepLines/>
        <w:numPr>
          <w:ilvl w:val="0"/>
          <w:numId w:val="1"/>
        </w:numPr>
        <w:shd w:val="clear" w:color="auto" w:fill="EEECE1" w:themeFill="background2"/>
        <w:spacing w:before="200"/>
        <w:outlineLvl w:val="1"/>
        <w:rPr>
          <w:rFonts w:eastAsiaTheme="majorEastAsia" w:cstheme="majorBidi"/>
          <w:b/>
          <w:bCs/>
          <w:sz w:val="28"/>
          <w:szCs w:val="28"/>
        </w:rPr>
      </w:pPr>
      <w:r w:rsidRPr="000D31F6">
        <w:rPr>
          <w:rFonts w:eastAsiaTheme="majorEastAsia" w:cstheme="majorBidi"/>
          <w:b/>
          <w:bCs/>
          <w:sz w:val="28"/>
          <w:szCs w:val="28"/>
        </w:rPr>
        <w:t>Результаты проверки и анализа формирования доходов бюджета на 2020 год и на плановый период 2021-2022 гг.</w:t>
      </w:r>
    </w:p>
    <w:p w:rsidR="00065B13" w:rsidRDefault="00065B13" w:rsidP="00065B13">
      <w:pPr>
        <w:widowControl w:val="0"/>
        <w:tabs>
          <w:tab w:val="left" w:pos="9497"/>
        </w:tabs>
        <w:spacing w:line="276" w:lineRule="auto"/>
        <w:ind w:right="-1"/>
        <w:jc w:val="both"/>
        <w:rPr>
          <w:spacing w:val="5"/>
          <w:sz w:val="28"/>
          <w:szCs w:val="28"/>
          <w:lang w:bidi="ru-RU"/>
        </w:rPr>
      </w:pPr>
    </w:p>
    <w:p w:rsidR="004C722B" w:rsidRPr="00083A20" w:rsidRDefault="004C722B" w:rsidP="00301A01">
      <w:pPr>
        <w:widowControl w:val="0"/>
        <w:tabs>
          <w:tab w:val="left" w:pos="9497"/>
        </w:tabs>
        <w:spacing w:line="276" w:lineRule="auto"/>
        <w:ind w:left="20" w:right="-1" w:firstLine="700"/>
        <w:jc w:val="both"/>
        <w:rPr>
          <w:b/>
          <w:spacing w:val="5"/>
          <w:sz w:val="28"/>
          <w:szCs w:val="28"/>
          <w:lang w:bidi="ru-RU"/>
        </w:rPr>
      </w:pPr>
      <w:r w:rsidRPr="00083A20">
        <w:rPr>
          <w:spacing w:val="5"/>
          <w:sz w:val="28"/>
          <w:szCs w:val="28"/>
          <w:lang w:bidi="ru-RU"/>
        </w:rPr>
        <w:t xml:space="preserve">Согласно пояснительной записке (обоснованию) к проекту решения о бюджете </w:t>
      </w:r>
      <w:r w:rsidR="008D00AF" w:rsidRPr="00083A20">
        <w:rPr>
          <w:spacing w:val="5"/>
          <w:sz w:val="28"/>
          <w:szCs w:val="28"/>
          <w:lang w:bidi="ru-RU"/>
        </w:rPr>
        <w:t>муниципального образования</w:t>
      </w:r>
      <w:r w:rsidRPr="00083A20">
        <w:rPr>
          <w:spacing w:val="5"/>
          <w:sz w:val="28"/>
          <w:szCs w:val="28"/>
          <w:lang w:bidi="ru-RU"/>
        </w:rPr>
        <w:t xml:space="preserve">, </w:t>
      </w:r>
      <w:r w:rsidR="00065B13">
        <w:rPr>
          <w:spacing w:val="5"/>
          <w:sz w:val="28"/>
          <w:szCs w:val="28"/>
          <w:lang w:bidi="ru-RU"/>
        </w:rPr>
        <w:t>п</w:t>
      </w:r>
      <w:r w:rsidR="00065B13" w:rsidRPr="00065B13">
        <w:rPr>
          <w:spacing w:val="5"/>
          <w:sz w:val="28"/>
          <w:szCs w:val="28"/>
          <w:lang w:bidi="ru-RU"/>
        </w:rPr>
        <w:t>рогноз собственных доходов бюджета муниципального образования Тосненский район Ленинградской области на 2020 год и плановый период 2021 и 2022 годов рассчитан исходя из основных показателей социально-экономического развития Тосненского района Ленинградской области и ожидаемого поступления налоговых и неналоговых доходов в</w:t>
      </w:r>
      <w:r w:rsidR="00065B13">
        <w:rPr>
          <w:spacing w:val="5"/>
          <w:sz w:val="28"/>
          <w:szCs w:val="28"/>
          <w:lang w:bidi="ru-RU"/>
        </w:rPr>
        <w:t xml:space="preserve"> 2019 году.</w:t>
      </w:r>
    </w:p>
    <w:p w:rsidR="00CC28E9" w:rsidRDefault="00065B13" w:rsidP="00CC28E9">
      <w:pPr>
        <w:widowControl w:val="0"/>
        <w:spacing w:line="276" w:lineRule="auto"/>
        <w:ind w:firstLine="709"/>
        <w:jc w:val="both"/>
        <w:rPr>
          <w:sz w:val="28"/>
          <w:szCs w:val="28"/>
        </w:rPr>
      </w:pPr>
      <w:r w:rsidRPr="00065B13">
        <w:rPr>
          <w:sz w:val="28"/>
          <w:szCs w:val="28"/>
        </w:rPr>
        <w:t xml:space="preserve">Прогноз поступлений по основным доходным источникам произведен на основании расчетов, представленных главными администраторами налоговых доходов, а также расчетов, представленных главными администраторами неналоговых доходов бюджета муниципального образования Тосненский район Ленинградской области, в соответствии с пунктом 6 статьи 41 Бюджетного кодекса Российской Федерации, согласно «Методике прогнозирования поступлений доходов в бюджет </w:t>
      </w:r>
      <w:r w:rsidRPr="00065B13">
        <w:rPr>
          <w:sz w:val="28"/>
          <w:szCs w:val="28"/>
        </w:rPr>
        <w:lastRenderedPageBreak/>
        <w:t>муниципального образования Тосненский район Ленинградской области, главным администратором которых является администрация муниципального образования Тосненский район Ленинградской области», утвержденной постановлением главы администрации муниципального образования Тосненский район Ленинградской области от 30.09.2016 № 2347-па и «Методике прогнозирования поступлений доходов в бюджет муниципального образования Тосненский район Ленинградской области, главным администратором которых является комитет образования администрации муниципального образования Тосненский район Ленинградской области», утвержденной приказом комитета образования администрации муниципального образования Тосненский район Ленинградской области от 14.10.2016 № 496.</w:t>
      </w:r>
    </w:p>
    <w:p w:rsidR="002D52DE" w:rsidRPr="00F44DFA" w:rsidRDefault="002D52DE" w:rsidP="002D52DE">
      <w:pPr>
        <w:spacing w:after="120" w:line="276" w:lineRule="auto"/>
        <w:ind w:firstLine="567"/>
        <w:contextualSpacing/>
        <w:jc w:val="both"/>
        <w:rPr>
          <w:b/>
          <w:i/>
          <w:sz w:val="28"/>
          <w:szCs w:val="28"/>
        </w:rPr>
      </w:pPr>
      <w:r w:rsidRPr="002D52DE">
        <w:rPr>
          <w:color w:val="000000" w:themeColor="text1"/>
          <w:sz w:val="28"/>
          <w:szCs w:val="28"/>
        </w:rPr>
        <w:t xml:space="preserve">Между тем, приведены только прогнозные значения поступлений без указаний алгоритма расчёта по всем видам </w:t>
      </w:r>
      <w:r>
        <w:rPr>
          <w:color w:val="000000" w:themeColor="text1"/>
          <w:sz w:val="28"/>
          <w:szCs w:val="28"/>
        </w:rPr>
        <w:t>доходов</w:t>
      </w:r>
      <w:r w:rsidRPr="002D52DE">
        <w:rPr>
          <w:color w:val="000000" w:themeColor="text1"/>
          <w:sz w:val="28"/>
          <w:szCs w:val="28"/>
        </w:rPr>
        <w:t xml:space="preserve">, что свидетельствует </w:t>
      </w:r>
      <w:r w:rsidRPr="002D52DE">
        <w:rPr>
          <w:b/>
          <w:i/>
          <w:color w:val="000000" w:themeColor="text1"/>
          <w:sz w:val="28"/>
          <w:szCs w:val="28"/>
        </w:rPr>
        <w:t xml:space="preserve">о </w:t>
      </w:r>
      <w:r w:rsidRPr="00F44DFA">
        <w:rPr>
          <w:b/>
          <w:i/>
          <w:sz w:val="28"/>
          <w:szCs w:val="28"/>
        </w:rPr>
        <w:t>недостаточной прозрачности формирования доходной базы бюджета.</w:t>
      </w:r>
    </w:p>
    <w:p w:rsidR="00F44DFA" w:rsidRPr="00F44DFA" w:rsidRDefault="00F44DFA" w:rsidP="00F44DFA">
      <w:pPr>
        <w:autoSpaceDE w:val="0"/>
        <w:autoSpaceDN w:val="0"/>
        <w:adjustRightInd w:val="0"/>
        <w:spacing w:line="276" w:lineRule="auto"/>
        <w:ind w:firstLine="567"/>
        <w:contextualSpacing/>
        <w:jc w:val="both"/>
        <w:rPr>
          <w:rFonts w:eastAsiaTheme="minorHAnsi"/>
          <w:bCs/>
          <w:iCs/>
          <w:sz w:val="28"/>
          <w:szCs w:val="28"/>
          <w:lang w:eastAsia="en-US"/>
        </w:rPr>
      </w:pPr>
      <w:r w:rsidRPr="00F44DFA">
        <w:rPr>
          <w:rFonts w:eastAsiaTheme="minorHAnsi"/>
          <w:bCs/>
          <w:iCs/>
          <w:sz w:val="28"/>
          <w:szCs w:val="28"/>
          <w:lang w:eastAsia="en-US"/>
        </w:rPr>
        <w:t xml:space="preserve">Кроме того отмечается, что утверждённые </w:t>
      </w:r>
      <w:r w:rsidRPr="00F44DFA">
        <w:rPr>
          <w:spacing w:val="5"/>
          <w:sz w:val="28"/>
          <w:szCs w:val="28"/>
        </w:rPr>
        <w:t xml:space="preserve">Методики прогнозирования поступлений доходов в бюджет муниципального образования </w:t>
      </w:r>
      <w:proofErr w:type="spellStart"/>
      <w:r w:rsidRPr="00F44DFA">
        <w:rPr>
          <w:sz w:val="28"/>
          <w:szCs w:val="28"/>
        </w:rPr>
        <w:t>Тосненский</w:t>
      </w:r>
      <w:proofErr w:type="spellEnd"/>
      <w:r w:rsidRPr="00F44DFA">
        <w:rPr>
          <w:sz w:val="28"/>
          <w:szCs w:val="28"/>
        </w:rPr>
        <w:t xml:space="preserve"> район Ленинградской области</w:t>
      </w:r>
      <w:r w:rsidRPr="00F44DFA">
        <w:rPr>
          <w:spacing w:val="5"/>
          <w:sz w:val="28"/>
          <w:szCs w:val="28"/>
        </w:rPr>
        <w:t xml:space="preserve">,  </w:t>
      </w:r>
      <w:r w:rsidRPr="00F44DFA">
        <w:rPr>
          <w:b/>
          <w:i/>
          <w:spacing w:val="5"/>
          <w:sz w:val="28"/>
          <w:szCs w:val="28"/>
        </w:rPr>
        <w:t>не в полной мере соответствуют</w:t>
      </w:r>
      <w:r w:rsidRPr="00F44DFA">
        <w:rPr>
          <w:spacing w:val="5"/>
          <w:sz w:val="28"/>
          <w:szCs w:val="28"/>
        </w:rPr>
        <w:t xml:space="preserve"> </w:t>
      </w:r>
      <w:r w:rsidRPr="00F44DFA">
        <w:rPr>
          <w:rFonts w:eastAsiaTheme="minorHAnsi"/>
          <w:b/>
          <w:bCs/>
          <w:i/>
          <w:iCs/>
          <w:sz w:val="28"/>
          <w:szCs w:val="28"/>
          <w:lang w:eastAsia="en-US"/>
        </w:rPr>
        <w:t>Общим требования к методике прогнозирования поступлений доходов, установленным Правительством РФ</w:t>
      </w:r>
      <w:r w:rsidRPr="00F44DFA">
        <w:rPr>
          <w:rFonts w:eastAsiaTheme="minorHAnsi"/>
          <w:bCs/>
          <w:iCs/>
          <w:sz w:val="28"/>
          <w:szCs w:val="28"/>
          <w:lang w:eastAsia="en-US"/>
        </w:rPr>
        <w:t>, так как</w:t>
      </w:r>
      <w:r w:rsidRPr="00F44DFA">
        <w:rPr>
          <w:spacing w:val="5"/>
          <w:sz w:val="28"/>
          <w:szCs w:val="28"/>
        </w:rPr>
        <w:t xml:space="preserve"> не учитывают </w:t>
      </w:r>
      <w:r w:rsidRPr="00F44DFA">
        <w:rPr>
          <w:rFonts w:eastAsiaTheme="minorHAnsi"/>
          <w:bCs/>
          <w:iCs/>
          <w:sz w:val="28"/>
          <w:szCs w:val="28"/>
          <w:lang w:eastAsia="en-US"/>
        </w:rPr>
        <w:t>изменения, внесённые</w:t>
      </w:r>
      <w:r w:rsidRPr="00F44DFA">
        <w:rPr>
          <w:spacing w:val="5"/>
          <w:sz w:val="28"/>
          <w:szCs w:val="28"/>
        </w:rPr>
        <w:t xml:space="preserve"> </w:t>
      </w:r>
      <w:r w:rsidRPr="00F44DFA">
        <w:rPr>
          <w:rFonts w:eastAsiaTheme="minorHAnsi"/>
          <w:bCs/>
          <w:iCs/>
          <w:sz w:val="28"/>
          <w:szCs w:val="28"/>
          <w:lang w:eastAsia="en-US"/>
        </w:rPr>
        <w:t xml:space="preserve">в общие требования Постановлением Правительства РФ от 05.06.2019 N 722, в части ключевых изменений подходов к прогнозированию доходов главными администраторами доходов, в соответствии с которыми предусмотрено при прогнозировании доходов использование данных об имеющейся дебиторской задолженности по доходам. </w:t>
      </w:r>
    </w:p>
    <w:p w:rsidR="00D238A8" w:rsidRPr="00626FD7" w:rsidRDefault="00F44DFA" w:rsidP="00626FD7">
      <w:pPr>
        <w:autoSpaceDE w:val="0"/>
        <w:autoSpaceDN w:val="0"/>
        <w:adjustRightInd w:val="0"/>
        <w:spacing w:line="276" w:lineRule="auto"/>
        <w:ind w:firstLine="567"/>
        <w:contextualSpacing/>
        <w:jc w:val="both"/>
        <w:rPr>
          <w:rFonts w:eastAsiaTheme="minorHAnsi"/>
          <w:bCs/>
          <w:iCs/>
          <w:color w:val="000000" w:themeColor="text1"/>
          <w:sz w:val="28"/>
          <w:szCs w:val="28"/>
          <w:lang w:eastAsia="en-US"/>
        </w:rPr>
      </w:pPr>
      <w:r>
        <w:rPr>
          <w:rFonts w:eastAsiaTheme="minorHAnsi"/>
          <w:bCs/>
          <w:iCs/>
          <w:color w:val="000000" w:themeColor="text1"/>
          <w:sz w:val="28"/>
          <w:szCs w:val="28"/>
          <w:lang w:eastAsia="en-US"/>
        </w:rPr>
        <w:t>С</w:t>
      </w:r>
      <w:r w:rsidR="002D52DE" w:rsidRPr="002D52DE">
        <w:rPr>
          <w:rFonts w:eastAsiaTheme="minorHAnsi"/>
          <w:bCs/>
          <w:iCs/>
          <w:color w:val="000000" w:themeColor="text1"/>
          <w:sz w:val="28"/>
          <w:szCs w:val="28"/>
          <w:lang w:eastAsia="en-US"/>
        </w:rPr>
        <w:t xml:space="preserve">ведения об использовании данной информации при прогнозировании доходов бюджета </w:t>
      </w:r>
      <w:r>
        <w:rPr>
          <w:rFonts w:eastAsiaTheme="minorHAnsi"/>
          <w:bCs/>
          <w:iCs/>
          <w:color w:val="000000" w:themeColor="text1"/>
          <w:sz w:val="28"/>
          <w:szCs w:val="28"/>
          <w:lang w:eastAsia="en-US"/>
        </w:rPr>
        <w:t>муниципального образования</w:t>
      </w:r>
      <w:r w:rsidR="002D52DE" w:rsidRPr="002D52DE">
        <w:rPr>
          <w:rFonts w:eastAsiaTheme="minorHAnsi"/>
          <w:bCs/>
          <w:iCs/>
          <w:color w:val="000000" w:themeColor="text1"/>
          <w:sz w:val="28"/>
          <w:szCs w:val="28"/>
          <w:lang w:eastAsia="en-US"/>
        </w:rPr>
        <w:t xml:space="preserve"> на 2020 год в материалах отсутствует,</w:t>
      </w:r>
      <w:r w:rsidR="002D52DE" w:rsidRPr="002D52DE">
        <w:rPr>
          <w:color w:val="000000" w:themeColor="text1"/>
          <w:sz w:val="28"/>
          <w:szCs w:val="28"/>
        </w:rPr>
        <w:t xml:space="preserve"> что также свидетельствует </w:t>
      </w:r>
      <w:r w:rsidR="002D52DE" w:rsidRPr="002D52DE">
        <w:rPr>
          <w:b/>
          <w:i/>
          <w:color w:val="000000" w:themeColor="text1"/>
          <w:sz w:val="28"/>
          <w:szCs w:val="28"/>
        </w:rPr>
        <w:t>о недостаточной прозрачности формирования доходной базы бюджета</w:t>
      </w:r>
      <w:r w:rsidR="002D52DE" w:rsidRPr="002D52DE">
        <w:rPr>
          <w:rFonts w:eastAsiaTheme="minorHAnsi"/>
          <w:bCs/>
          <w:iCs/>
          <w:color w:val="000000" w:themeColor="text1"/>
          <w:sz w:val="28"/>
          <w:szCs w:val="28"/>
          <w:lang w:eastAsia="en-US"/>
        </w:rPr>
        <w:t>.</w:t>
      </w:r>
    </w:p>
    <w:p w:rsidR="00065B13" w:rsidRPr="00083A20" w:rsidRDefault="00065B13" w:rsidP="00065B13">
      <w:pPr>
        <w:autoSpaceDE w:val="0"/>
        <w:autoSpaceDN w:val="0"/>
        <w:adjustRightInd w:val="0"/>
        <w:spacing w:line="276" w:lineRule="auto"/>
        <w:ind w:firstLine="567"/>
        <w:jc w:val="both"/>
        <w:rPr>
          <w:sz w:val="28"/>
          <w:szCs w:val="28"/>
        </w:rPr>
      </w:pPr>
      <w:r w:rsidRPr="00083A20">
        <w:rPr>
          <w:sz w:val="28"/>
          <w:szCs w:val="28"/>
        </w:rPr>
        <w:t xml:space="preserve">Прогноз поступления </w:t>
      </w:r>
      <w:r w:rsidRPr="00083A20">
        <w:rPr>
          <w:b/>
          <w:sz w:val="28"/>
          <w:szCs w:val="28"/>
        </w:rPr>
        <w:t>доходов</w:t>
      </w:r>
      <w:r w:rsidRPr="00083A20">
        <w:rPr>
          <w:sz w:val="28"/>
          <w:szCs w:val="28"/>
        </w:rPr>
        <w:t xml:space="preserve"> бюджета муниципального образования Тосненский район Ленинградской области:</w:t>
      </w:r>
    </w:p>
    <w:p w:rsidR="00065B13" w:rsidRPr="00083A20" w:rsidRDefault="00065B13" w:rsidP="00065B13">
      <w:pPr>
        <w:autoSpaceDE w:val="0"/>
        <w:autoSpaceDN w:val="0"/>
        <w:adjustRightInd w:val="0"/>
        <w:spacing w:line="276" w:lineRule="auto"/>
        <w:ind w:firstLine="567"/>
        <w:jc w:val="both"/>
        <w:rPr>
          <w:sz w:val="28"/>
          <w:szCs w:val="28"/>
        </w:rPr>
      </w:pPr>
      <w:r>
        <w:rPr>
          <w:sz w:val="28"/>
          <w:szCs w:val="28"/>
        </w:rPr>
        <w:t xml:space="preserve">- </w:t>
      </w:r>
      <w:r w:rsidRPr="00083A20">
        <w:rPr>
          <w:sz w:val="28"/>
          <w:szCs w:val="28"/>
        </w:rPr>
        <w:t>на 20</w:t>
      </w:r>
      <w:r w:rsidR="00D238A8">
        <w:rPr>
          <w:sz w:val="28"/>
          <w:szCs w:val="28"/>
        </w:rPr>
        <w:t>20</w:t>
      </w:r>
      <w:r w:rsidRPr="00083A20">
        <w:rPr>
          <w:sz w:val="28"/>
          <w:szCs w:val="28"/>
        </w:rPr>
        <w:t xml:space="preserve"> год – </w:t>
      </w:r>
      <w:r w:rsidR="00D238A8" w:rsidRPr="00D238A8">
        <w:rPr>
          <w:sz w:val="28"/>
          <w:szCs w:val="28"/>
        </w:rPr>
        <w:t>2 891 216,702</w:t>
      </w:r>
      <w:r w:rsidRPr="00083A20">
        <w:rPr>
          <w:sz w:val="28"/>
          <w:szCs w:val="28"/>
        </w:rPr>
        <w:t xml:space="preserve"> тыс. руб.,</w:t>
      </w:r>
    </w:p>
    <w:p w:rsidR="00065B13" w:rsidRPr="00083A20" w:rsidRDefault="00065B13" w:rsidP="00065B13">
      <w:pPr>
        <w:autoSpaceDE w:val="0"/>
        <w:autoSpaceDN w:val="0"/>
        <w:adjustRightInd w:val="0"/>
        <w:spacing w:line="276" w:lineRule="auto"/>
        <w:ind w:firstLine="567"/>
        <w:jc w:val="both"/>
        <w:rPr>
          <w:sz w:val="28"/>
          <w:szCs w:val="28"/>
        </w:rPr>
      </w:pPr>
      <w:r>
        <w:rPr>
          <w:sz w:val="28"/>
          <w:szCs w:val="28"/>
        </w:rPr>
        <w:t xml:space="preserve">- </w:t>
      </w:r>
      <w:r w:rsidR="00D238A8">
        <w:rPr>
          <w:sz w:val="28"/>
          <w:szCs w:val="28"/>
        </w:rPr>
        <w:t>на 2021</w:t>
      </w:r>
      <w:r w:rsidRPr="00083A20">
        <w:rPr>
          <w:sz w:val="28"/>
          <w:szCs w:val="28"/>
        </w:rPr>
        <w:t xml:space="preserve"> год – </w:t>
      </w:r>
      <w:r w:rsidR="00D238A8">
        <w:rPr>
          <w:sz w:val="28"/>
          <w:szCs w:val="28"/>
        </w:rPr>
        <w:t>2 971 679,898</w:t>
      </w:r>
      <w:r w:rsidRPr="00083A20">
        <w:rPr>
          <w:sz w:val="28"/>
          <w:szCs w:val="28"/>
        </w:rPr>
        <w:t xml:space="preserve"> тыс. руб.,</w:t>
      </w:r>
    </w:p>
    <w:p w:rsidR="00BB4DCC" w:rsidRDefault="00065B13" w:rsidP="00626FD7">
      <w:pPr>
        <w:autoSpaceDE w:val="0"/>
        <w:autoSpaceDN w:val="0"/>
        <w:adjustRightInd w:val="0"/>
        <w:spacing w:line="276" w:lineRule="auto"/>
        <w:ind w:firstLine="567"/>
        <w:jc w:val="both"/>
        <w:rPr>
          <w:sz w:val="28"/>
          <w:szCs w:val="28"/>
        </w:rPr>
      </w:pPr>
      <w:r>
        <w:rPr>
          <w:sz w:val="28"/>
          <w:szCs w:val="28"/>
        </w:rPr>
        <w:t xml:space="preserve">- </w:t>
      </w:r>
      <w:r w:rsidR="00D238A8">
        <w:rPr>
          <w:sz w:val="28"/>
          <w:szCs w:val="28"/>
        </w:rPr>
        <w:t>на 2022</w:t>
      </w:r>
      <w:r w:rsidRPr="00083A20">
        <w:rPr>
          <w:sz w:val="28"/>
          <w:szCs w:val="28"/>
        </w:rPr>
        <w:t xml:space="preserve"> год – </w:t>
      </w:r>
      <w:r w:rsidR="00D238A8" w:rsidRPr="00D238A8">
        <w:rPr>
          <w:sz w:val="28"/>
          <w:szCs w:val="28"/>
        </w:rPr>
        <w:t>3 056 841,684</w:t>
      </w:r>
      <w:r w:rsidR="00626FD7">
        <w:rPr>
          <w:sz w:val="28"/>
          <w:szCs w:val="28"/>
        </w:rPr>
        <w:t xml:space="preserve"> тыс. руб.</w:t>
      </w:r>
    </w:p>
    <w:p w:rsidR="00BB6C0C" w:rsidRDefault="00E76C2C" w:rsidP="00CC28E9">
      <w:pPr>
        <w:spacing w:line="276" w:lineRule="auto"/>
        <w:ind w:firstLine="567"/>
        <w:jc w:val="both"/>
        <w:rPr>
          <w:sz w:val="28"/>
          <w:szCs w:val="28"/>
        </w:rPr>
      </w:pPr>
      <w:r>
        <w:rPr>
          <w:sz w:val="28"/>
          <w:szCs w:val="28"/>
        </w:rPr>
        <w:t>Состав д</w:t>
      </w:r>
      <w:r w:rsidR="00B44059">
        <w:rPr>
          <w:sz w:val="28"/>
          <w:szCs w:val="28"/>
        </w:rPr>
        <w:t>оходн</w:t>
      </w:r>
      <w:r>
        <w:rPr>
          <w:sz w:val="28"/>
          <w:szCs w:val="28"/>
        </w:rPr>
        <w:t>ой</w:t>
      </w:r>
      <w:r w:rsidR="00B44059">
        <w:rPr>
          <w:sz w:val="28"/>
          <w:szCs w:val="28"/>
        </w:rPr>
        <w:t xml:space="preserve"> част</w:t>
      </w:r>
      <w:r>
        <w:rPr>
          <w:sz w:val="28"/>
          <w:szCs w:val="28"/>
        </w:rPr>
        <w:t>и</w:t>
      </w:r>
      <w:r w:rsidR="00B44059">
        <w:rPr>
          <w:sz w:val="28"/>
          <w:szCs w:val="28"/>
        </w:rPr>
        <w:t xml:space="preserve"> бюджета в</w:t>
      </w:r>
      <w:r w:rsidR="00BB4DCC">
        <w:rPr>
          <w:sz w:val="28"/>
          <w:szCs w:val="28"/>
        </w:rPr>
        <w:t xml:space="preserve"> 2019 году и на очередной трехлетний бюджетный период 2020-</w:t>
      </w:r>
      <w:r w:rsidR="00B44059" w:rsidRPr="00B44059">
        <w:rPr>
          <w:sz w:val="28"/>
          <w:szCs w:val="28"/>
        </w:rPr>
        <w:t>202</w:t>
      </w:r>
      <w:r w:rsidR="00BB4DCC">
        <w:rPr>
          <w:sz w:val="28"/>
          <w:szCs w:val="28"/>
        </w:rPr>
        <w:t>2</w:t>
      </w:r>
      <w:r w:rsidR="00B44059" w:rsidRPr="00B44059">
        <w:rPr>
          <w:sz w:val="28"/>
          <w:szCs w:val="28"/>
        </w:rPr>
        <w:t xml:space="preserve"> годов</w:t>
      </w:r>
      <w:r w:rsidR="00BB4DCC">
        <w:rPr>
          <w:sz w:val="28"/>
          <w:szCs w:val="28"/>
        </w:rPr>
        <w:t xml:space="preserve"> представлен в таблице:</w:t>
      </w:r>
    </w:p>
    <w:p w:rsidR="000D31F6" w:rsidRPr="000D31F6" w:rsidRDefault="000D31F6" w:rsidP="000D31F6">
      <w:pPr>
        <w:spacing w:line="276" w:lineRule="auto"/>
        <w:ind w:firstLine="567"/>
        <w:jc w:val="right"/>
      </w:pPr>
      <w:r w:rsidRPr="000D31F6">
        <w:t>Таблица 4</w:t>
      </w:r>
    </w:p>
    <w:p w:rsidR="0079750E" w:rsidRPr="0079750E" w:rsidRDefault="0079750E" w:rsidP="0079750E">
      <w:pPr>
        <w:spacing w:line="276" w:lineRule="auto"/>
        <w:ind w:firstLine="567"/>
        <w:jc w:val="right"/>
      </w:pPr>
      <w:r>
        <w:t>Тыс. рублей</w:t>
      </w:r>
    </w:p>
    <w:tbl>
      <w:tblPr>
        <w:tblW w:w="9368" w:type="dxa"/>
        <w:tblInd w:w="93" w:type="dxa"/>
        <w:tblLook w:val="04A0" w:firstRow="1" w:lastRow="0" w:firstColumn="1" w:lastColumn="0" w:noHBand="0" w:noVBand="1"/>
      </w:tblPr>
      <w:tblGrid>
        <w:gridCol w:w="2392"/>
        <w:gridCol w:w="1451"/>
        <w:gridCol w:w="1417"/>
        <w:gridCol w:w="1418"/>
        <w:gridCol w:w="1417"/>
        <w:gridCol w:w="1273"/>
      </w:tblGrid>
      <w:tr w:rsidR="00BB4DCC" w:rsidRPr="00BB4DCC" w:rsidTr="00626FD7">
        <w:trPr>
          <w:trHeight w:val="156"/>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DCC" w:rsidRPr="00BB4DCC" w:rsidRDefault="00BB4DCC" w:rsidP="00BB4DCC">
            <w:pPr>
              <w:jc w:val="center"/>
              <w:rPr>
                <w:color w:val="000000"/>
                <w:sz w:val="20"/>
                <w:szCs w:val="20"/>
              </w:rPr>
            </w:pPr>
            <w:r w:rsidRPr="00BB4DCC">
              <w:rPr>
                <w:color w:val="000000"/>
                <w:sz w:val="20"/>
                <w:szCs w:val="20"/>
              </w:rPr>
              <w:t>Наименование доходов</w:t>
            </w:r>
          </w:p>
        </w:tc>
        <w:tc>
          <w:tcPr>
            <w:tcW w:w="2868" w:type="dxa"/>
            <w:gridSpan w:val="2"/>
            <w:tcBorders>
              <w:top w:val="single" w:sz="4" w:space="0" w:color="auto"/>
              <w:left w:val="nil"/>
              <w:bottom w:val="single" w:sz="4" w:space="0" w:color="auto"/>
              <w:right w:val="single" w:sz="4" w:space="0" w:color="auto"/>
            </w:tcBorders>
            <w:shd w:val="clear" w:color="auto" w:fill="auto"/>
            <w:vAlign w:val="center"/>
            <w:hideMark/>
          </w:tcPr>
          <w:p w:rsidR="00BB4DCC" w:rsidRPr="00BB4DCC" w:rsidRDefault="00BB4DCC" w:rsidP="00BB4DCC">
            <w:pPr>
              <w:jc w:val="center"/>
              <w:rPr>
                <w:color w:val="000000"/>
                <w:sz w:val="20"/>
                <w:szCs w:val="20"/>
              </w:rPr>
            </w:pPr>
            <w:r w:rsidRPr="00BB4DCC">
              <w:rPr>
                <w:color w:val="000000"/>
                <w:sz w:val="20"/>
                <w:szCs w:val="20"/>
              </w:rPr>
              <w:t>2019 год</w:t>
            </w:r>
          </w:p>
        </w:tc>
        <w:tc>
          <w:tcPr>
            <w:tcW w:w="1418" w:type="dxa"/>
            <w:vMerge w:val="restart"/>
            <w:tcBorders>
              <w:top w:val="single" w:sz="4" w:space="0" w:color="auto"/>
              <w:left w:val="single" w:sz="4" w:space="0" w:color="auto"/>
              <w:bottom w:val="single" w:sz="4" w:space="0" w:color="000000"/>
              <w:right w:val="nil"/>
            </w:tcBorders>
            <w:shd w:val="clear" w:color="auto" w:fill="auto"/>
            <w:vAlign w:val="center"/>
            <w:hideMark/>
          </w:tcPr>
          <w:p w:rsidR="00BB4DCC" w:rsidRPr="00BB4DCC" w:rsidRDefault="00BB4DCC" w:rsidP="00BB4DCC">
            <w:pPr>
              <w:jc w:val="center"/>
              <w:rPr>
                <w:color w:val="000000"/>
                <w:sz w:val="20"/>
                <w:szCs w:val="20"/>
              </w:rPr>
            </w:pPr>
            <w:r w:rsidRPr="00BB4DCC">
              <w:rPr>
                <w:color w:val="000000"/>
                <w:sz w:val="20"/>
                <w:szCs w:val="20"/>
              </w:rPr>
              <w:t xml:space="preserve">2020 год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CC" w:rsidRPr="00BB4DCC" w:rsidRDefault="00BB4DCC" w:rsidP="00BB4DCC">
            <w:pPr>
              <w:jc w:val="center"/>
              <w:rPr>
                <w:color w:val="000000"/>
                <w:sz w:val="20"/>
                <w:szCs w:val="20"/>
              </w:rPr>
            </w:pPr>
            <w:r w:rsidRPr="00BB4DCC">
              <w:rPr>
                <w:color w:val="000000"/>
                <w:sz w:val="20"/>
                <w:szCs w:val="20"/>
              </w:rPr>
              <w:t xml:space="preserve">2021 год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BB4DCC" w:rsidRPr="00BB4DCC" w:rsidRDefault="00BB4DCC" w:rsidP="00BB4DCC">
            <w:pPr>
              <w:jc w:val="center"/>
              <w:rPr>
                <w:color w:val="000000"/>
                <w:sz w:val="20"/>
                <w:szCs w:val="20"/>
              </w:rPr>
            </w:pPr>
            <w:r w:rsidRPr="00BB4DCC">
              <w:rPr>
                <w:color w:val="000000"/>
                <w:sz w:val="20"/>
                <w:szCs w:val="20"/>
              </w:rPr>
              <w:t xml:space="preserve">2022 год  </w:t>
            </w:r>
          </w:p>
        </w:tc>
      </w:tr>
      <w:tr w:rsidR="00BB4DCC" w:rsidRPr="00BB4DCC" w:rsidTr="00626FD7">
        <w:trPr>
          <w:trHeight w:val="274"/>
        </w:trPr>
        <w:tc>
          <w:tcPr>
            <w:tcW w:w="2392" w:type="dxa"/>
            <w:vMerge/>
            <w:tcBorders>
              <w:top w:val="single" w:sz="4" w:space="0" w:color="auto"/>
              <w:left w:val="single" w:sz="4" w:space="0" w:color="auto"/>
              <w:bottom w:val="single" w:sz="4" w:space="0" w:color="auto"/>
              <w:right w:val="single" w:sz="4" w:space="0" w:color="auto"/>
            </w:tcBorders>
            <w:vAlign w:val="center"/>
            <w:hideMark/>
          </w:tcPr>
          <w:p w:rsidR="00BB4DCC" w:rsidRPr="00BB4DCC" w:rsidRDefault="00BB4DCC" w:rsidP="00BB4DCC">
            <w:pPr>
              <w:rPr>
                <w:color w:val="000000"/>
                <w:sz w:val="20"/>
                <w:szCs w:val="20"/>
              </w:rPr>
            </w:pPr>
          </w:p>
        </w:tc>
        <w:tc>
          <w:tcPr>
            <w:tcW w:w="1451" w:type="dxa"/>
            <w:tcBorders>
              <w:top w:val="nil"/>
              <w:left w:val="nil"/>
              <w:bottom w:val="single" w:sz="4" w:space="0" w:color="auto"/>
              <w:right w:val="single" w:sz="4" w:space="0" w:color="auto"/>
            </w:tcBorders>
            <w:shd w:val="clear" w:color="000000" w:fill="FFFFFF"/>
            <w:vAlign w:val="center"/>
            <w:hideMark/>
          </w:tcPr>
          <w:p w:rsidR="00BB4DCC" w:rsidRPr="00BB4DCC" w:rsidRDefault="00BB4DCC" w:rsidP="00BB4DCC">
            <w:pPr>
              <w:jc w:val="center"/>
              <w:rPr>
                <w:color w:val="000000"/>
                <w:sz w:val="20"/>
                <w:szCs w:val="20"/>
              </w:rPr>
            </w:pPr>
            <w:r w:rsidRPr="00BB4DCC">
              <w:rPr>
                <w:color w:val="000000"/>
                <w:sz w:val="20"/>
                <w:szCs w:val="20"/>
              </w:rPr>
              <w:t xml:space="preserve">в ред. от </w:t>
            </w:r>
            <w:r w:rsidRPr="00BB4DCC">
              <w:rPr>
                <w:sz w:val="20"/>
                <w:szCs w:val="20"/>
              </w:rPr>
              <w:t>21.12.2018</w:t>
            </w:r>
          </w:p>
        </w:tc>
        <w:tc>
          <w:tcPr>
            <w:tcW w:w="1417" w:type="dxa"/>
            <w:tcBorders>
              <w:top w:val="nil"/>
              <w:left w:val="nil"/>
              <w:bottom w:val="single" w:sz="4" w:space="0" w:color="auto"/>
              <w:right w:val="single" w:sz="4" w:space="0" w:color="auto"/>
            </w:tcBorders>
            <w:shd w:val="clear" w:color="000000" w:fill="FFFFFF"/>
            <w:vAlign w:val="center"/>
            <w:hideMark/>
          </w:tcPr>
          <w:p w:rsidR="00BB4DCC" w:rsidRPr="00BB4DCC" w:rsidRDefault="00BB4DCC" w:rsidP="00BB4DCC">
            <w:pPr>
              <w:jc w:val="center"/>
              <w:rPr>
                <w:color w:val="000000"/>
                <w:sz w:val="20"/>
                <w:szCs w:val="20"/>
              </w:rPr>
            </w:pPr>
            <w:r w:rsidRPr="00BB4DCC">
              <w:rPr>
                <w:color w:val="000000"/>
                <w:sz w:val="20"/>
                <w:szCs w:val="20"/>
              </w:rPr>
              <w:t>в ред. от</w:t>
            </w:r>
            <w:r w:rsidRPr="00BB4DCC">
              <w:rPr>
                <w:sz w:val="20"/>
                <w:szCs w:val="20"/>
              </w:rPr>
              <w:t xml:space="preserve"> 02.10.2019</w:t>
            </w:r>
            <w:r w:rsidRPr="00BB4DCC">
              <w:rPr>
                <w:color w:val="000000"/>
                <w:sz w:val="20"/>
                <w:szCs w:val="20"/>
              </w:rPr>
              <w:t>г.</w:t>
            </w:r>
          </w:p>
        </w:tc>
        <w:tc>
          <w:tcPr>
            <w:tcW w:w="1418" w:type="dxa"/>
            <w:vMerge/>
            <w:tcBorders>
              <w:top w:val="single" w:sz="4" w:space="0" w:color="auto"/>
              <w:left w:val="single" w:sz="4" w:space="0" w:color="auto"/>
              <w:bottom w:val="single" w:sz="4" w:space="0" w:color="000000"/>
              <w:right w:val="nil"/>
            </w:tcBorders>
            <w:vAlign w:val="center"/>
            <w:hideMark/>
          </w:tcPr>
          <w:p w:rsidR="00BB4DCC" w:rsidRPr="00BB4DCC" w:rsidRDefault="00BB4DCC" w:rsidP="00BB4DCC">
            <w:pPr>
              <w:rPr>
                <w:color w:val="000000"/>
                <w:sz w:val="20"/>
                <w:szCs w:val="20"/>
              </w:rPr>
            </w:pP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4DCC" w:rsidRPr="00BB4DCC" w:rsidRDefault="00BB4DCC" w:rsidP="00BB4DCC">
            <w:pPr>
              <w:jc w:val="center"/>
              <w:rPr>
                <w:color w:val="000000"/>
                <w:sz w:val="20"/>
                <w:szCs w:val="20"/>
              </w:rPr>
            </w:pPr>
            <w:r w:rsidRPr="00BB4DCC">
              <w:rPr>
                <w:color w:val="000000"/>
                <w:sz w:val="20"/>
                <w:szCs w:val="20"/>
              </w:rPr>
              <w:t>плановый период</w:t>
            </w:r>
          </w:p>
        </w:tc>
      </w:tr>
      <w:tr w:rsidR="00BB4DCC" w:rsidRPr="00BB4DCC" w:rsidTr="00626FD7">
        <w:trPr>
          <w:trHeight w:val="182"/>
        </w:trPr>
        <w:tc>
          <w:tcPr>
            <w:tcW w:w="2392" w:type="dxa"/>
            <w:tcBorders>
              <w:top w:val="nil"/>
              <w:left w:val="single" w:sz="4" w:space="0" w:color="auto"/>
              <w:bottom w:val="single" w:sz="4" w:space="0" w:color="auto"/>
              <w:right w:val="single" w:sz="4" w:space="0" w:color="auto"/>
            </w:tcBorders>
            <w:shd w:val="clear" w:color="auto" w:fill="auto"/>
            <w:vAlign w:val="center"/>
            <w:hideMark/>
          </w:tcPr>
          <w:p w:rsidR="00BB4DCC" w:rsidRPr="00BB4DCC" w:rsidRDefault="00BB4DCC" w:rsidP="00BB4DCC">
            <w:pPr>
              <w:rPr>
                <w:b/>
                <w:bCs/>
                <w:color w:val="000000"/>
                <w:sz w:val="20"/>
                <w:szCs w:val="20"/>
              </w:rPr>
            </w:pPr>
            <w:r w:rsidRPr="00BB4DCC">
              <w:rPr>
                <w:b/>
                <w:bCs/>
                <w:color w:val="000000"/>
                <w:sz w:val="20"/>
                <w:szCs w:val="20"/>
              </w:rPr>
              <w:lastRenderedPageBreak/>
              <w:t>Доходы:</w:t>
            </w:r>
          </w:p>
        </w:tc>
        <w:tc>
          <w:tcPr>
            <w:tcW w:w="1451" w:type="dxa"/>
            <w:tcBorders>
              <w:top w:val="nil"/>
              <w:left w:val="nil"/>
              <w:bottom w:val="single" w:sz="4" w:space="0" w:color="auto"/>
              <w:right w:val="single" w:sz="4" w:space="0" w:color="auto"/>
            </w:tcBorders>
            <w:shd w:val="clear" w:color="auto" w:fill="auto"/>
            <w:vAlign w:val="center"/>
            <w:hideMark/>
          </w:tcPr>
          <w:p w:rsidR="00BB4DCC" w:rsidRPr="00BB4DCC" w:rsidRDefault="00BB4DCC" w:rsidP="00BB4DCC">
            <w:pPr>
              <w:jc w:val="center"/>
              <w:rPr>
                <w:b/>
                <w:bCs/>
                <w:color w:val="000000"/>
                <w:sz w:val="20"/>
                <w:szCs w:val="20"/>
              </w:rPr>
            </w:pPr>
            <w:r w:rsidRPr="00BB4DCC">
              <w:rPr>
                <w:b/>
                <w:bCs/>
                <w:color w:val="000000"/>
                <w:sz w:val="20"/>
                <w:szCs w:val="20"/>
              </w:rPr>
              <w:t>2 704 197,9</w:t>
            </w:r>
          </w:p>
        </w:tc>
        <w:tc>
          <w:tcPr>
            <w:tcW w:w="1417" w:type="dxa"/>
            <w:tcBorders>
              <w:top w:val="nil"/>
              <w:left w:val="nil"/>
              <w:bottom w:val="single" w:sz="4" w:space="0" w:color="auto"/>
              <w:right w:val="single" w:sz="4" w:space="0" w:color="auto"/>
            </w:tcBorders>
            <w:shd w:val="clear" w:color="auto" w:fill="auto"/>
            <w:vAlign w:val="center"/>
            <w:hideMark/>
          </w:tcPr>
          <w:p w:rsidR="00BB4DCC" w:rsidRPr="00BB4DCC" w:rsidRDefault="00BB4DCC" w:rsidP="00BB4DCC">
            <w:pPr>
              <w:jc w:val="center"/>
              <w:rPr>
                <w:b/>
                <w:bCs/>
                <w:color w:val="000000"/>
                <w:sz w:val="20"/>
                <w:szCs w:val="20"/>
              </w:rPr>
            </w:pPr>
            <w:r w:rsidRPr="00BB4DCC">
              <w:rPr>
                <w:b/>
                <w:bCs/>
                <w:color w:val="000000"/>
                <w:sz w:val="20"/>
                <w:szCs w:val="20"/>
              </w:rPr>
              <w:t>3 163 467,2</w:t>
            </w:r>
          </w:p>
        </w:tc>
        <w:tc>
          <w:tcPr>
            <w:tcW w:w="1418" w:type="dxa"/>
            <w:tcBorders>
              <w:top w:val="nil"/>
              <w:left w:val="nil"/>
              <w:bottom w:val="single" w:sz="4" w:space="0" w:color="auto"/>
              <w:right w:val="single" w:sz="4" w:space="0" w:color="auto"/>
            </w:tcBorders>
            <w:shd w:val="clear" w:color="auto" w:fill="auto"/>
            <w:vAlign w:val="center"/>
            <w:hideMark/>
          </w:tcPr>
          <w:p w:rsidR="00BB4DCC" w:rsidRPr="00BB4DCC" w:rsidRDefault="00BB4DCC" w:rsidP="00BB4DCC">
            <w:pPr>
              <w:jc w:val="center"/>
              <w:rPr>
                <w:b/>
                <w:bCs/>
                <w:color w:val="000000"/>
                <w:sz w:val="20"/>
                <w:szCs w:val="20"/>
              </w:rPr>
            </w:pPr>
            <w:r w:rsidRPr="00BB4DCC">
              <w:rPr>
                <w:b/>
                <w:bCs/>
                <w:color w:val="000000"/>
                <w:sz w:val="20"/>
                <w:szCs w:val="20"/>
              </w:rPr>
              <w:t>2 891 216,70</w:t>
            </w:r>
          </w:p>
        </w:tc>
        <w:tc>
          <w:tcPr>
            <w:tcW w:w="1417" w:type="dxa"/>
            <w:tcBorders>
              <w:top w:val="nil"/>
              <w:left w:val="nil"/>
              <w:bottom w:val="single" w:sz="4" w:space="0" w:color="auto"/>
              <w:right w:val="single" w:sz="4" w:space="0" w:color="auto"/>
            </w:tcBorders>
            <w:shd w:val="clear" w:color="auto" w:fill="auto"/>
            <w:vAlign w:val="center"/>
            <w:hideMark/>
          </w:tcPr>
          <w:p w:rsidR="00BB4DCC" w:rsidRPr="00BB4DCC" w:rsidRDefault="00BB4DCC" w:rsidP="00BB4DCC">
            <w:pPr>
              <w:jc w:val="center"/>
              <w:rPr>
                <w:b/>
                <w:bCs/>
                <w:color w:val="000000"/>
                <w:sz w:val="20"/>
                <w:szCs w:val="20"/>
              </w:rPr>
            </w:pPr>
            <w:r w:rsidRPr="00BB4DCC">
              <w:rPr>
                <w:b/>
                <w:bCs/>
                <w:color w:val="000000"/>
                <w:sz w:val="20"/>
                <w:szCs w:val="20"/>
              </w:rPr>
              <w:t>2 971 679,90</w:t>
            </w:r>
          </w:p>
        </w:tc>
        <w:tc>
          <w:tcPr>
            <w:tcW w:w="1273" w:type="dxa"/>
            <w:tcBorders>
              <w:top w:val="nil"/>
              <w:left w:val="nil"/>
              <w:bottom w:val="single" w:sz="4" w:space="0" w:color="auto"/>
              <w:right w:val="single" w:sz="4" w:space="0" w:color="auto"/>
            </w:tcBorders>
            <w:shd w:val="clear" w:color="auto" w:fill="auto"/>
            <w:vAlign w:val="center"/>
            <w:hideMark/>
          </w:tcPr>
          <w:p w:rsidR="00BB4DCC" w:rsidRPr="00BB4DCC" w:rsidRDefault="00BB4DCC" w:rsidP="00BB4DCC">
            <w:pPr>
              <w:jc w:val="center"/>
              <w:rPr>
                <w:b/>
                <w:bCs/>
                <w:color w:val="000000"/>
                <w:sz w:val="20"/>
                <w:szCs w:val="20"/>
              </w:rPr>
            </w:pPr>
            <w:r w:rsidRPr="00BB4DCC">
              <w:rPr>
                <w:b/>
                <w:bCs/>
                <w:color w:val="000000"/>
                <w:sz w:val="20"/>
                <w:szCs w:val="20"/>
              </w:rPr>
              <w:t>3 056 841,68</w:t>
            </w:r>
          </w:p>
        </w:tc>
      </w:tr>
      <w:tr w:rsidR="00BB4DCC" w:rsidRPr="00BB4DCC" w:rsidTr="00626FD7">
        <w:trPr>
          <w:trHeight w:val="457"/>
        </w:trPr>
        <w:tc>
          <w:tcPr>
            <w:tcW w:w="2392" w:type="dxa"/>
            <w:tcBorders>
              <w:top w:val="nil"/>
              <w:left w:val="single" w:sz="4" w:space="0" w:color="auto"/>
              <w:bottom w:val="single" w:sz="4" w:space="0" w:color="auto"/>
              <w:right w:val="single" w:sz="4" w:space="0" w:color="auto"/>
            </w:tcBorders>
            <w:shd w:val="clear" w:color="auto" w:fill="auto"/>
            <w:vAlign w:val="center"/>
            <w:hideMark/>
          </w:tcPr>
          <w:p w:rsidR="00BB4DCC" w:rsidRPr="00BB4DCC" w:rsidRDefault="00BB4DCC" w:rsidP="00BB4DCC">
            <w:pPr>
              <w:rPr>
                <w:color w:val="000000"/>
                <w:sz w:val="20"/>
                <w:szCs w:val="20"/>
              </w:rPr>
            </w:pPr>
            <w:r w:rsidRPr="00BB4DCC">
              <w:rPr>
                <w:color w:val="000000"/>
                <w:sz w:val="20"/>
                <w:szCs w:val="20"/>
              </w:rPr>
              <w:t>Налоговые и неналоговые доходы</w:t>
            </w:r>
          </w:p>
        </w:tc>
        <w:tc>
          <w:tcPr>
            <w:tcW w:w="1451" w:type="dxa"/>
            <w:tcBorders>
              <w:top w:val="nil"/>
              <w:left w:val="nil"/>
              <w:bottom w:val="single" w:sz="4" w:space="0" w:color="auto"/>
              <w:right w:val="single" w:sz="4" w:space="0" w:color="auto"/>
            </w:tcBorders>
            <w:shd w:val="clear" w:color="auto" w:fill="auto"/>
            <w:vAlign w:val="center"/>
            <w:hideMark/>
          </w:tcPr>
          <w:p w:rsidR="00BB4DCC" w:rsidRPr="00BB4DCC" w:rsidRDefault="00BB4DCC" w:rsidP="00BB4DCC">
            <w:pPr>
              <w:jc w:val="center"/>
              <w:rPr>
                <w:color w:val="000000"/>
                <w:sz w:val="20"/>
                <w:szCs w:val="20"/>
              </w:rPr>
            </w:pPr>
            <w:r w:rsidRPr="00BB4DCC">
              <w:rPr>
                <w:color w:val="000000"/>
                <w:sz w:val="20"/>
                <w:szCs w:val="20"/>
              </w:rPr>
              <w:t>1 068 831,1</w:t>
            </w:r>
          </w:p>
        </w:tc>
        <w:tc>
          <w:tcPr>
            <w:tcW w:w="1417" w:type="dxa"/>
            <w:tcBorders>
              <w:top w:val="nil"/>
              <w:left w:val="nil"/>
              <w:bottom w:val="single" w:sz="4" w:space="0" w:color="auto"/>
              <w:right w:val="single" w:sz="4" w:space="0" w:color="auto"/>
            </w:tcBorders>
            <w:shd w:val="clear" w:color="auto" w:fill="auto"/>
            <w:vAlign w:val="center"/>
            <w:hideMark/>
          </w:tcPr>
          <w:p w:rsidR="00BB4DCC" w:rsidRPr="00BB4DCC" w:rsidRDefault="00BB4DCC" w:rsidP="00BB4DCC">
            <w:pPr>
              <w:jc w:val="center"/>
              <w:rPr>
                <w:color w:val="000000"/>
                <w:sz w:val="20"/>
                <w:szCs w:val="20"/>
              </w:rPr>
            </w:pPr>
            <w:r w:rsidRPr="00BB4DCC">
              <w:rPr>
                <w:color w:val="000000"/>
                <w:sz w:val="20"/>
                <w:szCs w:val="20"/>
              </w:rPr>
              <w:t>1 127 471,5</w:t>
            </w:r>
          </w:p>
        </w:tc>
        <w:tc>
          <w:tcPr>
            <w:tcW w:w="1418" w:type="dxa"/>
            <w:tcBorders>
              <w:top w:val="nil"/>
              <w:left w:val="nil"/>
              <w:bottom w:val="single" w:sz="4" w:space="0" w:color="auto"/>
              <w:right w:val="single" w:sz="4" w:space="0" w:color="auto"/>
            </w:tcBorders>
            <w:shd w:val="clear" w:color="auto" w:fill="auto"/>
            <w:vAlign w:val="center"/>
            <w:hideMark/>
          </w:tcPr>
          <w:p w:rsidR="00BB4DCC" w:rsidRPr="00BB4DCC" w:rsidRDefault="00BB4DCC" w:rsidP="00BB4DCC">
            <w:pPr>
              <w:jc w:val="center"/>
              <w:rPr>
                <w:color w:val="000000"/>
                <w:sz w:val="20"/>
                <w:szCs w:val="20"/>
              </w:rPr>
            </w:pPr>
            <w:r w:rsidRPr="00BB4DCC">
              <w:rPr>
                <w:color w:val="000000"/>
                <w:sz w:val="20"/>
                <w:szCs w:val="20"/>
              </w:rPr>
              <w:t>1 195 818,42</w:t>
            </w:r>
          </w:p>
        </w:tc>
        <w:tc>
          <w:tcPr>
            <w:tcW w:w="1417" w:type="dxa"/>
            <w:tcBorders>
              <w:top w:val="nil"/>
              <w:left w:val="nil"/>
              <w:bottom w:val="single" w:sz="4" w:space="0" w:color="auto"/>
              <w:right w:val="single" w:sz="4" w:space="0" w:color="auto"/>
            </w:tcBorders>
            <w:shd w:val="clear" w:color="auto" w:fill="auto"/>
            <w:vAlign w:val="center"/>
            <w:hideMark/>
          </w:tcPr>
          <w:p w:rsidR="00BB4DCC" w:rsidRPr="00BB4DCC" w:rsidRDefault="00BB4DCC" w:rsidP="00BB4DCC">
            <w:pPr>
              <w:jc w:val="center"/>
              <w:rPr>
                <w:color w:val="000000"/>
                <w:sz w:val="20"/>
                <w:szCs w:val="20"/>
              </w:rPr>
            </w:pPr>
            <w:r w:rsidRPr="00BB4DCC">
              <w:rPr>
                <w:color w:val="000000"/>
                <w:sz w:val="20"/>
                <w:szCs w:val="20"/>
              </w:rPr>
              <w:t>1 229 432,02</w:t>
            </w:r>
          </w:p>
        </w:tc>
        <w:tc>
          <w:tcPr>
            <w:tcW w:w="1273" w:type="dxa"/>
            <w:tcBorders>
              <w:top w:val="nil"/>
              <w:left w:val="nil"/>
              <w:bottom w:val="single" w:sz="4" w:space="0" w:color="auto"/>
              <w:right w:val="single" w:sz="4" w:space="0" w:color="auto"/>
            </w:tcBorders>
            <w:shd w:val="clear" w:color="auto" w:fill="auto"/>
            <w:vAlign w:val="center"/>
            <w:hideMark/>
          </w:tcPr>
          <w:p w:rsidR="00BB4DCC" w:rsidRPr="00BB4DCC" w:rsidRDefault="00BB4DCC" w:rsidP="00BB4DCC">
            <w:pPr>
              <w:jc w:val="center"/>
              <w:rPr>
                <w:color w:val="000000"/>
                <w:sz w:val="20"/>
                <w:szCs w:val="20"/>
              </w:rPr>
            </w:pPr>
            <w:r w:rsidRPr="00BB4DCC">
              <w:rPr>
                <w:color w:val="000000"/>
                <w:sz w:val="20"/>
                <w:szCs w:val="20"/>
              </w:rPr>
              <w:t>1 261 560,28</w:t>
            </w:r>
          </w:p>
        </w:tc>
      </w:tr>
      <w:tr w:rsidR="00BB4DCC" w:rsidRPr="00BB4DCC" w:rsidTr="00BB4DCC">
        <w:trPr>
          <w:trHeight w:val="288"/>
        </w:trPr>
        <w:tc>
          <w:tcPr>
            <w:tcW w:w="2392" w:type="dxa"/>
            <w:tcBorders>
              <w:top w:val="nil"/>
              <w:left w:val="single" w:sz="4" w:space="0" w:color="auto"/>
              <w:bottom w:val="single" w:sz="4" w:space="0" w:color="auto"/>
              <w:right w:val="nil"/>
            </w:tcBorders>
            <w:shd w:val="clear" w:color="auto" w:fill="auto"/>
            <w:vAlign w:val="center"/>
            <w:hideMark/>
          </w:tcPr>
          <w:p w:rsidR="00BB4DCC" w:rsidRPr="00BB4DCC" w:rsidRDefault="00BB4DCC" w:rsidP="00BB4DCC">
            <w:pPr>
              <w:rPr>
                <w:i/>
                <w:iCs/>
                <w:color w:val="000000"/>
                <w:sz w:val="18"/>
                <w:szCs w:val="18"/>
              </w:rPr>
            </w:pPr>
            <w:r w:rsidRPr="00BB4DCC">
              <w:rPr>
                <w:i/>
                <w:iCs/>
                <w:color w:val="000000"/>
                <w:sz w:val="18"/>
                <w:szCs w:val="18"/>
              </w:rPr>
              <w:t xml:space="preserve">налоговые </w:t>
            </w:r>
          </w:p>
        </w:tc>
        <w:tc>
          <w:tcPr>
            <w:tcW w:w="1451" w:type="dxa"/>
            <w:tcBorders>
              <w:top w:val="nil"/>
              <w:left w:val="single" w:sz="4" w:space="0" w:color="auto"/>
              <w:bottom w:val="single" w:sz="4" w:space="0" w:color="auto"/>
              <w:right w:val="single" w:sz="4" w:space="0" w:color="auto"/>
            </w:tcBorders>
            <w:shd w:val="clear" w:color="auto" w:fill="auto"/>
            <w:vAlign w:val="center"/>
            <w:hideMark/>
          </w:tcPr>
          <w:p w:rsidR="00BB4DCC" w:rsidRPr="00BB4DCC" w:rsidRDefault="00BB4DCC" w:rsidP="00BB4DCC">
            <w:pPr>
              <w:jc w:val="center"/>
              <w:rPr>
                <w:i/>
                <w:iCs/>
                <w:color w:val="000000"/>
                <w:sz w:val="18"/>
                <w:szCs w:val="18"/>
              </w:rPr>
            </w:pPr>
            <w:r w:rsidRPr="00BB4DCC">
              <w:rPr>
                <w:i/>
                <w:iCs/>
                <w:color w:val="000000"/>
                <w:sz w:val="18"/>
                <w:szCs w:val="18"/>
              </w:rPr>
              <w:t>919 444,6</w:t>
            </w:r>
          </w:p>
        </w:tc>
        <w:tc>
          <w:tcPr>
            <w:tcW w:w="1417" w:type="dxa"/>
            <w:tcBorders>
              <w:top w:val="nil"/>
              <w:left w:val="nil"/>
              <w:bottom w:val="single" w:sz="4" w:space="0" w:color="auto"/>
              <w:right w:val="single" w:sz="4" w:space="0" w:color="auto"/>
            </w:tcBorders>
            <w:shd w:val="clear" w:color="auto" w:fill="auto"/>
            <w:vAlign w:val="center"/>
            <w:hideMark/>
          </w:tcPr>
          <w:p w:rsidR="00BB4DCC" w:rsidRPr="00BB4DCC" w:rsidRDefault="00BB4DCC" w:rsidP="00BB4DCC">
            <w:pPr>
              <w:jc w:val="center"/>
              <w:rPr>
                <w:i/>
                <w:iCs/>
                <w:color w:val="000000"/>
                <w:sz w:val="18"/>
                <w:szCs w:val="18"/>
              </w:rPr>
            </w:pPr>
            <w:r w:rsidRPr="00BB4DCC">
              <w:rPr>
                <w:i/>
                <w:iCs/>
                <w:color w:val="000000"/>
                <w:sz w:val="18"/>
                <w:szCs w:val="18"/>
              </w:rPr>
              <w:t>975 989,6</w:t>
            </w:r>
          </w:p>
        </w:tc>
        <w:tc>
          <w:tcPr>
            <w:tcW w:w="1418" w:type="dxa"/>
            <w:tcBorders>
              <w:top w:val="nil"/>
              <w:left w:val="nil"/>
              <w:bottom w:val="single" w:sz="4" w:space="0" w:color="auto"/>
              <w:right w:val="single" w:sz="4" w:space="0" w:color="auto"/>
            </w:tcBorders>
            <w:shd w:val="clear" w:color="auto" w:fill="auto"/>
            <w:vAlign w:val="center"/>
            <w:hideMark/>
          </w:tcPr>
          <w:p w:rsidR="00BB4DCC" w:rsidRPr="00BB4DCC" w:rsidRDefault="00BB4DCC" w:rsidP="00BB4DCC">
            <w:pPr>
              <w:jc w:val="center"/>
              <w:rPr>
                <w:i/>
                <w:iCs/>
                <w:color w:val="000000"/>
                <w:sz w:val="18"/>
                <w:szCs w:val="18"/>
              </w:rPr>
            </w:pPr>
            <w:r w:rsidRPr="00BB4DCC">
              <w:rPr>
                <w:i/>
                <w:iCs/>
                <w:color w:val="000000"/>
                <w:sz w:val="18"/>
                <w:szCs w:val="18"/>
              </w:rPr>
              <w:t>1 056 765,90</w:t>
            </w:r>
          </w:p>
        </w:tc>
        <w:tc>
          <w:tcPr>
            <w:tcW w:w="1417" w:type="dxa"/>
            <w:tcBorders>
              <w:top w:val="nil"/>
              <w:left w:val="nil"/>
              <w:bottom w:val="single" w:sz="4" w:space="0" w:color="auto"/>
              <w:right w:val="single" w:sz="4" w:space="0" w:color="auto"/>
            </w:tcBorders>
            <w:shd w:val="clear" w:color="auto" w:fill="auto"/>
            <w:vAlign w:val="center"/>
            <w:hideMark/>
          </w:tcPr>
          <w:p w:rsidR="00BB4DCC" w:rsidRPr="00BB4DCC" w:rsidRDefault="00BB4DCC" w:rsidP="00BB4DCC">
            <w:pPr>
              <w:jc w:val="center"/>
              <w:rPr>
                <w:i/>
                <w:iCs/>
                <w:color w:val="000000"/>
                <w:sz w:val="18"/>
                <w:szCs w:val="18"/>
              </w:rPr>
            </w:pPr>
            <w:r w:rsidRPr="00BB4DCC">
              <w:rPr>
                <w:i/>
                <w:iCs/>
                <w:color w:val="000000"/>
                <w:sz w:val="18"/>
                <w:szCs w:val="18"/>
              </w:rPr>
              <w:t>1 085 795,30</w:t>
            </w:r>
          </w:p>
        </w:tc>
        <w:tc>
          <w:tcPr>
            <w:tcW w:w="1273" w:type="dxa"/>
            <w:tcBorders>
              <w:top w:val="nil"/>
              <w:left w:val="nil"/>
              <w:bottom w:val="single" w:sz="4" w:space="0" w:color="auto"/>
              <w:right w:val="single" w:sz="4" w:space="0" w:color="auto"/>
            </w:tcBorders>
            <w:shd w:val="clear" w:color="auto" w:fill="auto"/>
            <w:vAlign w:val="center"/>
            <w:hideMark/>
          </w:tcPr>
          <w:p w:rsidR="00BB4DCC" w:rsidRPr="00BB4DCC" w:rsidRDefault="00BB4DCC" w:rsidP="00BB4DCC">
            <w:pPr>
              <w:jc w:val="center"/>
              <w:rPr>
                <w:i/>
                <w:iCs/>
                <w:color w:val="000000"/>
                <w:sz w:val="18"/>
                <w:szCs w:val="18"/>
              </w:rPr>
            </w:pPr>
            <w:r w:rsidRPr="00BB4DCC">
              <w:rPr>
                <w:i/>
                <w:iCs/>
                <w:color w:val="000000"/>
                <w:sz w:val="18"/>
                <w:szCs w:val="18"/>
              </w:rPr>
              <w:t>1 113 974,80</w:t>
            </w:r>
          </w:p>
        </w:tc>
      </w:tr>
      <w:tr w:rsidR="00BB4DCC" w:rsidRPr="00BB4DCC" w:rsidTr="00BB4DCC">
        <w:trPr>
          <w:trHeight w:val="288"/>
        </w:trPr>
        <w:tc>
          <w:tcPr>
            <w:tcW w:w="2392" w:type="dxa"/>
            <w:tcBorders>
              <w:top w:val="nil"/>
              <w:left w:val="single" w:sz="4" w:space="0" w:color="auto"/>
              <w:bottom w:val="single" w:sz="4" w:space="0" w:color="auto"/>
              <w:right w:val="nil"/>
            </w:tcBorders>
            <w:shd w:val="clear" w:color="auto" w:fill="auto"/>
            <w:vAlign w:val="center"/>
            <w:hideMark/>
          </w:tcPr>
          <w:p w:rsidR="00BB4DCC" w:rsidRPr="00BB4DCC" w:rsidRDefault="00BB4DCC" w:rsidP="00BB4DCC">
            <w:pPr>
              <w:rPr>
                <w:i/>
                <w:iCs/>
                <w:color w:val="000000"/>
                <w:sz w:val="18"/>
                <w:szCs w:val="18"/>
              </w:rPr>
            </w:pPr>
            <w:r w:rsidRPr="00BB4DCC">
              <w:rPr>
                <w:i/>
                <w:iCs/>
                <w:color w:val="000000"/>
                <w:sz w:val="18"/>
                <w:szCs w:val="18"/>
              </w:rPr>
              <w:t xml:space="preserve">неналоговые </w:t>
            </w:r>
          </w:p>
        </w:tc>
        <w:tc>
          <w:tcPr>
            <w:tcW w:w="1451" w:type="dxa"/>
            <w:tcBorders>
              <w:top w:val="nil"/>
              <w:left w:val="single" w:sz="4" w:space="0" w:color="auto"/>
              <w:bottom w:val="single" w:sz="4" w:space="0" w:color="auto"/>
              <w:right w:val="single" w:sz="4" w:space="0" w:color="auto"/>
            </w:tcBorders>
            <w:shd w:val="clear" w:color="auto" w:fill="auto"/>
            <w:vAlign w:val="center"/>
            <w:hideMark/>
          </w:tcPr>
          <w:p w:rsidR="00BB4DCC" w:rsidRPr="00BB4DCC" w:rsidRDefault="00BB4DCC" w:rsidP="00BB4DCC">
            <w:pPr>
              <w:jc w:val="center"/>
              <w:rPr>
                <w:i/>
                <w:iCs/>
                <w:color w:val="000000"/>
                <w:sz w:val="18"/>
                <w:szCs w:val="18"/>
              </w:rPr>
            </w:pPr>
            <w:r w:rsidRPr="00BB4DCC">
              <w:rPr>
                <w:i/>
                <w:iCs/>
                <w:color w:val="000000"/>
                <w:sz w:val="18"/>
                <w:szCs w:val="18"/>
              </w:rPr>
              <w:t>149 386,5</w:t>
            </w:r>
          </w:p>
        </w:tc>
        <w:tc>
          <w:tcPr>
            <w:tcW w:w="1417" w:type="dxa"/>
            <w:tcBorders>
              <w:top w:val="nil"/>
              <w:left w:val="nil"/>
              <w:bottom w:val="single" w:sz="4" w:space="0" w:color="auto"/>
              <w:right w:val="single" w:sz="4" w:space="0" w:color="auto"/>
            </w:tcBorders>
            <w:shd w:val="clear" w:color="auto" w:fill="auto"/>
            <w:vAlign w:val="center"/>
            <w:hideMark/>
          </w:tcPr>
          <w:p w:rsidR="00BB4DCC" w:rsidRPr="00BB4DCC" w:rsidRDefault="00BB4DCC" w:rsidP="00BB4DCC">
            <w:pPr>
              <w:jc w:val="center"/>
              <w:rPr>
                <w:i/>
                <w:iCs/>
                <w:color w:val="000000"/>
                <w:sz w:val="18"/>
                <w:szCs w:val="18"/>
              </w:rPr>
            </w:pPr>
            <w:r w:rsidRPr="00BB4DCC">
              <w:rPr>
                <w:i/>
                <w:iCs/>
                <w:color w:val="000000"/>
                <w:sz w:val="18"/>
                <w:szCs w:val="18"/>
              </w:rPr>
              <w:t>151 481,9</w:t>
            </w:r>
          </w:p>
        </w:tc>
        <w:tc>
          <w:tcPr>
            <w:tcW w:w="1418" w:type="dxa"/>
            <w:tcBorders>
              <w:top w:val="nil"/>
              <w:left w:val="nil"/>
              <w:bottom w:val="single" w:sz="4" w:space="0" w:color="auto"/>
              <w:right w:val="single" w:sz="4" w:space="0" w:color="auto"/>
            </w:tcBorders>
            <w:shd w:val="clear" w:color="auto" w:fill="auto"/>
            <w:vAlign w:val="center"/>
            <w:hideMark/>
          </w:tcPr>
          <w:p w:rsidR="00BB4DCC" w:rsidRPr="00BB4DCC" w:rsidRDefault="00BB4DCC" w:rsidP="00BB4DCC">
            <w:pPr>
              <w:jc w:val="center"/>
              <w:rPr>
                <w:i/>
                <w:iCs/>
                <w:color w:val="000000"/>
                <w:sz w:val="18"/>
                <w:szCs w:val="18"/>
              </w:rPr>
            </w:pPr>
            <w:r w:rsidRPr="00BB4DCC">
              <w:rPr>
                <w:i/>
                <w:iCs/>
                <w:color w:val="000000"/>
                <w:sz w:val="18"/>
                <w:szCs w:val="18"/>
              </w:rPr>
              <w:t>139 052,52</w:t>
            </w:r>
          </w:p>
        </w:tc>
        <w:tc>
          <w:tcPr>
            <w:tcW w:w="1417" w:type="dxa"/>
            <w:tcBorders>
              <w:top w:val="nil"/>
              <w:left w:val="nil"/>
              <w:bottom w:val="single" w:sz="4" w:space="0" w:color="auto"/>
              <w:right w:val="single" w:sz="4" w:space="0" w:color="auto"/>
            </w:tcBorders>
            <w:shd w:val="clear" w:color="auto" w:fill="auto"/>
            <w:vAlign w:val="center"/>
            <w:hideMark/>
          </w:tcPr>
          <w:p w:rsidR="00BB4DCC" w:rsidRPr="00BB4DCC" w:rsidRDefault="00BB4DCC" w:rsidP="00BB4DCC">
            <w:pPr>
              <w:jc w:val="center"/>
              <w:rPr>
                <w:i/>
                <w:iCs/>
                <w:color w:val="000000"/>
                <w:sz w:val="18"/>
                <w:szCs w:val="18"/>
              </w:rPr>
            </w:pPr>
            <w:r w:rsidRPr="00BB4DCC">
              <w:rPr>
                <w:i/>
                <w:iCs/>
                <w:color w:val="000000"/>
                <w:sz w:val="18"/>
                <w:szCs w:val="18"/>
              </w:rPr>
              <w:t>143 636,72</w:t>
            </w:r>
          </w:p>
        </w:tc>
        <w:tc>
          <w:tcPr>
            <w:tcW w:w="1273" w:type="dxa"/>
            <w:tcBorders>
              <w:top w:val="nil"/>
              <w:left w:val="nil"/>
              <w:bottom w:val="single" w:sz="4" w:space="0" w:color="auto"/>
              <w:right w:val="single" w:sz="4" w:space="0" w:color="auto"/>
            </w:tcBorders>
            <w:shd w:val="clear" w:color="auto" w:fill="auto"/>
            <w:vAlign w:val="center"/>
            <w:hideMark/>
          </w:tcPr>
          <w:p w:rsidR="00BB4DCC" w:rsidRPr="00BB4DCC" w:rsidRDefault="00BB4DCC" w:rsidP="00BB4DCC">
            <w:pPr>
              <w:jc w:val="center"/>
              <w:rPr>
                <w:i/>
                <w:iCs/>
                <w:color w:val="000000"/>
                <w:sz w:val="18"/>
                <w:szCs w:val="18"/>
              </w:rPr>
            </w:pPr>
            <w:r w:rsidRPr="00BB4DCC">
              <w:rPr>
                <w:i/>
                <w:iCs/>
                <w:color w:val="000000"/>
                <w:sz w:val="18"/>
                <w:szCs w:val="18"/>
              </w:rPr>
              <w:t>147 585,48</w:t>
            </w:r>
          </w:p>
        </w:tc>
      </w:tr>
      <w:tr w:rsidR="00BB4DCC" w:rsidRPr="00BB4DCC" w:rsidTr="00626FD7">
        <w:trPr>
          <w:trHeight w:val="144"/>
        </w:trPr>
        <w:tc>
          <w:tcPr>
            <w:tcW w:w="2392" w:type="dxa"/>
            <w:tcBorders>
              <w:top w:val="nil"/>
              <w:left w:val="single" w:sz="4" w:space="0" w:color="auto"/>
              <w:bottom w:val="single" w:sz="4" w:space="0" w:color="auto"/>
              <w:right w:val="nil"/>
            </w:tcBorders>
            <w:shd w:val="clear" w:color="auto" w:fill="auto"/>
            <w:vAlign w:val="center"/>
            <w:hideMark/>
          </w:tcPr>
          <w:p w:rsidR="00BB4DCC" w:rsidRPr="00BB4DCC" w:rsidRDefault="00BB4DCC" w:rsidP="00BB4DCC">
            <w:pPr>
              <w:rPr>
                <w:color w:val="000000"/>
                <w:sz w:val="20"/>
                <w:szCs w:val="20"/>
              </w:rPr>
            </w:pPr>
            <w:r w:rsidRPr="00BB4DCC">
              <w:rPr>
                <w:color w:val="000000"/>
                <w:sz w:val="20"/>
                <w:szCs w:val="20"/>
              </w:rPr>
              <w:t>Безвозмездные поступления</w:t>
            </w:r>
          </w:p>
        </w:tc>
        <w:tc>
          <w:tcPr>
            <w:tcW w:w="1451" w:type="dxa"/>
            <w:tcBorders>
              <w:top w:val="nil"/>
              <w:left w:val="single" w:sz="4" w:space="0" w:color="auto"/>
              <w:bottom w:val="single" w:sz="4" w:space="0" w:color="auto"/>
              <w:right w:val="single" w:sz="4" w:space="0" w:color="auto"/>
            </w:tcBorders>
            <w:shd w:val="clear" w:color="auto" w:fill="auto"/>
            <w:vAlign w:val="center"/>
            <w:hideMark/>
          </w:tcPr>
          <w:p w:rsidR="00BB4DCC" w:rsidRPr="00BB4DCC" w:rsidRDefault="00BB4DCC" w:rsidP="00BB4DCC">
            <w:pPr>
              <w:jc w:val="center"/>
              <w:rPr>
                <w:color w:val="000000"/>
                <w:sz w:val="20"/>
                <w:szCs w:val="20"/>
              </w:rPr>
            </w:pPr>
            <w:r w:rsidRPr="00BB4DCC">
              <w:rPr>
                <w:color w:val="000000"/>
                <w:sz w:val="20"/>
                <w:szCs w:val="20"/>
              </w:rPr>
              <w:t>1 635 366,8</w:t>
            </w:r>
          </w:p>
        </w:tc>
        <w:tc>
          <w:tcPr>
            <w:tcW w:w="1417" w:type="dxa"/>
            <w:tcBorders>
              <w:top w:val="nil"/>
              <w:left w:val="nil"/>
              <w:bottom w:val="single" w:sz="4" w:space="0" w:color="auto"/>
              <w:right w:val="single" w:sz="4" w:space="0" w:color="auto"/>
            </w:tcBorders>
            <w:shd w:val="clear" w:color="auto" w:fill="auto"/>
            <w:vAlign w:val="center"/>
            <w:hideMark/>
          </w:tcPr>
          <w:p w:rsidR="00BB4DCC" w:rsidRPr="00BB4DCC" w:rsidRDefault="00BB4DCC" w:rsidP="00BB4DCC">
            <w:pPr>
              <w:jc w:val="center"/>
              <w:rPr>
                <w:color w:val="000000"/>
                <w:sz w:val="20"/>
                <w:szCs w:val="20"/>
              </w:rPr>
            </w:pPr>
            <w:r w:rsidRPr="00BB4DCC">
              <w:rPr>
                <w:color w:val="000000"/>
                <w:sz w:val="20"/>
                <w:szCs w:val="20"/>
              </w:rPr>
              <w:t>2 035 995,7</w:t>
            </w:r>
          </w:p>
        </w:tc>
        <w:tc>
          <w:tcPr>
            <w:tcW w:w="1418" w:type="dxa"/>
            <w:tcBorders>
              <w:top w:val="nil"/>
              <w:left w:val="nil"/>
              <w:bottom w:val="single" w:sz="4" w:space="0" w:color="auto"/>
              <w:right w:val="single" w:sz="4" w:space="0" w:color="auto"/>
            </w:tcBorders>
            <w:shd w:val="clear" w:color="auto" w:fill="auto"/>
            <w:vAlign w:val="center"/>
            <w:hideMark/>
          </w:tcPr>
          <w:p w:rsidR="00BB4DCC" w:rsidRPr="00BB4DCC" w:rsidRDefault="00BB4DCC" w:rsidP="00BB4DCC">
            <w:pPr>
              <w:jc w:val="center"/>
              <w:rPr>
                <w:color w:val="000000"/>
                <w:sz w:val="20"/>
                <w:szCs w:val="20"/>
              </w:rPr>
            </w:pPr>
            <w:r w:rsidRPr="00BB4DCC">
              <w:rPr>
                <w:color w:val="000000"/>
                <w:sz w:val="20"/>
                <w:szCs w:val="20"/>
              </w:rPr>
              <w:t>1 695 398,28</w:t>
            </w:r>
          </w:p>
        </w:tc>
        <w:tc>
          <w:tcPr>
            <w:tcW w:w="1417" w:type="dxa"/>
            <w:tcBorders>
              <w:top w:val="nil"/>
              <w:left w:val="nil"/>
              <w:bottom w:val="single" w:sz="4" w:space="0" w:color="auto"/>
              <w:right w:val="single" w:sz="4" w:space="0" w:color="auto"/>
            </w:tcBorders>
            <w:shd w:val="clear" w:color="auto" w:fill="auto"/>
            <w:vAlign w:val="center"/>
            <w:hideMark/>
          </w:tcPr>
          <w:p w:rsidR="00BB4DCC" w:rsidRPr="00BB4DCC" w:rsidRDefault="00BB4DCC" w:rsidP="00BB4DCC">
            <w:pPr>
              <w:jc w:val="center"/>
              <w:rPr>
                <w:color w:val="000000"/>
                <w:sz w:val="20"/>
                <w:szCs w:val="20"/>
              </w:rPr>
            </w:pPr>
            <w:r w:rsidRPr="00BB4DCC">
              <w:rPr>
                <w:color w:val="000000"/>
                <w:sz w:val="20"/>
                <w:szCs w:val="20"/>
              </w:rPr>
              <w:t>1 742 247,88</w:t>
            </w:r>
          </w:p>
        </w:tc>
        <w:tc>
          <w:tcPr>
            <w:tcW w:w="1273" w:type="dxa"/>
            <w:tcBorders>
              <w:top w:val="nil"/>
              <w:left w:val="nil"/>
              <w:bottom w:val="single" w:sz="4" w:space="0" w:color="auto"/>
              <w:right w:val="single" w:sz="4" w:space="0" w:color="auto"/>
            </w:tcBorders>
            <w:shd w:val="clear" w:color="auto" w:fill="auto"/>
            <w:vAlign w:val="center"/>
            <w:hideMark/>
          </w:tcPr>
          <w:p w:rsidR="00BB4DCC" w:rsidRPr="00BB4DCC" w:rsidRDefault="00BB4DCC" w:rsidP="00BB4DCC">
            <w:pPr>
              <w:jc w:val="center"/>
              <w:rPr>
                <w:color w:val="000000"/>
                <w:sz w:val="20"/>
                <w:szCs w:val="20"/>
              </w:rPr>
            </w:pPr>
            <w:r w:rsidRPr="00BB4DCC">
              <w:rPr>
                <w:color w:val="000000"/>
                <w:sz w:val="20"/>
                <w:szCs w:val="20"/>
              </w:rPr>
              <w:t>1 795 281,40</w:t>
            </w:r>
          </w:p>
        </w:tc>
      </w:tr>
    </w:tbl>
    <w:p w:rsidR="00A059C9" w:rsidRDefault="00A059C9" w:rsidP="00C37380">
      <w:pPr>
        <w:autoSpaceDE w:val="0"/>
        <w:autoSpaceDN w:val="0"/>
        <w:adjustRightInd w:val="0"/>
        <w:spacing w:line="276" w:lineRule="auto"/>
        <w:ind w:firstLine="567"/>
        <w:jc w:val="both"/>
        <w:rPr>
          <w:sz w:val="28"/>
          <w:szCs w:val="28"/>
        </w:rPr>
      </w:pPr>
      <w:r>
        <w:rPr>
          <w:sz w:val="28"/>
          <w:szCs w:val="28"/>
        </w:rPr>
        <w:t xml:space="preserve">Доходная часть бюджета </w:t>
      </w:r>
      <w:r w:rsidRPr="00A059C9">
        <w:rPr>
          <w:sz w:val="28"/>
          <w:szCs w:val="28"/>
        </w:rPr>
        <w:t>муниципального образовани</w:t>
      </w:r>
      <w:r w:rsidR="003F039A">
        <w:rPr>
          <w:sz w:val="28"/>
          <w:szCs w:val="28"/>
        </w:rPr>
        <w:t>я</w:t>
      </w:r>
      <w:r w:rsidRPr="00A059C9">
        <w:rPr>
          <w:sz w:val="28"/>
          <w:szCs w:val="28"/>
        </w:rPr>
        <w:t xml:space="preserve"> Тосненский район Ленинградской области</w:t>
      </w:r>
      <w:r>
        <w:rPr>
          <w:sz w:val="28"/>
          <w:szCs w:val="28"/>
        </w:rPr>
        <w:t xml:space="preserve"> сформирована на 2020 год в сумме </w:t>
      </w:r>
      <w:r w:rsidR="003F039A">
        <w:rPr>
          <w:sz w:val="28"/>
          <w:szCs w:val="28"/>
        </w:rPr>
        <w:t xml:space="preserve">                   </w:t>
      </w:r>
      <w:r w:rsidRPr="00A059C9">
        <w:rPr>
          <w:sz w:val="28"/>
          <w:szCs w:val="28"/>
        </w:rPr>
        <w:t>2 891 216,70</w:t>
      </w:r>
      <w:r w:rsidR="003F039A">
        <w:rPr>
          <w:sz w:val="28"/>
          <w:szCs w:val="28"/>
        </w:rPr>
        <w:t xml:space="preserve"> тыс. рублей с увеличением к бюджетным назначениям </w:t>
      </w:r>
      <w:r w:rsidR="003F039A" w:rsidRPr="003F039A">
        <w:rPr>
          <w:sz w:val="28"/>
          <w:szCs w:val="28"/>
        </w:rPr>
        <w:t>201</w:t>
      </w:r>
      <w:r w:rsidR="003F039A">
        <w:rPr>
          <w:sz w:val="28"/>
          <w:szCs w:val="28"/>
        </w:rPr>
        <w:t>9</w:t>
      </w:r>
      <w:r w:rsidR="003F039A" w:rsidRPr="003F039A">
        <w:rPr>
          <w:sz w:val="28"/>
          <w:szCs w:val="28"/>
        </w:rPr>
        <w:t xml:space="preserve"> год</w:t>
      </w:r>
      <w:r w:rsidR="003F039A">
        <w:rPr>
          <w:sz w:val="28"/>
          <w:szCs w:val="28"/>
        </w:rPr>
        <w:t>а</w:t>
      </w:r>
      <w:r w:rsidR="003F039A" w:rsidRPr="003F039A">
        <w:rPr>
          <w:sz w:val="28"/>
          <w:szCs w:val="28"/>
        </w:rPr>
        <w:t xml:space="preserve"> в первоначальной редакции</w:t>
      </w:r>
      <w:r w:rsidR="003F039A">
        <w:rPr>
          <w:sz w:val="28"/>
          <w:szCs w:val="28"/>
        </w:rPr>
        <w:t xml:space="preserve"> на </w:t>
      </w:r>
      <w:r w:rsidR="003F039A" w:rsidRPr="003F039A">
        <w:rPr>
          <w:sz w:val="28"/>
          <w:szCs w:val="28"/>
        </w:rPr>
        <w:t>187 018,82</w:t>
      </w:r>
      <w:r w:rsidR="003F039A">
        <w:rPr>
          <w:sz w:val="28"/>
          <w:szCs w:val="28"/>
        </w:rPr>
        <w:t xml:space="preserve"> тыс. рублей (на 6,9%). По отношению к уточненным назначениям 2019 года доходы уменьшаться на </w:t>
      </w:r>
      <w:r w:rsidR="003F039A" w:rsidRPr="003F039A">
        <w:rPr>
          <w:sz w:val="28"/>
          <w:szCs w:val="28"/>
        </w:rPr>
        <w:t>272 250,50</w:t>
      </w:r>
      <w:r w:rsidR="003F039A">
        <w:rPr>
          <w:sz w:val="28"/>
          <w:szCs w:val="28"/>
        </w:rPr>
        <w:t xml:space="preserve"> тыс. рублей (на 8,6%)</w:t>
      </w:r>
      <w:r w:rsidR="00626FD7">
        <w:rPr>
          <w:sz w:val="28"/>
          <w:szCs w:val="28"/>
        </w:rPr>
        <w:t>.</w:t>
      </w:r>
    </w:p>
    <w:p w:rsidR="00626FD7" w:rsidRPr="00626FD7" w:rsidRDefault="00626FD7" w:rsidP="00626FD7">
      <w:pPr>
        <w:autoSpaceDE w:val="0"/>
        <w:autoSpaceDN w:val="0"/>
        <w:adjustRightInd w:val="0"/>
        <w:spacing w:line="276" w:lineRule="auto"/>
        <w:ind w:firstLine="567"/>
        <w:jc w:val="both"/>
        <w:rPr>
          <w:i/>
          <w:sz w:val="28"/>
          <w:szCs w:val="28"/>
        </w:rPr>
      </w:pPr>
      <w:r>
        <w:rPr>
          <w:sz w:val="28"/>
          <w:szCs w:val="28"/>
        </w:rPr>
        <w:t>Анализ</w:t>
      </w:r>
      <w:r w:rsidRPr="00BB4DCC">
        <w:rPr>
          <w:sz w:val="28"/>
          <w:szCs w:val="28"/>
        </w:rPr>
        <w:t xml:space="preserve"> структуры доходной части бюджета </w:t>
      </w:r>
      <w:r>
        <w:rPr>
          <w:sz w:val="28"/>
          <w:szCs w:val="28"/>
        </w:rPr>
        <w:t xml:space="preserve">муниципального образований Тосненский район Ленинградской области </w:t>
      </w:r>
      <w:r w:rsidRPr="00BB4DCC">
        <w:rPr>
          <w:sz w:val="28"/>
          <w:szCs w:val="28"/>
        </w:rPr>
        <w:t>с 201</w:t>
      </w:r>
      <w:r>
        <w:rPr>
          <w:sz w:val="28"/>
          <w:szCs w:val="28"/>
        </w:rPr>
        <w:t>5</w:t>
      </w:r>
      <w:r w:rsidRPr="00BB4DCC">
        <w:rPr>
          <w:sz w:val="28"/>
          <w:szCs w:val="28"/>
        </w:rPr>
        <w:t xml:space="preserve"> по 202</w:t>
      </w:r>
      <w:r>
        <w:rPr>
          <w:sz w:val="28"/>
          <w:szCs w:val="28"/>
        </w:rPr>
        <w:t>2</w:t>
      </w:r>
      <w:r w:rsidRPr="00BB4DCC">
        <w:rPr>
          <w:sz w:val="28"/>
          <w:szCs w:val="28"/>
        </w:rPr>
        <w:t xml:space="preserve"> годы</w:t>
      </w:r>
      <w:r>
        <w:rPr>
          <w:sz w:val="28"/>
          <w:szCs w:val="28"/>
        </w:rPr>
        <w:t xml:space="preserve"> представлен в </w:t>
      </w:r>
      <w:r>
        <w:rPr>
          <w:i/>
          <w:sz w:val="28"/>
          <w:szCs w:val="28"/>
        </w:rPr>
        <w:t>Приложении 1.</w:t>
      </w:r>
    </w:p>
    <w:p w:rsidR="00020BEF" w:rsidRDefault="00626FD7" w:rsidP="004E44A2">
      <w:pPr>
        <w:spacing w:line="276" w:lineRule="auto"/>
        <w:ind w:firstLine="567"/>
        <w:jc w:val="both"/>
        <w:rPr>
          <w:sz w:val="28"/>
          <w:szCs w:val="28"/>
        </w:rPr>
      </w:pPr>
      <w:r>
        <w:rPr>
          <w:sz w:val="28"/>
          <w:szCs w:val="28"/>
        </w:rPr>
        <w:t>Из приведённого анализа видно,</w:t>
      </w:r>
      <w:r w:rsidR="00BD659C">
        <w:rPr>
          <w:sz w:val="28"/>
          <w:szCs w:val="28"/>
        </w:rPr>
        <w:t xml:space="preserve"> что с 2015 по 2020 год </w:t>
      </w:r>
      <w:r w:rsidR="00020BEF">
        <w:rPr>
          <w:sz w:val="28"/>
          <w:szCs w:val="28"/>
        </w:rPr>
        <w:t>доходы увеличились</w:t>
      </w:r>
      <w:r w:rsidR="00BD659C">
        <w:rPr>
          <w:sz w:val="28"/>
          <w:szCs w:val="28"/>
        </w:rPr>
        <w:t xml:space="preserve">: с учетом безвозмездных поступлений </w:t>
      </w:r>
      <w:r w:rsidR="00020BEF">
        <w:rPr>
          <w:sz w:val="28"/>
          <w:szCs w:val="28"/>
        </w:rPr>
        <w:t>–</w:t>
      </w:r>
      <w:r w:rsidR="00BD659C">
        <w:rPr>
          <w:sz w:val="28"/>
          <w:szCs w:val="28"/>
        </w:rPr>
        <w:t xml:space="preserve"> </w:t>
      </w:r>
      <w:r w:rsidR="00020BEF">
        <w:rPr>
          <w:sz w:val="28"/>
          <w:szCs w:val="28"/>
        </w:rPr>
        <w:t xml:space="preserve">на 2,9% или на            </w:t>
      </w:r>
      <w:r w:rsidR="00020BEF" w:rsidRPr="00020BEF">
        <w:rPr>
          <w:sz w:val="28"/>
          <w:szCs w:val="28"/>
        </w:rPr>
        <w:t>80 215,60</w:t>
      </w:r>
      <w:r w:rsidR="00020BEF">
        <w:rPr>
          <w:sz w:val="28"/>
          <w:szCs w:val="28"/>
        </w:rPr>
        <w:t xml:space="preserve"> тыс. рублей (с </w:t>
      </w:r>
      <w:r w:rsidR="00020BEF" w:rsidRPr="00020BEF">
        <w:rPr>
          <w:sz w:val="28"/>
          <w:szCs w:val="28"/>
        </w:rPr>
        <w:t>2 811 001,1</w:t>
      </w:r>
      <w:r w:rsidR="00020BEF">
        <w:rPr>
          <w:sz w:val="28"/>
          <w:szCs w:val="28"/>
        </w:rPr>
        <w:t xml:space="preserve"> тыс. рублей до 2 891 216,7 тыс. рублей); без учета безвозмездных поступлений – на 18,7% или на </w:t>
      </w:r>
      <w:r w:rsidR="00020BEF" w:rsidRPr="00020BEF">
        <w:rPr>
          <w:sz w:val="28"/>
          <w:szCs w:val="28"/>
        </w:rPr>
        <w:t>188 225,52</w:t>
      </w:r>
      <w:r w:rsidR="00020BEF">
        <w:rPr>
          <w:sz w:val="28"/>
          <w:szCs w:val="28"/>
        </w:rPr>
        <w:t xml:space="preserve"> тыс. рублей (с </w:t>
      </w:r>
      <w:r w:rsidR="00020BEF" w:rsidRPr="00020BEF">
        <w:rPr>
          <w:sz w:val="28"/>
          <w:szCs w:val="28"/>
        </w:rPr>
        <w:t>1 007 592,9</w:t>
      </w:r>
      <w:r w:rsidR="00020BEF">
        <w:rPr>
          <w:sz w:val="28"/>
          <w:szCs w:val="28"/>
        </w:rPr>
        <w:t xml:space="preserve"> тыс. рублей до 1 195 818,4 тыс. рублей).</w:t>
      </w:r>
    </w:p>
    <w:p w:rsidR="004E44A2" w:rsidRDefault="004E44A2" w:rsidP="004E44A2">
      <w:pPr>
        <w:spacing w:line="276" w:lineRule="auto"/>
        <w:ind w:firstLine="567"/>
        <w:jc w:val="both"/>
        <w:rPr>
          <w:sz w:val="28"/>
          <w:szCs w:val="28"/>
        </w:rPr>
      </w:pPr>
    </w:p>
    <w:p w:rsidR="00020BEF" w:rsidRPr="00A17A7B" w:rsidRDefault="00020BEF" w:rsidP="00CC28E9">
      <w:pPr>
        <w:spacing w:line="276" w:lineRule="auto"/>
        <w:ind w:firstLine="567"/>
        <w:jc w:val="both"/>
        <w:rPr>
          <w:i/>
        </w:rPr>
      </w:pPr>
      <w:r w:rsidRPr="00A17A7B">
        <w:rPr>
          <w:i/>
        </w:rPr>
        <w:t>Динамика доли собственных доходов (налоговых и неналоговых) и безвозмездных поступлений в структуре доходов</w:t>
      </w:r>
      <w:r w:rsidR="0056684A" w:rsidRPr="00A17A7B">
        <w:rPr>
          <w:i/>
        </w:rPr>
        <w:t xml:space="preserve"> за 2015-2022 годы:</w:t>
      </w:r>
    </w:p>
    <w:p w:rsidR="004E44A2" w:rsidRPr="000D31F6" w:rsidRDefault="004E44A2" w:rsidP="000D31F6">
      <w:pPr>
        <w:autoSpaceDE w:val="0"/>
        <w:autoSpaceDN w:val="0"/>
        <w:adjustRightInd w:val="0"/>
        <w:spacing w:line="276" w:lineRule="auto"/>
        <w:jc w:val="right"/>
        <w:outlineLvl w:val="3"/>
        <w:rPr>
          <w:bCs/>
        </w:rPr>
      </w:pPr>
      <w:r w:rsidRPr="004E44A2">
        <w:rPr>
          <w:bCs/>
        </w:rPr>
        <w:t>Диаграмма 1</w:t>
      </w:r>
    </w:p>
    <w:p w:rsidR="00020BEF" w:rsidRDefault="0056684A" w:rsidP="005E641F">
      <w:pPr>
        <w:spacing w:line="276" w:lineRule="auto"/>
        <w:ind w:left="-567" w:firstLine="567"/>
        <w:jc w:val="both"/>
        <w:rPr>
          <w:sz w:val="28"/>
          <w:szCs w:val="28"/>
        </w:rPr>
      </w:pPr>
      <w:r>
        <w:rPr>
          <w:noProof/>
        </w:rPr>
        <w:drawing>
          <wp:inline distT="0" distB="0" distL="0" distR="0" wp14:anchorId="45C15531" wp14:editId="5EAC73F6">
            <wp:extent cx="6096000" cy="2463800"/>
            <wp:effectExtent l="0" t="0" r="19050"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641F" w:rsidRDefault="005E641F" w:rsidP="00CC28E9">
      <w:pPr>
        <w:spacing w:line="276" w:lineRule="auto"/>
        <w:ind w:firstLine="567"/>
        <w:jc w:val="both"/>
        <w:rPr>
          <w:sz w:val="28"/>
          <w:szCs w:val="28"/>
        </w:rPr>
      </w:pPr>
    </w:p>
    <w:p w:rsidR="004E44A2" w:rsidRPr="00A17A7B" w:rsidRDefault="004E44A2" w:rsidP="004E44A2">
      <w:pPr>
        <w:spacing w:line="276" w:lineRule="auto"/>
        <w:ind w:firstLine="567"/>
        <w:jc w:val="both"/>
        <w:rPr>
          <w:sz w:val="28"/>
          <w:szCs w:val="28"/>
        </w:rPr>
      </w:pPr>
      <w:r w:rsidRPr="00A17A7B">
        <w:rPr>
          <w:sz w:val="28"/>
          <w:szCs w:val="28"/>
        </w:rPr>
        <w:t xml:space="preserve">Бюджет муниципального образования Тосненский район Ленинградской области в большей степени обеспечен за счет </w:t>
      </w:r>
      <w:r w:rsidRPr="00A17A7B">
        <w:rPr>
          <w:b/>
          <w:sz w:val="28"/>
          <w:szCs w:val="28"/>
        </w:rPr>
        <w:t>безвозмездных поступлений</w:t>
      </w:r>
      <w:r w:rsidR="00A17A7B" w:rsidRPr="00A17A7B">
        <w:rPr>
          <w:sz w:val="28"/>
          <w:szCs w:val="28"/>
        </w:rPr>
        <w:t>.</w:t>
      </w:r>
      <w:r w:rsidRPr="00A17A7B">
        <w:rPr>
          <w:sz w:val="28"/>
          <w:szCs w:val="28"/>
        </w:rPr>
        <w:t xml:space="preserve"> </w:t>
      </w:r>
    </w:p>
    <w:p w:rsidR="004E44A2" w:rsidRPr="00A17A7B" w:rsidRDefault="004E44A2" w:rsidP="004E44A2">
      <w:pPr>
        <w:autoSpaceDE w:val="0"/>
        <w:autoSpaceDN w:val="0"/>
        <w:adjustRightInd w:val="0"/>
        <w:spacing w:line="276" w:lineRule="auto"/>
        <w:ind w:firstLine="567"/>
        <w:jc w:val="both"/>
        <w:outlineLvl w:val="3"/>
        <w:rPr>
          <w:bCs/>
          <w:sz w:val="28"/>
          <w:szCs w:val="28"/>
        </w:rPr>
      </w:pPr>
      <w:r w:rsidRPr="00A17A7B">
        <w:rPr>
          <w:bCs/>
          <w:sz w:val="28"/>
          <w:szCs w:val="28"/>
        </w:rPr>
        <w:t xml:space="preserve">Также можно отметить, что в соответствии с проектом решения </w:t>
      </w:r>
      <w:r w:rsidR="00773F85" w:rsidRPr="00A17A7B">
        <w:rPr>
          <w:bCs/>
          <w:sz w:val="28"/>
          <w:szCs w:val="28"/>
        </w:rPr>
        <w:t>собственные доходы (</w:t>
      </w:r>
      <w:r w:rsidRPr="00A17A7B">
        <w:rPr>
          <w:bCs/>
          <w:sz w:val="28"/>
          <w:szCs w:val="28"/>
        </w:rPr>
        <w:t>налоговые и неналоговые доходы</w:t>
      </w:r>
      <w:r w:rsidR="00773F85" w:rsidRPr="00A17A7B">
        <w:rPr>
          <w:bCs/>
          <w:sz w:val="28"/>
          <w:szCs w:val="28"/>
        </w:rPr>
        <w:t>)</w:t>
      </w:r>
      <w:r w:rsidRPr="00A17A7B">
        <w:rPr>
          <w:bCs/>
          <w:sz w:val="28"/>
          <w:szCs w:val="28"/>
        </w:rPr>
        <w:t xml:space="preserve"> обеспеч</w:t>
      </w:r>
      <w:r w:rsidR="00AB5536">
        <w:rPr>
          <w:bCs/>
          <w:sz w:val="28"/>
          <w:szCs w:val="28"/>
        </w:rPr>
        <w:t>ивают</w:t>
      </w:r>
      <w:r w:rsidRPr="00A17A7B">
        <w:rPr>
          <w:bCs/>
          <w:sz w:val="28"/>
          <w:szCs w:val="28"/>
        </w:rPr>
        <w:t xml:space="preserve"> не более 41,4% совокупных поступлений в бюджет муниципального </w:t>
      </w:r>
      <w:r w:rsidRPr="00A17A7B">
        <w:rPr>
          <w:bCs/>
          <w:sz w:val="28"/>
          <w:szCs w:val="28"/>
        </w:rPr>
        <w:lastRenderedPageBreak/>
        <w:t>образования Тосненский район Ленинградской области в 2020 году и в годы планового периода</w:t>
      </w:r>
      <w:r w:rsidR="00773F85" w:rsidRPr="00A17A7B">
        <w:rPr>
          <w:bCs/>
          <w:sz w:val="28"/>
          <w:szCs w:val="28"/>
        </w:rPr>
        <w:t>.</w:t>
      </w:r>
      <w:r w:rsidRPr="00A17A7B">
        <w:rPr>
          <w:bCs/>
          <w:sz w:val="28"/>
          <w:szCs w:val="28"/>
        </w:rPr>
        <w:t xml:space="preserve"> </w:t>
      </w:r>
      <w:r w:rsidR="00773F85" w:rsidRPr="00A17A7B">
        <w:rPr>
          <w:bCs/>
          <w:sz w:val="28"/>
          <w:szCs w:val="28"/>
        </w:rPr>
        <w:t>П</w:t>
      </w:r>
      <w:r w:rsidRPr="00A17A7B">
        <w:rPr>
          <w:bCs/>
          <w:sz w:val="28"/>
          <w:szCs w:val="28"/>
        </w:rPr>
        <w:t xml:space="preserve">ри ежегодном увеличении налоговых </w:t>
      </w:r>
      <w:r w:rsidR="00773F85" w:rsidRPr="00A17A7B">
        <w:rPr>
          <w:bCs/>
          <w:sz w:val="28"/>
          <w:szCs w:val="28"/>
        </w:rPr>
        <w:t>и</w:t>
      </w:r>
      <w:r w:rsidRPr="00A17A7B">
        <w:rPr>
          <w:bCs/>
          <w:sz w:val="28"/>
          <w:szCs w:val="28"/>
        </w:rPr>
        <w:t xml:space="preserve"> неналоговых доход</w:t>
      </w:r>
      <w:r w:rsidR="00773F85" w:rsidRPr="00A17A7B">
        <w:rPr>
          <w:bCs/>
          <w:sz w:val="28"/>
          <w:szCs w:val="28"/>
        </w:rPr>
        <w:t>ов в структуре доходов бюджета, а также увеличении безвозмездных поступлений, доля налоговых и неналоговых доходов в структуре общих доходов остается без изменений.</w:t>
      </w:r>
    </w:p>
    <w:p w:rsidR="004E44A2" w:rsidRPr="004E44A2" w:rsidRDefault="004E44A2" w:rsidP="004E44A2">
      <w:pPr>
        <w:autoSpaceDE w:val="0"/>
        <w:autoSpaceDN w:val="0"/>
        <w:adjustRightInd w:val="0"/>
        <w:spacing w:line="276" w:lineRule="auto"/>
        <w:jc w:val="right"/>
        <w:outlineLvl w:val="3"/>
        <w:rPr>
          <w:bCs/>
        </w:rPr>
      </w:pPr>
      <w:r>
        <w:rPr>
          <w:bCs/>
        </w:rPr>
        <w:t>Диаграмма 2</w:t>
      </w:r>
    </w:p>
    <w:p w:rsidR="00BB6C0C" w:rsidRPr="00A17A7B" w:rsidRDefault="004E44A2" w:rsidP="00332E15">
      <w:pPr>
        <w:autoSpaceDE w:val="0"/>
        <w:autoSpaceDN w:val="0"/>
        <w:adjustRightInd w:val="0"/>
        <w:spacing w:line="276" w:lineRule="auto"/>
        <w:jc w:val="center"/>
        <w:outlineLvl w:val="3"/>
        <w:rPr>
          <w:bCs/>
          <w:i/>
        </w:rPr>
      </w:pPr>
      <w:r w:rsidRPr="00A17A7B">
        <w:rPr>
          <w:bCs/>
          <w:i/>
        </w:rPr>
        <w:t>Динамика доли налоговых и неналоговых доходов в структуре общих доходов:</w:t>
      </w:r>
    </w:p>
    <w:p w:rsidR="00BB4DCC" w:rsidRDefault="004E44A2" w:rsidP="00BB4DCC">
      <w:pPr>
        <w:autoSpaceDE w:val="0"/>
        <w:autoSpaceDN w:val="0"/>
        <w:adjustRightInd w:val="0"/>
        <w:spacing w:line="276" w:lineRule="auto"/>
        <w:jc w:val="both"/>
        <w:rPr>
          <w:color w:val="FF0000"/>
          <w:sz w:val="28"/>
          <w:szCs w:val="28"/>
        </w:rPr>
      </w:pPr>
      <w:r>
        <w:rPr>
          <w:noProof/>
        </w:rPr>
        <w:drawing>
          <wp:inline distT="0" distB="0" distL="0" distR="0" wp14:anchorId="775482EB" wp14:editId="3792213C">
            <wp:extent cx="5920740" cy="2743200"/>
            <wp:effectExtent l="0" t="0" r="2286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20BEF" w:rsidRDefault="00020BEF" w:rsidP="00BB4DCC">
      <w:pPr>
        <w:autoSpaceDE w:val="0"/>
        <w:autoSpaceDN w:val="0"/>
        <w:adjustRightInd w:val="0"/>
        <w:spacing w:line="276" w:lineRule="auto"/>
        <w:jc w:val="both"/>
        <w:rPr>
          <w:sz w:val="28"/>
          <w:szCs w:val="28"/>
        </w:rPr>
      </w:pPr>
    </w:p>
    <w:p w:rsidR="007B1C60" w:rsidRPr="007B1C60" w:rsidRDefault="007B1C60" w:rsidP="007B1C60">
      <w:pPr>
        <w:widowControl w:val="0"/>
        <w:shd w:val="clear" w:color="auto" w:fill="EEECE1" w:themeFill="background2"/>
        <w:tabs>
          <w:tab w:val="left" w:pos="333"/>
        </w:tabs>
        <w:spacing w:after="329" w:line="260" w:lineRule="exact"/>
        <w:jc w:val="both"/>
        <w:rPr>
          <w:b/>
          <w:sz w:val="28"/>
          <w:szCs w:val="28"/>
        </w:rPr>
      </w:pPr>
      <w:r>
        <w:rPr>
          <w:b/>
          <w:sz w:val="28"/>
          <w:szCs w:val="28"/>
        </w:rPr>
        <w:t>5.1</w:t>
      </w:r>
      <w:r w:rsidRPr="007B1C60">
        <w:rPr>
          <w:b/>
          <w:sz w:val="28"/>
          <w:szCs w:val="28"/>
        </w:rPr>
        <w:t xml:space="preserve"> Анализ показателей налоговых доходов бюджета.</w:t>
      </w:r>
    </w:p>
    <w:p w:rsidR="00DA469F" w:rsidRDefault="006166B4" w:rsidP="007B1C60">
      <w:pPr>
        <w:autoSpaceDE w:val="0"/>
        <w:autoSpaceDN w:val="0"/>
        <w:adjustRightInd w:val="0"/>
        <w:spacing w:line="276" w:lineRule="auto"/>
        <w:ind w:firstLine="567"/>
        <w:jc w:val="both"/>
        <w:rPr>
          <w:sz w:val="28"/>
          <w:szCs w:val="28"/>
        </w:rPr>
      </w:pPr>
      <w:r w:rsidRPr="006166B4">
        <w:rPr>
          <w:b/>
          <w:sz w:val="28"/>
          <w:szCs w:val="28"/>
        </w:rPr>
        <w:t>Налоговые доходы</w:t>
      </w:r>
      <w:r>
        <w:rPr>
          <w:sz w:val="28"/>
          <w:szCs w:val="28"/>
        </w:rPr>
        <w:t xml:space="preserve"> в 2020 году, в сравнении с </w:t>
      </w:r>
      <w:r w:rsidR="00322872">
        <w:rPr>
          <w:sz w:val="28"/>
          <w:szCs w:val="28"/>
        </w:rPr>
        <w:t>первоначальными данными 2019 года</w:t>
      </w:r>
      <w:r>
        <w:rPr>
          <w:sz w:val="28"/>
          <w:szCs w:val="28"/>
        </w:rPr>
        <w:t xml:space="preserve">, </w:t>
      </w:r>
      <w:r w:rsidR="00F60F15">
        <w:rPr>
          <w:sz w:val="28"/>
          <w:szCs w:val="28"/>
        </w:rPr>
        <w:t xml:space="preserve">увеличатся на 137 321,3 тыс. рублей или на 14,9% и </w:t>
      </w:r>
      <w:r w:rsidR="001064A2">
        <w:rPr>
          <w:sz w:val="28"/>
          <w:szCs w:val="28"/>
        </w:rPr>
        <w:t>прогнозируются в сумме</w:t>
      </w:r>
      <w:r w:rsidR="00F60F15">
        <w:rPr>
          <w:sz w:val="28"/>
          <w:szCs w:val="28"/>
        </w:rPr>
        <w:t xml:space="preserve"> 1 056 765,9 тыс. рублей. Объем прогнозируемых на 2021-2022 годы назначений – 1 085 795,3 тыс. рублей и 1 113 974,8 тыс. рублей, соответственно. </w:t>
      </w:r>
    </w:p>
    <w:p w:rsidR="00DA469F" w:rsidRDefault="00DA469F" w:rsidP="00DA469F">
      <w:pPr>
        <w:autoSpaceDE w:val="0"/>
        <w:autoSpaceDN w:val="0"/>
        <w:adjustRightInd w:val="0"/>
        <w:spacing w:line="276" w:lineRule="auto"/>
        <w:ind w:firstLine="708"/>
        <w:jc w:val="both"/>
        <w:rPr>
          <w:sz w:val="28"/>
          <w:szCs w:val="28"/>
        </w:rPr>
      </w:pPr>
      <w:r>
        <w:rPr>
          <w:sz w:val="28"/>
          <w:szCs w:val="28"/>
        </w:rPr>
        <w:t>Увеличение налоговых доходов бюджета муниципального образования на 2020 год, относительно назначений 2019 года, прогнозируется в основном, за счет планируемого роста по двум бюджетообразующим доходным источникам: н</w:t>
      </w:r>
      <w:r w:rsidRPr="009331B9">
        <w:rPr>
          <w:sz w:val="28"/>
          <w:szCs w:val="28"/>
        </w:rPr>
        <w:t>алог</w:t>
      </w:r>
      <w:r>
        <w:rPr>
          <w:sz w:val="28"/>
          <w:szCs w:val="28"/>
        </w:rPr>
        <w:t>у</w:t>
      </w:r>
      <w:r w:rsidRPr="009331B9">
        <w:rPr>
          <w:sz w:val="28"/>
          <w:szCs w:val="28"/>
        </w:rPr>
        <w:t xml:space="preserve"> на доходы физических лиц</w:t>
      </w:r>
      <w:r>
        <w:rPr>
          <w:sz w:val="28"/>
          <w:szCs w:val="28"/>
        </w:rPr>
        <w:t xml:space="preserve"> и н</w:t>
      </w:r>
      <w:r w:rsidRPr="009331B9">
        <w:rPr>
          <w:sz w:val="28"/>
          <w:szCs w:val="28"/>
        </w:rPr>
        <w:t>алог</w:t>
      </w:r>
      <w:r>
        <w:rPr>
          <w:sz w:val="28"/>
          <w:szCs w:val="28"/>
        </w:rPr>
        <w:t>у</w:t>
      </w:r>
      <w:r w:rsidRPr="009331B9">
        <w:rPr>
          <w:sz w:val="28"/>
          <w:szCs w:val="28"/>
        </w:rPr>
        <w:t>, взимаем</w:t>
      </w:r>
      <w:r>
        <w:rPr>
          <w:sz w:val="28"/>
          <w:szCs w:val="28"/>
        </w:rPr>
        <w:t>ому</w:t>
      </w:r>
      <w:r w:rsidRPr="009331B9">
        <w:rPr>
          <w:sz w:val="28"/>
          <w:szCs w:val="28"/>
        </w:rPr>
        <w:t xml:space="preserve"> в связи с применением упрощенной системы налогообложения</w:t>
      </w:r>
      <w:r>
        <w:rPr>
          <w:sz w:val="28"/>
          <w:szCs w:val="28"/>
        </w:rPr>
        <w:t>.</w:t>
      </w:r>
    </w:p>
    <w:p w:rsidR="00322872" w:rsidRPr="00322872" w:rsidRDefault="00F60F15" w:rsidP="003265AC">
      <w:pPr>
        <w:autoSpaceDE w:val="0"/>
        <w:autoSpaceDN w:val="0"/>
        <w:adjustRightInd w:val="0"/>
        <w:spacing w:line="276" w:lineRule="auto"/>
        <w:ind w:firstLine="567"/>
        <w:jc w:val="both"/>
      </w:pPr>
      <w:r>
        <w:rPr>
          <w:sz w:val="28"/>
          <w:szCs w:val="28"/>
        </w:rPr>
        <w:t>Данные о налоговых доходах</w:t>
      </w:r>
      <w:r w:rsidR="00DA469F">
        <w:rPr>
          <w:sz w:val="28"/>
          <w:szCs w:val="28"/>
        </w:rPr>
        <w:t xml:space="preserve"> по доходным источникам</w:t>
      </w:r>
      <w:r>
        <w:rPr>
          <w:sz w:val="28"/>
          <w:szCs w:val="28"/>
        </w:rPr>
        <w:t xml:space="preserve"> на 2020 год представлены в таблице</w:t>
      </w:r>
      <w:r w:rsidR="003265AC">
        <w:rPr>
          <w:sz w:val="28"/>
          <w:szCs w:val="28"/>
        </w:rPr>
        <w:t xml:space="preserve"> 5:</w:t>
      </w:r>
    </w:p>
    <w:p w:rsidR="00F60F15" w:rsidRDefault="00F60F15" w:rsidP="00F60F15">
      <w:pPr>
        <w:autoSpaceDE w:val="0"/>
        <w:autoSpaceDN w:val="0"/>
        <w:adjustRightInd w:val="0"/>
        <w:spacing w:line="276" w:lineRule="auto"/>
        <w:ind w:firstLine="567"/>
        <w:jc w:val="right"/>
        <w:rPr>
          <w:sz w:val="20"/>
          <w:szCs w:val="20"/>
        </w:rPr>
      </w:pPr>
      <w:r>
        <w:rPr>
          <w:sz w:val="20"/>
          <w:szCs w:val="20"/>
        </w:rPr>
        <w:t>Тыс. рублей</w:t>
      </w:r>
    </w:p>
    <w:tbl>
      <w:tblPr>
        <w:tblW w:w="9371" w:type="dxa"/>
        <w:tblInd w:w="93" w:type="dxa"/>
        <w:tblLayout w:type="fixed"/>
        <w:tblLook w:val="04A0" w:firstRow="1" w:lastRow="0" w:firstColumn="1" w:lastColumn="0" w:noHBand="0" w:noVBand="1"/>
      </w:tblPr>
      <w:tblGrid>
        <w:gridCol w:w="3559"/>
        <w:gridCol w:w="1737"/>
        <w:gridCol w:w="1381"/>
        <w:gridCol w:w="709"/>
        <w:gridCol w:w="1214"/>
        <w:gridCol w:w="771"/>
      </w:tblGrid>
      <w:tr w:rsidR="009331B9" w:rsidRPr="00F60F15" w:rsidTr="009331B9">
        <w:trPr>
          <w:trHeight w:val="504"/>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F15" w:rsidRDefault="00F60F15" w:rsidP="00F60F15">
            <w:pPr>
              <w:jc w:val="center"/>
              <w:rPr>
                <w:b/>
                <w:bCs/>
                <w:color w:val="000000"/>
                <w:sz w:val="18"/>
                <w:szCs w:val="18"/>
              </w:rPr>
            </w:pPr>
            <w:r w:rsidRPr="00F60F15">
              <w:rPr>
                <w:b/>
                <w:bCs/>
                <w:color w:val="000000"/>
                <w:sz w:val="18"/>
                <w:szCs w:val="18"/>
              </w:rPr>
              <w:t>Наименование вида доходов</w:t>
            </w:r>
          </w:p>
          <w:p w:rsidR="00F60F15" w:rsidRPr="00F60F15" w:rsidRDefault="00F60F15" w:rsidP="00F60F15">
            <w:pPr>
              <w:jc w:val="center"/>
              <w:rPr>
                <w:b/>
                <w:bCs/>
                <w:color w:val="000000"/>
                <w:sz w:val="18"/>
                <w:szCs w:val="18"/>
              </w:rPr>
            </w:pPr>
          </w:p>
        </w:tc>
        <w:tc>
          <w:tcPr>
            <w:tcW w:w="17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60F15" w:rsidRPr="00F60F15" w:rsidRDefault="00F60F15" w:rsidP="00F60F15">
            <w:pPr>
              <w:jc w:val="center"/>
              <w:rPr>
                <w:b/>
                <w:bCs/>
                <w:color w:val="000000"/>
                <w:sz w:val="18"/>
                <w:szCs w:val="18"/>
              </w:rPr>
            </w:pPr>
            <w:r w:rsidRPr="00F60F15">
              <w:rPr>
                <w:b/>
                <w:bCs/>
                <w:color w:val="000000"/>
                <w:sz w:val="18"/>
                <w:szCs w:val="18"/>
              </w:rPr>
              <w:t>Бюджет на 2019 год (первоначальный)</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F15" w:rsidRPr="00F60F15" w:rsidRDefault="00F60F15" w:rsidP="00F60F15">
            <w:pPr>
              <w:jc w:val="center"/>
              <w:rPr>
                <w:b/>
                <w:bCs/>
                <w:color w:val="000000"/>
                <w:sz w:val="18"/>
                <w:szCs w:val="18"/>
              </w:rPr>
            </w:pPr>
            <w:r w:rsidRPr="00F60F15">
              <w:rPr>
                <w:b/>
                <w:bCs/>
                <w:color w:val="000000"/>
                <w:sz w:val="18"/>
                <w:szCs w:val="18"/>
              </w:rPr>
              <w:t>Проект на 2020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F15" w:rsidRPr="00F60F15" w:rsidRDefault="00F60F15" w:rsidP="00F60F15">
            <w:pPr>
              <w:jc w:val="center"/>
              <w:rPr>
                <w:b/>
                <w:bCs/>
                <w:color w:val="000000"/>
                <w:sz w:val="18"/>
                <w:szCs w:val="18"/>
              </w:rPr>
            </w:pPr>
            <w:r w:rsidRPr="00F60F15">
              <w:rPr>
                <w:b/>
                <w:bCs/>
                <w:color w:val="000000"/>
                <w:sz w:val="18"/>
                <w:szCs w:val="18"/>
              </w:rPr>
              <w:t>Доля</w:t>
            </w:r>
            <w:r w:rsidR="00AE29E5">
              <w:rPr>
                <w:b/>
                <w:bCs/>
                <w:color w:val="000000"/>
                <w:sz w:val="18"/>
                <w:szCs w:val="18"/>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F60F15" w:rsidRPr="00F60F15" w:rsidRDefault="00F60F15" w:rsidP="00F60F15">
            <w:pPr>
              <w:jc w:val="center"/>
              <w:rPr>
                <w:b/>
                <w:bCs/>
                <w:color w:val="000000"/>
                <w:sz w:val="18"/>
                <w:szCs w:val="18"/>
              </w:rPr>
            </w:pPr>
            <w:r w:rsidRPr="00F60F15">
              <w:rPr>
                <w:b/>
                <w:bCs/>
                <w:color w:val="000000"/>
                <w:sz w:val="18"/>
                <w:szCs w:val="18"/>
              </w:rPr>
              <w:t>Изменения 2020/2019</w:t>
            </w:r>
          </w:p>
        </w:tc>
      </w:tr>
      <w:tr w:rsidR="009331B9" w:rsidRPr="00F60F15" w:rsidTr="009331B9">
        <w:trPr>
          <w:trHeight w:val="216"/>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F60F15" w:rsidRPr="00F60F15" w:rsidRDefault="00F60F15" w:rsidP="00F60F15">
            <w:pPr>
              <w:rPr>
                <w:b/>
                <w:bCs/>
                <w:color w:val="000000"/>
                <w:sz w:val="18"/>
                <w:szCs w:val="18"/>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F60F15" w:rsidRPr="00F60F15" w:rsidRDefault="00F60F15" w:rsidP="00F60F15">
            <w:pPr>
              <w:rPr>
                <w:b/>
                <w:bCs/>
                <w:color w:val="000000"/>
                <w:sz w:val="18"/>
                <w:szCs w:val="18"/>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F60F15" w:rsidRPr="00F60F15" w:rsidRDefault="00F60F15" w:rsidP="00F60F15">
            <w:pPr>
              <w:rPr>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60F15" w:rsidRPr="00F60F15" w:rsidRDefault="00F60F15" w:rsidP="00F60F15">
            <w:pPr>
              <w:rPr>
                <w:b/>
                <w:bCs/>
                <w:color w:val="000000"/>
                <w:sz w:val="18"/>
                <w:szCs w:val="18"/>
              </w:rPr>
            </w:pPr>
          </w:p>
        </w:tc>
        <w:tc>
          <w:tcPr>
            <w:tcW w:w="1214" w:type="dxa"/>
            <w:tcBorders>
              <w:top w:val="nil"/>
              <w:left w:val="nil"/>
              <w:bottom w:val="single" w:sz="4" w:space="0" w:color="auto"/>
              <w:right w:val="single" w:sz="4" w:space="0" w:color="auto"/>
            </w:tcBorders>
            <w:shd w:val="clear" w:color="auto" w:fill="auto"/>
            <w:vAlign w:val="center"/>
            <w:hideMark/>
          </w:tcPr>
          <w:p w:rsidR="00F60F15" w:rsidRPr="00F60F15" w:rsidRDefault="00F60F15" w:rsidP="00F60F15">
            <w:pPr>
              <w:jc w:val="center"/>
              <w:rPr>
                <w:b/>
                <w:bCs/>
                <w:color w:val="000000"/>
                <w:sz w:val="18"/>
                <w:szCs w:val="18"/>
              </w:rPr>
            </w:pPr>
            <w:r w:rsidRPr="00F60F15">
              <w:rPr>
                <w:b/>
                <w:bCs/>
                <w:color w:val="000000"/>
                <w:sz w:val="18"/>
                <w:szCs w:val="18"/>
              </w:rPr>
              <w:t>сумма</w:t>
            </w:r>
          </w:p>
        </w:tc>
        <w:tc>
          <w:tcPr>
            <w:tcW w:w="771" w:type="dxa"/>
            <w:tcBorders>
              <w:top w:val="nil"/>
              <w:left w:val="nil"/>
              <w:bottom w:val="single" w:sz="4" w:space="0" w:color="auto"/>
              <w:right w:val="single" w:sz="4" w:space="0" w:color="auto"/>
            </w:tcBorders>
            <w:shd w:val="clear" w:color="auto" w:fill="auto"/>
            <w:vAlign w:val="center"/>
            <w:hideMark/>
          </w:tcPr>
          <w:p w:rsidR="00F60F15" w:rsidRPr="00F60F15" w:rsidRDefault="00F60F15" w:rsidP="00F60F15">
            <w:pPr>
              <w:jc w:val="center"/>
              <w:rPr>
                <w:b/>
                <w:bCs/>
                <w:color w:val="000000"/>
                <w:sz w:val="18"/>
                <w:szCs w:val="18"/>
              </w:rPr>
            </w:pPr>
            <w:r w:rsidRPr="00F60F15">
              <w:rPr>
                <w:b/>
                <w:bCs/>
                <w:color w:val="000000"/>
                <w:sz w:val="18"/>
                <w:szCs w:val="18"/>
              </w:rPr>
              <w:t>%</w:t>
            </w:r>
          </w:p>
        </w:tc>
      </w:tr>
      <w:tr w:rsidR="009331B9" w:rsidRPr="00F60F15" w:rsidTr="009331B9">
        <w:trPr>
          <w:trHeight w:val="28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331B9" w:rsidRPr="00F60F15" w:rsidRDefault="009331B9" w:rsidP="00F60F15">
            <w:pPr>
              <w:rPr>
                <w:b/>
                <w:bCs/>
                <w:color w:val="000000"/>
                <w:sz w:val="18"/>
                <w:szCs w:val="18"/>
              </w:rPr>
            </w:pPr>
            <w:r w:rsidRPr="00F60F15">
              <w:rPr>
                <w:b/>
                <w:bCs/>
                <w:color w:val="000000"/>
                <w:sz w:val="18"/>
                <w:szCs w:val="18"/>
              </w:rPr>
              <w:t>Налоговые доходы</w:t>
            </w:r>
          </w:p>
        </w:tc>
        <w:tc>
          <w:tcPr>
            <w:tcW w:w="1737" w:type="dxa"/>
            <w:tcBorders>
              <w:top w:val="nil"/>
              <w:left w:val="nil"/>
              <w:bottom w:val="single" w:sz="4" w:space="0" w:color="auto"/>
              <w:right w:val="single" w:sz="4" w:space="0" w:color="auto"/>
            </w:tcBorders>
            <w:shd w:val="clear" w:color="auto" w:fill="auto"/>
            <w:vAlign w:val="center"/>
            <w:hideMark/>
          </w:tcPr>
          <w:p w:rsidR="009331B9" w:rsidRPr="00F60F15" w:rsidRDefault="009331B9" w:rsidP="00F60F15">
            <w:pPr>
              <w:jc w:val="center"/>
              <w:rPr>
                <w:b/>
                <w:bCs/>
                <w:color w:val="000000"/>
                <w:sz w:val="18"/>
                <w:szCs w:val="18"/>
              </w:rPr>
            </w:pPr>
            <w:r w:rsidRPr="00F60F15">
              <w:rPr>
                <w:b/>
                <w:bCs/>
                <w:color w:val="000000"/>
                <w:sz w:val="18"/>
                <w:szCs w:val="18"/>
              </w:rPr>
              <w:t>919 444,6</w:t>
            </w:r>
          </w:p>
        </w:tc>
        <w:tc>
          <w:tcPr>
            <w:tcW w:w="1381" w:type="dxa"/>
            <w:tcBorders>
              <w:top w:val="nil"/>
              <w:left w:val="nil"/>
              <w:bottom w:val="single" w:sz="4" w:space="0" w:color="auto"/>
              <w:right w:val="single" w:sz="4" w:space="0" w:color="auto"/>
            </w:tcBorders>
            <w:shd w:val="clear" w:color="auto" w:fill="auto"/>
            <w:noWrap/>
            <w:vAlign w:val="center"/>
            <w:hideMark/>
          </w:tcPr>
          <w:p w:rsidR="009331B9" w:rsidRPr="00F60F15" w:rsidRDefault="009331B9" w:rsidP="00F60F15">
            <w:pPr>
              <w:jc w:val="center"/>
              <w:rPr>
                <w:b/>
                <w:bCs/>
                <w:color w:val="000000"/>
                <w:sz w:val="18"/>
                <w:szCs w:val="18"/>
              </w:rPr>
            </w:pPr>
            <w:r w:rsidRPr="00F60F15">
              <w:rPr>
                <w:b/>
                <w:bCs/>
                <w:color w:val="000000"/>
                <w:sz w:val="18"/>
                <w:szCs w:val="18"/>
              </w:rPr>
              <w:t>1 056 765,9</w:t>
            </w:r>
          </w:p>
        </w:tc>
        <w:tc>
          <w:tcPr>
            <w:tcW w:w="709" w:type="dxa"/>
            <w:tcBorders>
              <w:top w:val="nil"/>
              <w:left w:val="nil"/>
              <w:bottom w:val="single" w:sz="4" w:space="0" w:color="auto"/>
              <w:right w:val="single" w:sz="4" w:space="0" w:color="auto"/>
            </w:tcBorders>
            <w:shd w:val="clear" w:color="auto" w:fill="auto"/>
            <w:noWrap/>
            <w:vAlign w:val="center"/>
            <w:hideMark/>
          </w:tcPr>
          <w:p w:rsidR="009331B9" w:rsidRPr="00F60F15" w:rsidRDefault="009331B9" w:rsidP="00F60F15">
            <w:pPr>
              <w:jc w:val="center"/>
              <w:rPr>
                <w:b/>
                <w:color w:val="000000"/>
                <w:sz w:val="18"/>
                <w:szCs w:val="18"/>
              </w:rPr>
            </w:pPr>
            <w:r w:rsidRPr="00F60F15">
              <w:rPr>
                <w:b/>
                <w:color w:val="000000"/>
                <w:sz w:val="18"/>
                <w:szCs w:val="18"/>
              </w:rPr>
              <w:t>100,0</w:t>
            </w:r>
          </w:p>
        </w:tc>
        <w:tc>
          <w:tcPr>
            <w:tcW w:w="1214" w:type="dxa"/>
            <w:tcBorders>
              <w:top w:val="nil"/>
              <w:left w:val="nil"/>
              <w:bottom w:val="single" w:sz="4" w:space="0" w:color="auto"/>
              <w:right w:val="single" w:sz="4" w:space="0" w:color="auto"/>
            </w:tcBorders>
            <w:shd w:val="clear" w:color="auto" w:fill="auto"/>
            <w:noWrap/>
            <w:vAlign w:val="center"/>
            <w:hideMark/>
          </w:tcPr>
          <w:p w:rsidR="009331B9" w:rsidRPr="00F60F15" w:rsidRDefault="009331B9" w:rsidP="00F60F15">
            <w:pPr>
              <w:jc w:val="center"/>
              <w:rPr>
                <w:b/>
                <w:color w:val="000000"/>
                <w:sz w:val="18"/>
                <w:szCs w:val="18"/>
              </w:rPr>
            </w:pPr>
            <w:r w:rsidRPr="00F60F15">
              <w:rPr>
                <w:b/>
                <w:color w:val="000000"/>
                <w:sz w:val="18"/>
                <w:szCs w:val="18"/>
              </w:rPr>
              <w:t>137 321,3</w:t>
            </w:r>
          </w:p>
        </w:tc>
        <w:tc>
          <w:tcPr>
            <w:tcW w:w="771" w:type="dxa"/>
            <w:tcBorders>
              <w:top w:val="nil"/>
              <w:left w:val="nil"/>
              <w:bottom w:val="single" w:sz="4" w:space="0" w:color="auto"/>
              <w:right w:val="single" w:sz="4" w:space="0" w:color="auto"/>
            </w:tcBorders>
            <w:shd w:val="clear" w:color="auto" w:fill="auto"/>
            <w:noWrap/>
            <w:vAlign w:val="center"/>
            <w:hideMark/>
          </w:tcPr>
          <w:p w:rsidR="009331B9" w:rsidRPr="009331B9" w:rsidRDefault="009331B9">
            <w:pPr>
              <w:jc w:val="center"/>
              <w:rPr>
                <w:b/>
                <w:color w:val="000000"/>
                <w:sz w:val="18"/>
                <w:szCs w:val="18"/>
              </w:rPr>
            </w:pPr>
            <w:r w:rsidRPr="009331B9">
              <w:rPr>
                <w:b/>
                <w:color w:val="000000"/>
                <w:sz w:val="18"/>
                <w:szCs w:val="18"/>
              </w:rPr>
              <w:t>114,9</w:t>
            </w:r>
          </w:p>
        </w:tc>
      </w:tr>
      <w:tr w:rsidR="009331B9" w:rsidRPr="00F60F15" w:rsidTr="009331B9">
        <w:trPr>
          <w:trHeight w:val="28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331B9" w:rsidRPr="00F60F15" w:rsidRDefault="009331B9" w:rsidP="00F60F15">
            <w:pPr>
              <w:rPr>
                <w:color w:val="000000"/>
                <w:sz w:val="18"/>
                <w:szCs w:val="18"/>
              </w:rPr>
            </w:pPr>
            <w:r w:rsidRPr="00F60F15">
              <w:rPr>
                <w:color w:val="000000"/>
                <w:sz w:val="18"/>
                <w:szCs w:val="18"/>
              </w:rPr>
              <w:t>Налог на доходы физических лиц</w:t>
            </w:r>
          </w:p>
        </w:tc>
        <w:tc>
          <w:tcPr>
            <w:tcW w:w="1737" w:type="dxa"/>
            <w:tcBorders>
              <w:top w:val="nil"/>
              <w:left w:val="nil"/>
              <w:bottom w:val="single" w:sz="4" w:space="0" w:color="auto"/>
              <w:right w:val="single" w:sz="4" w:space="0" w:color="auto"/>
            </w:tcBorders>
            <w:shd w:val="clear" w:color="auto" w:fill="auto"/>
            <w:vAlign w:val="center"/>
            <w:hideMark/>
          </w:tcPr>
          <w:p w:rsidR="009331B9" w:rsidRPr="00F60F15" w:rsidRDefault="009331B9" w:rsidP="00F60F15">
            <w:pPr>
              <w:jc w:val="center"/>
              <w:rPr>
                <w:sz w:val="18"/>
                <w:szCs w:val="18"/>
              </w:rPr>
            </w:pPr>
            <w:r w:rsidRPr="00F60F15">
              <w:rPr>
                <w:sz w:val="18"/>
                <w:szCs w:val="18"/>
              </w:rPr>
              <w:t>737 797,50</w:t>
            </w:r>
          </w:p>
        </w:tc>
        <w:tc>
          <w:tcPr>
            <w:tcW w:w="1381" w:type="dxa"/>
            <w:tcBorders>
              <w:top w:val="nil"/>
              <w:left w:val="nil"/>
              <w:bottom w:val="single" w:sz="4" w:space="0" w:color="auto"/>
              <w:right w:val="single" w:sz="4" w:space="0" w:color="auto"/>
            </w:tcBorders>
            <w:shd w:val="clear" w:color="auto" w:fill="auto"/>
            <w:noWrap/>
            <w:vAlign w:val="center"/>
            <w:hideMark/>
          </w:tcPr>
          <w:p w:rsidR="009331B9" w:rsidRPr="00F60F15" w:rsidRDefault="009331B9" w:rsidP="00F60F15">
            <w:pPr>
              <w:jc w:val="center"/>
              <w:rPr>
                <w:color w:val="000000"/>
                <w:sz w:val="18"/>
                <w:szCs w:val="18"/>
              </w:rPr>
            </w:pPr>
            <w:r w:rsidRPr="00F60F15">
              <w:rPr>
                <w:color w:val="000000"/>
                <w:sz w:val="18"/>
                <w:szCs w:val="18"/>
              </w:rPr>
              <w:t>808 060,4</w:t>
            </w:r>
          </w:p>
        </w:tc>
        <w:tc>
          <w:tcPr>
            <w:tcW w:w="709" w:type="dxa"/>
            <w:tcBorders>
              <w:top w:val="nil"/>
              <w:left w:val="nil"/>
              <w:bottom w:val="single" w:sz="4" w:space="0" w:color="auto"/>
              <w:right w:val="single" w:sz="4" w:space="0" w:color="auto"/>
            </w:tcBorders>
            <w:shd w:val="clear" w:color="auto" w:fill="auto"/>
            <w:noWrap/>
            <w:vAlign w:val="center"/>
            <w:hideMark/>
          </w:tcPr>
          <w:p w:rsidR="009331B9" w:rsidRPr="00F60F15" w:rsidRDefault="009331B9" w:rsidP="00F60F15">
            <w:pPr>
              <w:jc w:val="center"/>
              <w:rPr>
                <w:color w:val="000000"/>
                <w:sz w:val="18"/>
                <w:szCs w:val="18"/>
              </w:rPr>
            </w:pPr>
            <w:r w:rsidRPr="00F60F15">
              <w:rPr>
                <w:color w:val="000000"/>
                <w:sz w:val="18"/>
                <w:szCs w:val="18"/>
              </w:rPr>
              <w:t>76,5</w:t>
            </w:r>
          </w:p>
        </w:tc>
        <w:tc>
          <w:tcPr>
            <w:tcW w:w="1214" w:type="dxa"/>
            <w:tcBorders>
              <w:top w:val="nil"/>
              <w:left w:val="nil"/>
              <w:bottom w:val="single" w:sz="4" w:space="0" w:color="auto"/>
              <w:right w:val="single" w:sz="4" w:space="0" w:color="auto"/>
            </w:tcBorders>
            <w:shd w:val="clear" w:color="auto" w:fill="auto"/>
            <w:noWrap/>
            <w:vAlign w:val="center"/>
            <w:hideMark/>
          </w:tcPr>
          <w:p w:rsidR="009331B9" w:rsidRPr="00F60F15" w:rsidRDefault="009331B9" w:rsidP="00F60F15">
            <w:pPr>
              <w:jc w:val="center"/>
              <w:rPr>
                <w:color w:val="000000"/>
                <w:sz w:val="18"/>
                <w:szCs w:val="18"/>
              </w:rPr>
            </w:pPr>
            <w:r w:rsidRPr="00F60F15">
              <w:rPr>
                <w:color w:val="000000"/>
                <w:sz w:val="18"/>
                <w:szCs w:val="18"/>
              </w:rPr>
              <w:t>70 262,9</w:t>
            </w:r>
          </w:p>
        </w:tc>
        <w:tc>
          <w:tcPr>
            <w:tcW w:w="771" w:type="dxa"/>
            <w:tcBorders>
              <w:top w:val="nil"/>
              <w:left w:val="nil"/>
              <w:bottom w:val="single" w:sz="4" w:space="0" w:color="auto"/>
              <w:right w:val="single" w:sz="4" w:space="0" w:color="auto"/>
            </w:tcBorders>
            <w:shd w:val="clear" w:color="auto" w:fill="auto"/>
            <w:noWrap/>
            <w:vAlign w:val="center"/>
            <w:hideMark/>
          </w:tcPr>
          <w:p w:rsidR="009331B9" w:rsidRPr="009331B9" w:rsidRDefault="009331B9">
            <w:pPr>
              <w:jc w:val="center"/>
              <w:rPr>
                <w:color w:val="000000"/>
                <w:sz w:val="18"/>
                <w:szCs w:val="18"/>
              </w:rPr>
            </w:pPr>
            <w:r w:rsidRPr="009331B9">
              <w:rPr>
                <w:color w:val="000000"/>
                <w:sz w:val="18"/>
                <w:szCs w:val="18"/>
              </w:rPr>
              <w:t>109,5</w:t>
            </w:r>
          </w:p>
        </w:tc>
      </w:tr>
      <w:tr w:rsidR="009331B9" w:rsidRPr="00F60F15" w:rsidTr="009331B9">
        <w:trPr>
          <w:trHeight w:val="42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331B9" w:rsidRPr="00F60F15" w:rsidRDefault="009331B9" w:rsidP="00F60F15">
            <w:pPr>
              <w:rPr>
                <w:color w:val="000000"/>
                <w:sz w:val="18"/>
                <w:szCs w:val="18"/>
              </w:rPr>
            </w:pPr>
            <w:r w:rsidRPr="00F60F15">
              <w:rPr>
                <w:color w:val="000000"/>
                <w:sz w:val="18"/>
                <w:szCs w:val="18"/>
              </w:rPr>
              <w:t>Налог, взимаемый в связи с применением упрощенной системы налогообложения</w:t>
            </w:r>
          </w:p>
        </w:tc>
        <w:tc>
          <w:tcPr>
            <w:tcW w:w="1737" w:type="dxa"/>
            <w:tcBorders>
              <w:top w:val="nil"/>
              <w:left w:val="nil"/>
              <w:bottom w:val="single" w:sz="4" w:space="0" w:color="auto"/>
              <w:right w:val="single" w:sz="4" w:space="0" w:color="auto"/>
            </w:tcBorders>
            <w:shd w:val="clear" w:color="auto" w:fill="auto"/>
            <w:vAlign w:val="center"/>
            <w:hideMark/>
          </w:tcPr>
          <w:p w:rsidR="009331B9" w:rsidRPr="00F60F15" w:rsidRDefault="009331B9" w:rsidP="00F60F15">
            <w:pPr>
              <w:jc w:val="center"/>
              <w:rPr>
                <w:sz w:val="18"/>
                <w:szCs w:val="18"/>
              </w:rPr>
            </w:pPr>
            <w:r w:rsidRPr="00F60F15">
              <w:rPr>
                <w:sz w:val="18"/>
                <w:szCs w:val="18"/>
              </w:rPr>
              <w:t>127 094,00</w:t>
            </w:r>
          </w:p>
        </w:tc>
        <w:tc>
          <w:tcPr>
            <w:tcW w:w="1381" w:type="dxa"/>
            <w:tcBorders>
              <w:top w:val="nil"/>
              <w:left w:val="nil"/>
              <w:bottom w:val="single" w:sz="4" w:space="0" w:color="auto"/>
              <w:right w:val="single" w:sz="4" w:space="0" w:color="auto"/>
            </w:tcBorders>
            <w:shd w:val="clear" w:color="auto" w:fill="auto"/>
            <w:noWrap/>
            <w:vAlign w:val="center"/>
            <w:hideMark/>
          </w:tcPr>
          <w:p w:rsidR="009331B9" w:rsidRPr="00F60F15" w:rsidRDefault="009331B9" w:rsidP="00F60F15">
            <w:pPr>
              <w:jc w:val="center"/>
              <w:rPr>
                <w:color w:val="000000"/>
                <w:sz w:val="18"/>
                <w:szCs w:val="18"/>
              </w:rPr>
            </w:pPr>
            <w:r w:rsidRPr="00F60F15">
              <w:rPr>
                <w:color w:val="000000"/>
                <w:sz w:val="18"/>
                <w:szCs w:val="18"/>
              </w:rPr>
              <w:t>195 550,0</w:t>
            </w:r>
          </w:p>
        </w:tc>
        <w:tc>
          <w:tcPr>
            <w:tcW w:w="709" w:type="dxa"/>
            <w:tcBorders>
              <w:top w:val="nil"/>
              <w:left w:val="nil"/>
              <w:bottom w:val="single" w:sz="4" w:space="0" w:color="auto"/>
              <w:right w:val="single" w:sz="4" w:space="0" w:color="auto"/>
            </w:tcBorders>
            <w:shd w:val="clear" w:color="auto" w:fill="auto"/>
            <w:noWrap/>
            <w:vAlign w:val="center"/>
            <w:hideMark/>
          </w:tcPr>
          <w:p w:rsidR="009331B9" w:rsidRPr="00F60F15" w:rsidRDefault="009331B9" w:rsidP="00F60F15">
            <w:pPr>
              <w:jc w:val="center"/>
              <w:rPr>
                <w:color w:val="000000"/>
                <w:sz w:val="18"/>
                <w:szCs w:val="18"/>
              </w:rPr>
            </w:pPr>
            <w:r w:rsidRPr="00F60F15">
              <w:rPr>
                <w:color w:val="000000"/>
                <w:sz w:val="18"/>
                <w:szCs w:val="18"/>
              </w:rPr>
              <w:t>18,5</w:t>
            </w:r>
          </w:p>
        </w:tc>
        <w:tc>
          <w:tcPr>
            <w:tcW w:w="1214" w:type="dxa"/>
            <w:tcBorders>
              <w:top w:val="nil"/>
              <w:left w:val="nil"/>
              <w:bottom w:val="single" w:sz="4" w:space="0" w:color="auto"/>
              <w:right w:val="single" w:sz="4" w:space="0" w:color="auto"/>
            </w:tcBorders>
            <w:shd w:val="clear" w:color="auto" w:fill="auto"/>
            <w:noWrap/>
            <w:vAlign w:val="center"/>
            <w:hideMark/>
          </w:tcPr>
          <w:p w:rsidR="009331B9" w:rsidRPr="00F60F15" w:rsidRDefault="009331B9" w:rsidP="00F60F15">
            <w:pPr>
              <w:jc w:val="center"/>
              <w:rPr>
                <w:color w:val="000000"/>
                <w:sz w:val="18"/>
                <w:szCs w:val="18"/>
              </w:rPr>
            </w:pPr>
            <w:r w:rsidRPr="00F60F15">
              <w:rPr>
                <w:color w:val="000000"/>
                <w:sz w:val="18"/>
                <w:szCs w:val="18"/>
              </w:rPr>
              <w:t>68 456,0</w:t>
            </w:r>
          </w:p>
        </w:tc>
        <w:tc>
          <w:tcPr>
            <w:tcW w:w="771" w:type="dxa"/>
            <w:tcBorders>
              <w:top w:val="nil"/>
              <w:left w:val="nil"/>
              <w:bottom w:val="single" w:sz="4" w:space="0" w:color="auto"/>
              <w:right w:val="single" w:sz="4" w:space="0" w:color="auto"/>
            </w:tcBorders>
            <w:shd w:val="clear" w:color="auto" w:fill="auto"/>
            <w:noWrap/>
            <w:vAlign w:val="center"/>
            <w:hideMark/>
          </w:tcPr>
          <w:p w:rsidR="009331B9" w:rsidRPr="009331B9" w:rsidRDefault="009331B9">
            <w:pPr>
              <w:jc w:val="center"/>
              <w:rPr>
                <w:color w:val="000000"/>
                <w:sz w:val="18"/>
                <w:szCs w:val="18"/>
              </w:rPr>
            </w:pPr>
            <w:r w:rsidRPr="009331B9">
              <w:rPr>
                <w:color w:val="000000"/>
                <w:sz w:val="18"/>
                <w:szCs w:val="18"/>
              </w:rPr>
              <w:t>153,9</w:t>
            </w:r>
          </w:p>
        </w:tc>
      </w:tr>
      <w:tr w:rsidR="009331B9" w:rsidRPr="00F60F15" w:rsidTr="009331B9">
        <w:trPr>
          <w:trHeight w:val="403"/>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331B9" w:rsidRPr="00F60F15" w:rsidRDefault="009331B9" w:rsidP="00F60F15">
            <w:pPr>
              <w:rPr>
                <w:color w:val="000000"/>
                <w:sz w:val="18"/>
                <w:szCs w:val="18"/>
              </w:rPr>
            </w:pPr>
            <w:r w:rsidRPr="00F60F15">
              <w:rPr>
                <w:color w:val="000000"/>
                <w:sz w:val="18"/>
                <w:szCs w:val="18"/>
              </w:rPr>
              <w:lastRenderedPageBreak/>
              <w:t>Единый налог на вмененный доход для отдельных видов деятельности</w:t>
            </w:r>
          </w:p>
        </w:tc>
        <w:tc>
          <w:tcPr>
            <w:tcW w:w="1737" w:type="dxa"/>
            <w:tcBorders>
              <w:top w:val="nil"/>
              <w:left w:val="nil"/>
              <w:bottom w:val="single" w:sz="4" w:space="0" w:color="auto"/>
              <w:right w:val="single" w:sz="4" w:space="0" w:color="auto"/>
            </w:tcBorders>
            <w:shd w:val="clear" w:color="auto" w:fill="auto"/>
            <w:vAlign w:val="center"/>
            <w:hideMark/>
          </w:tcPr>
          <w:p w:rsidR="009331B9" w:rsidRPr="00F60F15" w:rsidRDefault="009331B9" w:rsidP="00F60F15">
            <w:pPr>
              <w:jc w:val="center"/>
              <w:rPr>
                <w:sz w:val="18"/>
                <w:szCs w:val="18"/>
              </w:rPr>
            </w:pPr>
            <w:r w:rsidRPr="00F60F15">
              <w:rPr>
                <w:sz w:val="18"/>
                <w:szCs w:val="18"/>
              </w:rPr>
              <w:t>39 976,00</w:t>
            </w:r>
          </w:p>
        </w:tc>
        <w:tc>
          <w:tcPr>
            <w:tcW w:w="1381" w:type="dxa"/>
            <w:tcBorders>
              <w:top w:val="nil"/>
              <w:left w:val="nil"/>
              <w:bottom w:val="single" w:sz="4" w:space="0" w:color="auto"/>
              <w:right w:val="single" w:sz="4" w:space="0" w:color="auto"/>
            </w:tcBorders>
            <w:shd w:val="clear" w:color="auto" w:fill="auto"/>
            <w:noWrap/>
            <w:vAlign w:val="center"/>
            <w:hideMark/>
          </w:tcPr>
          <w:p w:rsidR="009331B9" w:rsidRPr="00F60F15" w:rsidRDefault="009331B9" w:rsidP="00F60F15">
            <w:pPr>
              <w:jc w:val="center"/>
              <w:rPr>
                <w:color w:val="000000"/>
                <w:sz w:val="18"/>
                <w:szCs w:val="18"/>
              </w:rPr>
            </w:pPr>
            <w:r w:rsidRPr="00F60F15">
              <w:rPr>
                <w:color w:val="000000"/>
                <w:sz w:val="18"/>
                <w:szCs w:val="18"/>
              </w:rPr>
              <w:t>35 802,0</w:t>
            </w:r>
          </w:p>
        </w:tc>
        <w:tc>
          <w:tcPr>
            <w:tcW w:w="709" w:type="dxa"/>
            <w:tcBorders>
              <w:top w:val="nil"/>
              <w:left w:val="nil"/>
              <w:bottom w:val="single" w:sz="4" w:space="0" w:color="auto"/>
              <w:right w:val="single" w:sz="4" w:space="0" w:color="auto"/>
            </w:tcBorders>
            <w:shd w:val="clear" w:color="auto" w:fill="auto"/>
            <w:noWrap/>
            <w:vAlign w:val="center"/>
            <w:hideMark/>
          </w:tcPr>
          <w:p w:rsidR="009331B9" w:rsidRPr="00F60F15" w:rsidRDefault="009331B9" w:rsidP="00F60F15">
            <w:pPr>
              <w:jc w:val="center"/>
              <w:rPr>
                <w:color w:val="000000"/>
                <w:sz w:val="18"/>
                <w:szCs w:val="18"/>
              </w:rPr>
            </w:pPr>
            <w:r w:rsidRPr="00F60F15">
              <w:rPr>
                <w:color w:val="000000"/>
                <w:sz w:val="18"/>
                <w:szCs w:val="18"/>
              </w:rPr>
              <w:t>3,4</w:t>
            </w:r>
          </w:p>
        </w:tc>
        <w:tc>
          <w:tcPr>
            <w:tcW w:w="1214" w:type="dxa"/>
            <w:tcBorders>
              <w:top w:val="nil"/>
              <w:left w:val="nil"/>
              <w:bottom w:val="single" w:sz="4" w:space="0" w:color="auto"/>
              <w:right w:val="single" w:sz="4" w:space="0" w:color="auto"/>
            </w:tcBorders>
            <w:shd w:val="clear" w:color="auto" w:fill="auto"/>
            <w:noWrap/>
            <w:vAlign w:val="center"/>
            <w:hideMark/>
          </w:tcPr>
          <w:p w:rsidR="009331B9" w:rsidRPr="00F60F15" w:rsidRDefault="009331B9" w:rsidP="00F60F15">
            <w:pPr>
              <w:jc w:val="center"/>
              <w:rPr>
                <w:color w:val="000000"/>
                <w:sz w:val="18"/>
                <w:szCs w:val="18"/>
              </w:rPr>
            </w:pPr>
            <w:r w:rsidRPr="00F60F15">
              <w:rPr>
                <w:color w:val="000000"/>
                <w:sz w:val="18"/>
                <w:szCs w:val="18"/>
              </w:rPr>
              <w:t>-4 174,0</w:t>
            </w:r>
          </w:p>
        </w:tc>
        <w:tc>
          <w:tcPr>
            <w:tcW w:w="771" w:type="dxa"/>
            <w:tcBorders>
              <w:top w:val="nil"/>
              <w:left w:val="nil"/>
              <w:bottom w:val="single" w:sz="4" w:space="0" w:color="auto"/>
              <w:right w:val="single" w:sz="4" w:space="0" w:color="auto"/>
            </w:tcBorders>
            <w:shd w:val="clear" w:color="auto" w:fill="auto"/>
            <w:noWrap/>
            <w:vAlign w:val="center"/>
            <w:hideMark/>
          </w:tcPr>
          <w:p w:rsidR="009331B9" w:rsidRPr="009331B9" w:rsidRDefault="009331B9">
            <w:pPr>
              <w:jc w:val="center"/>
              <w:rPr>
                <w:color w:val="000000"/>
                <w:sz w:val="18"/>
                <w:szCs w:val="18"/>
              </w:rPr>
            </w:pPr>
            <w:r w:rsidRPr="009331B9">
              <w:rPr>
                <w:color w:val="000000"/>
                <w:sz w:val="18"/>
                <w:szCs w:val="18"/>
              </w:rPr>
              <w:t>89,6</w:t>
            </w:r>
          </w:p>
        </w:tc>
      </w:tr>
      <w:tr w:rsidR="009331B9" w:rsidRPr="00F60F15" w:rsidTr="009331B9">
        <w:trPr>
          <w:trHeight w:val="26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331B9" w:rsidRPr="00F60F15" w:rsidRDefault="009331B9" w:rsidP="00F60F15">
            <w:pPr>
              <w:rPr>
                <w:color w:val="000000"/>
                <w:sz w:val="18"/>
                <w:szCs w:val="18"/>
              </w:rPr>
            </w:pPr>
            <w:r w:rsidRPr="00F60F15">
              <w:rPr>
                <w:color w:val="000000"/>
                <w:sz w:val="18"/>
                <w:szCs w:val="18"/>
              </w:rPr>
              <w:t>Единый сельскохозяйственный налог</w:t>
            </w:r>
          </w:p>
        </w:tc>
        <w:tc>
          <w:tcPr>
            <w:tcW w:w="1737" w:type="dxa"/>
            <w:tcBorders>
              <w:top w:val="nil"/>
              <w:left w:val="nil"/>
              <w:bottom w:val="single" w:sz="4" w:space="0" w:color="auto"/>
              <w:right w:val="single" w:sz="4" w:space="0" w:color="auto"/>
            </w:tcBorders>
            <w:shd w:val="clear" w:color="auto" w:fill="auto"/>
            <w:vAlign w:val="center"/>
            <w:hideMark/>
          </w:tcPr>
          <w:p w:rsidR="009331B9" w:rsidRPr="00F60F15" w:rsidRDefault="009331B9" w:rsidP="00F60F15">
            <w:pPr>
              <w:jc w:val="center"/>
              <w:rPr>
                <w:sz w:val="18"/>
                <w:szCs w:val="18"/>
              </w:rPr>
            </w:pPr>
            <w:r w:rsidRPr="00F60F15">
              <w:rPr>
                <w:sz w:val="18"/>
                <w:szCs w:val="18"/>
              </w:rPr>
              <w:t>554,00</w:t>
            </w:r>
          </w:p>
        </w:tc>
        <w:tc>
          <w:tcPr>
            <w:tcW w:w="1381" w:type="dxa"/>
            <w:tcBorders>
              <w:top w:val="nil"/>
              <w:left w:val="nil"/>
              <w:bottom w:val="single" w:sz="4" w:space="0" w:color="auto"/>
              <w:right w:val="single" w:sz="4" w:space="0" w:color="auto"/>
            </w:tcBorders>
            <w:shd w:val="clear" w:color="auto" w:fill="auto"/>
            <w:noWrap/>
            <w:vAlign w:val="center"/>
            <w:hideMark/>
          </w:tcPr>
          <w:p w:rsidR="009331B9" w:rsidRPr="00F60F15" w:rsidRDefault="009331B9" w:rsidP="00F60F15">
            <w:pPr>
              <w:jc w:val="center"/>
              <w:rPr>
                <w:color w:val="000000"/>
                <w:sz w:val="18"/>
                <w:szCs w:val="18"/>
              </w:rPr>
            </w:pPr>
            <w:r w:rsidRPr="00F60F15">
              <w:rPr>
                <w:color w:val="000000"/>
                <w:sz w:val="18"/>
                <w:szCs w:val="18"/>
              </w:rPr>
              <w:t>804,5</w:t>
            </w:r>
          </w:p>
        </w:tc>
        <w:tc>
          <w:tcPr>
            <w:tcW w:w="709" w:type="dxa"/>
            <w:tcBorders>
              <w:top w:val="nil"/>
              <w:left w:val="nil"/>
              <w:bottom w:val="single" w:sz="4" w:space="0" w:color="auto"/>
              <w:right w:val="single" w:sz="4" w:space="0" w:color="auto"/>
            </w:tcBorders>
            <w:shd w:val="clear" w:color="auto" w:fill="auto"/>
            <w:noWrap/>
            <w:vAlign w:val="center"/>
            <w:hideMark/>
          </w:tcPr>
          <w:p w:rsidR="009331B9" w:rsidRPr="00F60F15" w:rsidRDefault="009331B9" w:rsidP="00F60F15">
            <w:pPr>
              <w:jc w:val="center"/>
              <w:rPr>
                <w:color w:val="000000"/>
                <w:sz w:val="18"/>
                <w:szCs w:val="18"/>
              </w:rPr>
            </w:pPr>
            <w:r w:rsidRPr="00F60F15">
              <w:rPr>
                <w:color w:val="000000"/>
                <w:sz w:val="18"/>
                <w:szCs w:val="18"/>
              </w:rPr>
              <w:t>0,1</w:t>
            </w:r>
          </w:p>
        </w:tc>
        <w:tc>
          <w:tcPr>
            <w:tcW w:w="1214" w:type="dxa"/>
            <w:tcBorders>
              <w:top w:val="nil"/>
              <w:left w:val="nil"/>
              <w:bottom w:val="single" w:sz="4" w:space="0" w:color="auto"/>
              <w:right w:val="single" w:sz="4" w:space="0" w:color="auto"/>
            </w:tcBorders>
            <w:shd w:val="clear" w:color="auto" w:fill="auto"/>
            <w:noWrap/>
            <w:vAlign w:val="center"/>
            <w:hideMark/>
          </w:tcPr>
          <w:p w:rsidR="009331B9" w:rsidRPr="00F60F15" w:rsidRDefault="009331B9" w:rsidP="00F60F15">
            <w:pPr>
              <w:jc w:val="center"/>
              <w:rPr>
                <w:color w:val="000000"/>
                <w:sz w:val="18"/>
                <w:szCs w:val="18"/>
              </w:rPr>
            </w:pPr>
            <w:r w:rsidRPr="00F60F15">
              <w:rPr>
                <w:color w:val="000000"/>
                <w:sz w:val="18"/>
                <w:szCs w:val="18"/>
              </w:rPr>
              <w:t>250,5</w:t>
            </w:r>
          </w:p>
        </w:tc>
        <w:tc>
          <w:tcPr>
            <w:tcW w:w="771" w:type="dxa"/>
            <w:tcBorders>
              <w:top w:val="nil"/>
              <w:left w:val="nil"/>
              <w:bottom w:val="single" w:sz="4" w:space="0" w:color="auto"/>
              <w:right w:val="single" w:sz="4" w:space="0" w:color="auto"/>
            </w:tcBorders>
            <w:shd w:val="clear" w:color="auto" w:fill="auto"/>
            <w:noWrap/>
            <w:vAlign w:val="center"/>
            <w:hideMark/>
          </w:tcPr>
          <w:p w:rsidR="009331B9" w:rsidRPr="009331B9" w:rsidRDefault="009331B9">
            <w:pPr>
              <w:jc w:val="center"/>
              <w:rPr>
                <w:color w:val="000000"/>
                <w:sz w:val="18"/>
                <w:szCs w:val="18"/>
              </w:rPr>
            </w:pPr>
            <w:r w:rsidRPr="009331B9">
              <w:rPr>
                <w:color w:val="000000"/>
                <w:sz w:val="18"/>
                <w:szCs w:val="18"/>
              </w:rPr>
              <w:t>145,2</w:t>
            </w:r>
          </w:p>
        </w:tc>
      </w:tr>
      <w:tr w:rsidR="009331B9" w:rsidRPr="009331B9" w:rsidTr="009331B9">
        <w:trPr>
          <w:trHeight w:val="413"/>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331B9" w:rsidRPr="00F60F15" w:rsidRDefault="009331B9" w:rsidP="00F60F15">
            <w:pPr>
              <w:rPr>
                <w:color w:val="000000"/>
                <w:sz w:val="18"/>
                <w:szCs w:val="18"/>
              </w:rPr>
            </w:pPr>
            <w:r w:rsidRPr="00F60F15">
              <w:rPr>
                <w:color w:val="000000"/>
                <w:sz w:val="18"/>
                <w:szCs w:val="18"/>
              </w:rPr>
              <w:t>Налог, взимаемый в связи с применением патентной системы налогообложения</w:t>
            </w:r>
          </w:p>
        </w:tc>
        <w:tc>
          <w:tcPr>
            <w:tcW w:w="1737" w:type="dxa"/>
            <w:tcBorders>
              <w:top w:val="nil"/>
              <w:left w:val="nil"/>
              <w:bottom w:val="single" w:sz="4" w:space="0" w:color="auto"/>
              <w:right w:val="single" w:sz="4" w:space="0" w:color="auto"/>
            </w:tcBorders>
            <w:shd w:val="clear" w:color="auto" w:fill="auto"/>
            <w:vAlign w:val="center"/>
            <w:hideMark/>
          </w:tcPr>
          <w:p w:rsidR="009331B9" w:rsidRPr="00F60F15" w:rsidRDefault="009331B9" w:rsidP="00F60F15">
            <w:pPr>
              <w:jc w:val="center"/>
              <w:rPr>
                <w:sz w:val="18"/>
                <w:szCs w:val="18"/>
              </w:rPr>
            </w:pPr>
            <w:r w:rsidRPr="00F60F15">
              <w:rPr>
                <w:sz w:val="18"/>
                <w:szCs w:val="18"/>
              </w:rPr>
              <w:t>497,10</w:t>
            </w:r>
          </w:p>
        </w:tc>
        <w:tc>
          <w:tcPr>
            <w:tcW w:w="1381" w:type="dxa"/>
            <w:tcBorders>
              <w:top w:val="nil"/>
              <w:left w:val="nil"/>
              <w:bottom w:val="single" w:sz="4" w:space="0" w:color="auto"/>
              <w:right w:val="single" w:sz="4" w:space="0" w:color="auto"/>
            </w:tcBorders>
            <w:shd w:val="clear" w:color="000000" w:fill="FFFFFF"/>
            <w:noWrap/>
            <w:vAlign w:val="center"/>
            <w:hideMark/>
          </w:tcPr>
          <w:p w:rsidR="009331B9" w:rsidRPr="00F60F15" w:rsidRDefault="009331B9" w:rsidP="00F60F15">
            <w:pPr>
              <w:jc w:val="center"/>
              <w:rPr>
                <w:color w:val="000000"/>
                <w:sz w:val="18"/>
                <w:szCs w:val="18"/>
              </w:rPr>
            </w:pPr>
            <w:r w:rsidRPr="00F60F15">
              <w:rPr>
                <w:color w:val="000000"/>
                <w:sz w:val="18"/>
                <w:szCs w:val="18"/>
              </w:rPr>
              <w:t>852,0</w:t>
            </w:r>
          </w:p>
        </w:tc>
        <w:tc>
          <w:tcPr>
            <w:tcW w:w="709" w:type="dxa"/>
            <w:tcBorders>
              <w:top w:val="nil"/>
              <w:left w:val="nil"/>
              <w:bottom w:val="single" w:sz="4" w:space="0" w:color="auto"/>
              <w:right w:val="single" w:sz="4" w:space="0" w:color="auto"/>
            </w:tcBorders>
            <w:shd w:val="clear" w:color="auto" w:fill="auto"/>
            <w:noWrap/>
            <w:vAlign w:val="center"/>
            <w:hideMark/>
          </w:tcPr>
          <w:p w:rsidR="009331B9" w:rsidRPr="00F60F15" w:rsidRDefault="009331B9" w:rsidP="00F60F15">
            <w:pPr>
              <w:jc w:val="center"/>
              <w:rPr>
                <w:color w:val="000000"/>
                <w:sz w:val="18"/>
                <w:szCs w:val="18"/>
              </w:rPr>
            </w:pPr>
            <w:r w:rsidRPr="00F60F15">
              <w:rPr>
                <w:color w:val="000000"/>
                <w:sz w:val="18"/>
                <w:szCs w:val="18"/>
              </w:rPr>
              <w:t>0,1</w:t>
            </w:r>
          </w:p>
        </w:tc>
        <w:tc>
          <w:tcPr>
            <w:tcW w:w="1214" w:type="dxa"/>
            <w:tcBorders>
              <w:top w:val="nil"/>
              <w:left w:val="nil"/>
              <w:bottom w:val="single" w:sz="4" w:space="0" w:color="auto"/>
              <w:right w:val="single" w:sz="4" w:space="0" w:color="auto"/>
            </w:tcBorders>
            <w:shd w:val="clear" w:color="auto" w:fill="auto"/>
            <w:noWrap/>
            <w:vAlign w:val="center"/>
            <w:hideMark/>
          </w:tcPr>
          <w:p w:rsidR="009331B9" w:rsidRPr="00F60F15" w:rsidRDefault="009331B9" w:rsidP="00F60F15">
            <w:pPr>
              <w:jc w:val="center"/>
              <w:rPr>
                <w:color w:val="000000"/>
                <w:sz w:val="18"/>
                <w:szCs w:val="18"/>
              </w:rPr>
            </w:pPr>
            <w:r w:rsidRPr="00F60F15">
              <w:rPr>
                <w:color w:val="000000"/>
                <w:sz w:val="18"/>
                <w:szCs w:val="18"/>
              </w:rPr>
              <w:t>354,9</w:t>
            </w:r>
          </w:p>
        </w:tc>
        <w:tc>
          <w:tcPr>
            <w:tcW w:w="771" w:type="dxa"/>
            <w:tcBorders>
              <w:top w:val="nil"/>
              <w:left w:val="nil"/>
              <w:bottom w:val="single" w:sz="4" w:space="0" w:color="auto"/>
              <w:right w:val="single" w:sz="4" w:space="0" w:color="auto"/>
            </w:tcBorders>
            <w:shd w:val="clear" w:color="auto" w:fill="auto"/>
            <w:noWrap/>
            <w:vAlign w:val="center"/>
            <w:hideMark/>
          </w:tcPr>
          <w:p w:rsidR="009331B9" w:rsidRPr="009331B9" w:rsidRDefault="009331B9">
            <w:pPr>
              <w:jc w:val="center"/>
              <w:rPr>
                <w:color w:val="000000"/>
                <w:sz w:val="18"/>
                <w:szCs w:val="18"/>
              </w:rPr>
            </w:pPr>
            <w:r w:rsidRPr="009331B9">
              <w:rPr>
                <w:color w:val="000000"/>
                <w:sz w:val="18"/>
                <w:szCs w:val="18"/>
              </w:rPr>
              <w:t>171,4</w:t>
            </w:r>
          </w:p>
        </w:tc>
      </w:tr>
      <w:tr w:rsidR="009331B9" w:rsidRPr="00F60F15" w:rsidTr="009331B9">
        <w:trPr>
          <w:trHeight w:val="28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331B9" w:rsidRPr="00F60F15" w:rsidRDefault="009331B9" w:rsidP="00F60F15">
            <w:pPr>
              <w:rPr>
                <w:color w:val="000000"/>
                <w:sz w:val="18"/>
                <w:szCs w:val="18"/>
              </w:rPr>
            </w:pPr>
            <w:r w:rsidRPr="00F60F15">
              <w:rPr>
                <w:color w:val="000000"/>
                <w:sz w:val="18"/>
                <w:szCs w:val="18"/>
              </w:rPr>
              <w:t>Государственная пошлина</w:t>
            </w:r>
          </w:p>
        </w:tc>
        <w:tc>
          <w:tcPr>
            <w:tcW w:w="1737" w:type="dxa"/>
            <w:tcBorders>
              <w:top w:val="nil"/>
              <w:left w:val="nil"/>
              <w:bottom w:val="single" w:sz="4" w:space="0" w:color="auto"/>
              <w:right w:val="single" w:sz="4" w:space="0" w:color="auto"/>
            </w:tcBorders>
            <w:shd w:val="clear" w:color="auto" w:fill="auto"/>
            <w:vAlign w:val="center"/>
            <w:hideMark/>
          </w:tcPr>
          <w:p w:rsidR="009331B9" w:rsidRPr="00F60F15" w:rsidRDefault="009331B9" w:rsidP="00F60F15">
            <w:pPr>
              <w:jc w:val="center"/>
              <w:rPr>
                <w:sz w:val="18"/>
                <w:szCs w:val="18"/>
              </w:rPr>
            </w:pPr>
            <w:r w:rsidRPr="00F60F15">
              <w:rPr>
                <w:sz w:val="18"/>
                <w:szCs w:val="18"/>
              </w:rPr>
              <w:t>13 526,00</w:t>
            </w:r>
          </w:p>
        </w:tc>
        <w:tc>
          <w:tcPr>
            <w:tcW w:w="1381" w:type="dxa"/>
            <w:tcBorders>
              <w:top w:val="nil"/>
              <w:left w:val="nil"/>
              <w:bottom w:val="single" w:sz="4" w:space="0" w:color="auto"/>
              <w:right w:val="single" w:sz="4" w:space="0" w:color="auto"/>
            </w:tcBorders>
            <w:shd w:val="clear" w:color="auto" w:fill="auto"/>
            <w:noWrap/>
            <w:vAlign w:val="center"/>
            <w:hideMark/>
          </w:tcPr>
          <w:p w:rsidR="009331B9" w:rsidRPr="00F60F15" w:rsidRDefault="009331B9" w:rsidP="00F60F15">
            <w:pPr>
              <w:jc w:val="center"/>
              <w:rPr>
                <w:color w:val="000000"/>
                <w:sz w:val="18"/>
                <w:szCs w:val="18"/>
              </w:rPr>
            </w:pPr>
            <w:r w:rsidRPr="00F60F15">
              <w:rPr>
                <w:color w:val="000000"/>
                <w:sz w:val="18"/>
                <w:szCs w:val="18"/>
              </w:rPr>
              <w:t>15 697,0</w:t>
            </w:r>
          </w:p>
        </w:tc>
        <w:tc>
          <w:tcPr>
            <w:tcW w:w="709" w:type="dxa"/>
            <w:tcBorders>
              <w:top w:val="nil"/>
              <w:left w:val="nil"/>
              <w:bottom w:val="single" w:sz="4" w:space="0" w:color="auto"/>
              <w:right w:val="single" w:sz="4" w:space="0" w:color="auto"/>
            </w:tcBorders>
            <w:shd w:val="clear" w:color="auto" w:fill="auto"/>
            <w:noWrap/>
            <w:vAlign w:val="center"/>
            <w:hideMark/>
          </w:tcPr>
          <w:p w:rsidR="009331B9" w:rsidRPr="00F60F15" w:rsidRDefault="009331B9" w:rsidP="00F60F15">
            <w:pPr>
              <w:jc w:val="center"/>
              <w:rPr>
                <w:color w:val="000000"/>
                <w:sz w:val="18"/>
                <w:szCs w:val="18"/>
              </w:rPr>
            </w:pPr>
            <w:r w:rsidRPr="00F60F15">
              <w:rPr>
                <w:color w:val="000000"/>
                <w:sz w:val="18"/>
                <w:szCs w:val="18"/>
              </w:rPr>
              <w:t>1,5</w:t>
            </w:r>
          </w:p>
        </w:tc>
        <w:tc>
          <w:tcPr>
            <w:tcW w:w="1214" w:type="dxa"/>
            <w:tcBorders>
              <w:top w:val="nil"/>
              <w:left w:val="nil"/>
              <w:bottom w:val="single" w:sz="4" w:space="0" w:color="auto"/>
              <w:right w:val="single" w:sz="4" w:space="0" w:color="auto"/>
            </w:tcBorders>
            <w:shd w:val="clear" w:color="auto" w:fill="auto"/>
            <w:noWrap/>
            <w:vAlign w:val="center"/>
            <w:hideMark/>
          </w:tcPr>
          <w:p w:rsidR="009331B9" w:rsidRPr="00F60F15" w:rsidRDefault="009331B9" w:rsidP="00F60F15">
            <w:pPr>
              <w:jc w:val="center"/>
              <w:rPr>
                <w:color w:val="000000"/>
                <w:sz w:val="18"/>
                <w:szCs w:val="18"/>
              </w:rPr>
            </w:pPr>
            <w:r w:rsidRPr="00F60F15">
              <w:rPr>
                <w:color w:val="000000"/>
                <w:sz w:val="18"/>
                <w:szCs w:val="18"/>
              </w:rPr>
              <w:t>2 171,0</w:t>
            </w:r>
          </w:p>
        </w:tc>
        <w:tc>
          <w:tcPr>
            <w:tcW w:w="771" w:type="dxa"/>
            <w:tcBorders>
              <w:top w:val="nil"/>
              <w:left w:val="nil"/>
              <w:bottom w:val="single" w:sz="4" w:space="0" w:color="auto"/>
              <w:right w:val="single" w:sz="4" w:space="0" w:color="auto"/>
            </w:tcBorders>
            <w:shd w:val="clear" w:color="auto" w:fill="auto"/>
            <w:noWrap/>
            <w:vAlign w:val="center"/>
            <w:hideMark/>
          </w:tcPr>
          <w:p w:rsidR="009331B9" w:rsidRPr="009331B9" w:rsidRDefault="009331B9">
            <w:pPr>
              <w:jc w:val="center"/>
              <w:rPr>
                <w:color w:val="000000"/>
                <w:sz w:val="18"/>
                <w:szCs w:val="18"/>
              </w:rPr>
            </w:pPr>
            <w:r w:rsidRPr="009331B9">
              <w:rPr>
                <w:color w:val="000000"/>
                <w:sz w:val="18"/>
                <w:szCs w:val="18"/>
              </w:rPr>
              <w:t>116,1</w:t>
            </w:r>
          </w:p>
        </w:tc>
      </w:tr>
    </w:tbl>
    <w:p w:rsidR="00835C40" w:rsidRDefault="00835C40" w:rsidP="00626FD7">
      <w:pPr>
        <w:autoSpaceDE w:val="0"/>
        <w:autoSpaceDN w:val="0"/>
        <w:adjustRightInd w:val="0"/>
        <w:spacing w:line="276" w:lineRule="auto"/>
        <w:jc w:val="both"/>
        <w:rPr>
          <w:sz w:val="28"/>
          <w:szCs w:val="28"/>
        </w:rPr>
      </w:pPr>
    </w:p>
    <w:p w:rsidR="003B381D" w:rsidRPr="003B381D" w:rsidRDefault="003B381D" w:rsidP="003B381D">
      <w:pPr>
        <w:autoSpaceDE w:val="0"/>
        <w:autoSpaceDN w:val="0"/>
        <w:adjustRightInd w:val="0"/>
        <w:spacing w:line="276" w:lineRule="auto"/>
        <w:ind w:firstLine="567"/>
        <w:jc w:val="right"/>
        <w:outlineLvl w:val="3"/>
        <w:rPr>
          <w:bCs/>
        </w:rPr>
      </w:pPr>
      <w:r w:rsidRPr="003B381D">
        <w:rPr>
          <w:bCs/>
        </w:rPr>
        <w:t xml:space="preserve">Диаграмма </w:t>
      </w:r>
      <w:r>
        <w:rPr>
          <w:bCs/>
        </w:rPr>
        <w:t>3</w:t>
      </w:r>
    </w:p>
    <w:p w:rsidR="003B381D" w:rsidRPr="00B03451" w:rsidRDefault="003B381D" w:rsidP="003B381D">
      <w:pPr>
        <w:autoSpaceDE w:val="0"/>
        <w:autoSpaceDN w:val="0"/>
        <w:adjustRightInd w:val="0"/>
        <w:spacing w:line="276" w:lineRule="auto"/>
        <w:ind w:firstLine="567"/>
        <w:jc w:val="center"/>
        <w:outlineLvl w:val="3"/>
        <w:rPr>
          <w:bCs/>
          <w:i/>
          <w:sz w:val="26"/>
          <w:szCs w:val="26"/>
        </w:rPr>
      </w:pPr>
      <w:r w:rsidRPr="00B03451">
        <w:rPr>
          <w:bCs/>
          <w:i/>
          <w:sz w:val="26"/>
          <w:szCs w:val="26"/>
        </w:rPr>
        <w:t>Структура прогнозируемых налоговых доходов 2020 год:</w:t>
      </w:r>
    </w:p>
    <w:p w:rsidR="003B381D" w:rsidRDefault="003B381D" w:rsidP="00C11AEB">
      <w:pPr>
        <w:autoSpaceDE w:val="0"/>
        <w:autoSpaceDN w:val="0"/>
        <w:adjustRightInd w:val="0"/>
        <w:spacing w:line="276" w:lineRule="auto"/>
        <w:ind w:firstLine="708"/>
        <w:jc w:val="both"/>
        <w:rPr>
          <w:sz w:val="28"/>
          <w:szCs w:val="28"/>
        </w:rPr>
      </w:pPr>
    </w:p>
    <w:p w:rsidR="007B1C60" w:rsidRPr="007B1C60" w:rsidRDefault="003B381D" w:rsidP="0038172C">
      <w:pPr>
        <w:autoSpaceDE w:val="0"/>
        <w:autoSpaceDN w:val="0"/>
        <w:adjustRightInd w:val="0"/>
        <w:spacing w:line="276" w:lineRule="auto"/>
        <w:jc w:val="both"/>
        <w:rPr>
          <w:sz w:val="28"/>
          <w:szCs w:val="28"/>
        </w:rPr>
      </w:pPr>
      <w:r>
        <w:rPr>
          <w:noProof/>
        </w:rPr>
        <w:drawing>
          <wp:inline distT="0" distB="0" distL="0" distR="0" wp14:anchorId="3FAF445C" wp14:editId="08118AAC">
            <wp:extent cx="5816600" cy="2760133"/>
            <wp:effectExtent l="0" t="0" r="12700" b="2159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3451" w:rsidRPr="00835C40" w:rsidRDefault="00B03451" w:rsidP="00B03451">
      <w:pPr>
        <w:tabs>
          <w:tab w:val="left" w:pos="993"/>
        </w:tabs>
        <w:spacing w:line="276" w:lineRule="auto"/>
        <w:ind w:firstLine="567"/>
        <w:jc w:val="both"/>
        <w:rPr>
          <w:rFonts w:eastAsiaTheme="minorHAnsi" w:cstheme="minorBidi"/>
          <w:b/>
          <w:sz w:val="28"/>
          <w:szCs w:val="28"/>
          <w:shd w:val="clear" w:color="auto" w:fill="F2F2F2" w:themeFill="background1" w:themeFillShade="F2"/>
          <w:lang w:eastAsia="en-US"/>
        </w:rPr>
      </w:pPr>
      <w:r w:rsidRPr="00835C40">
        <w:rPr>
          <w:sz w:val="28"/>
          <w:szCs w:val="28"/>
        </w:rPr>
        <w:t>Сопоставление</w:t>
      </w:r>
      <w:r>
        <w:rPr>
          <w:sz w:val="28"/>
          <w:szCs w:val="28"/>
        </w:rPr>
        <w:t xml:space="preserve"> </w:t>
      </w:r>
      <w:r w:rsidRPr="00835C40">
        <w:rPr>
          <w:sz w:val="28"/>
          <w:szCs w:val="28"/>
        </w:rPr>
        <w:t>прогнозируемых на 20</w:t>
      </w:r>
      <w:r>
        <w:rPr>
          <w:sz w:val="28"/>
          <w:szCs w:val="28"/>
        </w:rPr>
        <w:t>20</w:t>
      </w:r>
      <w:r w:rsidRPr="00835C40">
        <w:rPr>
          <w:sz w:val="28"/>
          <w:szCs w:val="28"/>
        </w:rPr>
        <w:t xml:space="preserve"> год и плановый период 202</w:t>
      </w:r>
      <w:r>
        <w:rPr>
          <w:sz w:val="28"/>
          <w:szCs w:val="28"/>
        </w:rPr>
        <w:t>1</w:t>
      </w:r>
      <w:r w:rsidRPr="00835C40">
        <w:rPr>
          <w:sz w:val="28"/>
          <w:szCs w:val="28"/>
        </w:rPr>
        <w:t>-202</w:t>
      </w:r>
      <w:r>
        <w:rPr>
          <w:sz w:val="28"/>
          <w:szCs w:val="28"/>
        </w:rPr>
        <w:t>2</w:t>
      </w:r>
      <w:r w:rsidRPr="00835C40">
        <w:rPr>
          <w:sz w:val="28"/>
          <w:szCs w:val="28"/>
        </w:rPr>
        <w:t xml:space="preserve"> годов налоговых доходов бюджета </w:t>
      </w:r>
      <w:r>
        <w:rPr>
          <w:sz w:val="28"/>
          <w:szCs w:val="28"/>
        </w:rPr>
        <w:t xml:space="preserve">муниципального образования </w:t>
      </w:r>
      <w:proofErr w:type="spellStart"/>
      <w:r>
        <w:rPr>
          <w:sz w:val="28"/>
          <w:szCs w:val="28"/>
        </w:rPr>
        <w:t>Тосненский</w:t>
      </w:r>
      <w:proofErr w:type="spellEnd"/>
      <w:r>
        <w:rPr>
          <w:sz w:val="28"/>
          <w:szCs w:val="28"/>
        </w:rPr>
        <w:t xml:space="preserve"> район Ленинградской области</w:t>
      </w:r>
      <w:r w:rsidRPr="00835C40">
        <w:rPr>
          <w:sz w:val="28"/>
          <w:szCs w:val="28"/>
        </w:rPr>
        <w:t>, утвержденных назначений на 201</w:t>
      </w:r>
      <w:r>
        <w:rPr>
          <w:sz w:val="28"/>
          <w:szCs w:val="28"/>
        </w:rPr>
        <w:t>9 год и</w:t>
      </w:r>
      <w:r w:rsidRPr="00835C40">
        <w:rPr>
          <w:sz w:val="28"/>
          <w:szCs w:val="28"/>
        </w:rPr>
        <w:t xml:space="preserve"> исполненных назначений 201</w:t>
      </w:r>
      <w:r>
        <w:rPr>
          <w:sz w:val="28"/>
          <w:szCs w:val="28"/>
        </w:rPr>
        <w:t>8</w:t>
      </w:r>
      <w:r w:rsidRPr="00835C40">
        <w:rPr>
          <w:sz w:val="28"/>
          <w:szCs w:val="28"/>
        </w:rPr>
        <w:t xml:space="preserve"> года</w:t>
      </w:r>
      <w:r>
        <w:rPr>
          <w:sz w:val="28"/>
          <w:szCs w:val="28"/>
        </w:rPr>
        <w:t xml:space="preserve"> приведено в </w:t>
      </w:r>
      <w:r w:rsidRPr="001541D1">
        <w:rPr>
          <w:i/>
          <w:sz w:val="28"/>
          <w:szCs w:val="28"/>
        </w:rPr>
        <w:t>Приложении 2.</w:t>
      </w:r>
    </w:p>
    <w:p w:rsidR="00483B3E" w:rsidRDefault="00483B3E" w:rsidP="0028206D">
      <w:pPr>
        <w:autoSpaceDE w:val="0"/>
        <w:autoSpaceDN w:val="0"/>
        <w:adjustRightInd w:val="0"/>
        <w:spacing w:line="276" w:lineRule="auto"/>
        <w:ind w:firstLine="567"/>
        <w:jc w:val="both"/>
        <w:outlineLvl w:val="2"/>
        <w:rPr>
          <w:color w:val="000000" w:themeColor="text1"/>
          <w:sz w:val="28"/>
          <w:szCs w:val="28"/>
          <w:lang w:bidi="ru-RU"/>
        </w:rPr>
      </w:pPr>
      <w:r>
        <w:rPr>
          <w:color w:val="000000" w:themeColor="text1"/>
          <w:sz w:val="28"/>
          <w:szCs w:val="28"/>
          <w:lang w:bidi="ru-RU"/>
        </w:rPr>
        <w:t>Налоговые поступления планируются по следующим доходным источникам:</w:t>
      </w:r>
    </w:p>
    <w:p w:rsidR="00A602E1" w:rsidRPr="0028206D" w:rsidRDefault="00A602E1" w:rsidP="0028206D">
      <w:pPr>
        <w:autoSpaceDE w:val="0"/>
        <w:autoSpaceDN w:val="0"/>
        <w:adjustRightInd w:val="0"/>
        <w:spacing w:line="276" w:lineRule="auto"/>
        <w:ind w:firstLine="567"/>
        <w:jc w:val="both"/>
        <w:outlineLvl w:val="2"/>
        <w:rPr>
          <w:color w:val="000000" w:themeColor="text1"/>
          <w:sz w:val="28"/>
          <w:szCs w:val="28"/>
          <w:lang w:bidi="ru-RU"/>
        </w:rPr>
      </w:pPr>
      <w:r w:rsidRPr="00A602E1">
        <w:rPr>
          <w:color w:val="000000" w:themeColor="text1"/>
          <w:sz w:val="28"/>
          <w:szCs w:val="28"/>
          <w:lang w:bidi="ru-RU"/>
        </w:rPr>
        <w:t xml:space="preserve">1) </w:t>
      </w:r>
      <w:r>
        <w:rPr>
          <w:color w:val="000000" w:themeColor="text1"/>
          <w:sz w:val="28"/>
          <w:szCs w:val="28"/>
          <w:lang w:bidi="ru-RU"/>
        </w:rPr>
        <w:t xml:space="preserve">По </w:t>
      </w:r>
      <w:r w:rsidRPr="00A602E1">
        <w:rPr>
          <w:b/>
          <w:color w:val="000000" w:themeColor="text1"/>
          <w:sz w:val="28"/>
          <w:szCs w:val="28"/>
          <w:lang w:bidi="ru-RU"/>
        </w:rPr>
        <w:t xml:space="preserve">НДФЛ </w:t>
      </w:r>
      <w:r w:rsidRPr="00A602E1">
        <w:rPr>
          <w:color w:val="000000" w:themeColor="text1"/>
          <w:sz w:val="28"/>
          <w:szCs w:val="28"/>
          <w:lang w:bidi="ru-RU"/>
        </w:rPr>
        <w:t>в 2020 году</w:t>
      </w:r>
      <w:r>
        <w:rPr>
          <w:b/>
          <w:color w:val="000000" w:themeColor="text1"/>
          <w:sz w:val="28"/>
          <w:szCs w:val="28"/>
          <w:lang w:bidi="ru-RU"/>
        </w:rPr>
        <w:t xml:space="preserve"> </w:t>
      </w:r>
      <w:r w:rsidRPr="00A602E1">
        <w:rPr>
          <w:color w:val="000000" w:themeColor="text1"/>
          <w:sz w:val="28"/>
          <w:szCs w:val="28"/>
          <w:lang w:bidi="ru-RU"/>
        </w:rPr>
        <w:t>предусмотрено</w:t>
      </w:r>
      <w:r>
        <w:rPr>
          <w:color w:val="000000" w:themeColor="text1"/>
          <w:sz w:val="28"/>
          <w:szCs w:val="28"/>
          <w:lang w:bidi="ru-RU"/>
        </w:rPr>
        <w:t xml:space="preserve"> поступление в сумме 808 060,40 тыс. рублей, </w:t>
      </w:r>
      <w:r w:rsidRPr="00A602E1">
        <w:rPr>
          <w:color w:val="000000" w:themeColor="text1"/>
          <w:sz w:val="28"/>
          <w:szCs w:val="28"/>
          <w:lang w:bidi="ru-RU"/>
        </w:rPr>
        <w:t>т.е. с увеличением утвержденных (первоначально) на 201</w:t>
      </w:r>
      <w:r>
        <w:rPr>
          <w:color w:val="000000" w:themeColor="text1"/>
          <w:sz w:val="28"/>
          <w:szCs w:val="28"/>
          <w:lang w:bidi="ru-RU"/>
        </w:rPr>
        <w:t>9</w:t>
      </w:r>
      <w:r w:rsidRPr="00A602E1">
        <w:rPr>
          <w:color w:val="000000" w:themeColor="text1"/>
          <w:sz w:val="28"/>
          <w:szCs w:val="28"/>
          <w:lang w:bidi="ru-RU"/>
        </w:rPr>
        <w:t xml:space="preserve"> год объёмов поступлений на </w:t>
      </w:r>
      <w:r>
        <w:rPr>
          <w:color w:val="000000" w:themeColor="text1"/>
          <w:sz w:val="28"/>
          <w:szCs w:val="28"/>
          <w:lang w:bidi="ru-RU"/>
        </w:rPr>
        <w:t>70 262,90</w:t>
      </w:r>
      <w:r w:rsidRPr="00A602E1">
        <w:rPr>
          <w:color w:val="000000" w:themeColor="text1"/>
          <w:sz w:val="28"/>
          <w:szCs w:val="28"/>
          <w:lang w:bidi="ru-RU"/>
        </w:rPr>
        <w:t xml:space="preserve"> тыс. рублей или на 9,</w:t>
      </w:r>
      <w:r>
        <w:rPr>
          <w:color w:val="000000" w:themeColor="text1"/>
          <w:sz w:val="28"/>
          <w:szCs w:val="28"/>
          <w:lang w:bidi="ru-RU"/>
        </w:rPr>
        <w:t>5</w:t>
      </w:r>
      <w:r w:rsidRPr="00A602E1">
        <w:rPr>
          <w:color w:val="000000" w:themeColor="text1"/>
          <w:sz w:val="28"/>
          <w:szCs w:val="28"/>
          <w:lang w:bidi="ru-RU"/>
        </w:rPr>
        <w:t xml:space="preserve">%, </w:t>
      </w:r>
      <w:r w:rsidR="000B7287">
        <w:rPr>
          <w:color w:val="000000" w:themeColor="text1"/>
          <w:sz w:val="28"/>
          <w:szCs w:val="28"/>
          <w:lang w:bidi="ru-RU"/>
        </w:rPr>
        <w:t xml:space="preserve">и </w:t>
      </w:r>
      <w:r w:rsidRPr="00A602E1">
        <w:rPr>
          <w:color w:val="000000" w:themeColor="text1"/>
          <w:sz w:val="28"/>
          <w:szCs w:val="28"/>
          <w:lang w:bidi="ru-RU"/>
        </w:rPr>
        <w:t xml:space="preserve">с </w:t>
      </w:r>
      <w:r>
        <w:rPr>
          <w:color w:val="000000" w:themeColor="text1"/>
          <w:sz w:val="28"/>
          <w:szCs w:val="28"/>
          <w:lang w:bidi="ru-RU"/>
        </w:rPr>
        <w:t>уменьшением</w:t>
      </w:r>
      <w:r w:rsidRPr="00A602E1">
        <w:rPr>
          <w:color w:val="000000" w:themeColor="text1"/>
          <w:sz w:val="28"/>
          <w:szCs w:val="28"/>
          <w:lang w:bidi="ru-RU"/>
        </w:rPr>
        <w:t xml:space="preserve"> к оценке поступления налога на доходы физических лиц </w:t>
      </w:r>
      <w:r>
        <w:rPr>
          <w:color w:val="000000" w:themeColor="text1"/>
          <w:sz w:val="28"/>
          <w:szCs w:val="28"/>
          <w:lang w:bidi="ru-RU"/>
        </w:rPr>
        <w:t>за</w:t>
      </w:r>
      <w:r w:rsidRPr="00A602E1">
        <w:rPr>
          <w:color w:val="000000" w:themeColor="text1"/>
          <w:sz w:val="28"/>
          <w:szCs w:val="28"/>
          <w:lang w:bidi="ru-RU"/>
        </w:rPr>
        <w:t xml:space="preserve"> 201</w:t>
      </w:r>
      <w:r>
        <w:rPr>
          <w:color w:val="000000" w:themeColor="text1"/>
          <w:sz w:val="28"/>
          <w:szCs w:val="28"/>
          <w:lang w:bidi="ru-RU"/>
        </w:rPr>
        <w:t>9 год</w:t>
      </w:r>
      <w:r w:rsidRPr="00A602E1">
        <w:rPr>
          <w:color w:val="000000" w:themeColor="text1"/>
          <w:sz w:val="28"/>
          <w:szCs w:val="28"/>
          <w:lang w:bidi="ru-RU"/>
        </w:rPr>
        <w:t xml:space="preserve"> на </w:t>
      </w:r>
      <w:r>
        <w:rPr>
          <w:color w:val="000000" w:themeColor="text1"/>
          <w:sz w:val="28"/>
          <w:szCs w:val="28"/>
          <w:lang w:bidi="ru-RU"/>
        </w:rPr>
        <w:t>10 440,50</w:t>
      </w:r>
      <w:r w:rsidRPr="00A602E1">
        <w:rPr>
          <w:color w:val="000000" w:themeColor="text1"/>
          <w:sz w:val="28"/>
          <w:szCs w:val="28"/>
          <w:lang w:bidi="ru-RU"/>
        </w:rPr>
        <w:t xml:space="preserve"> тыс. рублей (на </w:t>
      </w:r>
      <w:r w:rsidR="0028206D">
        <w:rPr>
          <w:color w:val="000000" w:themeColor="text1"/>
          <w:sz w:val="28"/>
          <w:szCs w:val="28"/>
          <w:lang w:bidi="ru-RU"/>
        </w:rPr>
        <w:t>1,3</w:t>
      </w:r>
      <w:r w:rsidRPr="00A602E1">
        <w:rPr>
          <w:color w:val="000000" w:themeColor="text1"/>
          <w:sz w:val="28"/>
          <w:szCs w:val="28"/>
          <w:lang w:bidi="ru-RU"/>
        </w:rPr>
        <w:t>%), а также с увеличением к 201</w:t>
      </w:r>
      <w:r w:rsidR="0028206D">
        <w:rPr>
          <w:color w:val="000000" w:themeColor="text1"/>
          <w:sz w:val="28"/>
          <w:szCs w:val="28"/>
          <w:lang w:bidi="ru-RU"/>
        </w:rPr>
        <w:t>8</w:t>
      </w:r>
      <w:r w:rsidRPr="00A602E1">
        <w:rPr>
          <w:color w:val="000000" w:themeColor="text1"/>
          <w:sz w:val="28"/>
          <w:szCs w:val="28"/>
          <w:lang w:bidi="ru-RU"/>
        </w:rPr>
        <w:t xml:space="preserve"> году на </w:t>
      </w:r>
      <w:r w:rsidR="0028206D">
        <w:rPr>
          <w:color w:val="000000" w:themeColor="text1"/>
          <w:sz w:val="28"/>
          <w:szCs w:val="28"/>
          <w:lang w:bidi="ru-RU"/>
        </w:rPr>
        <w:t>59 861,53</w:t>
      </w:r>
      <w:r w:rsidRPr="00A602E1">
        <w:rPr>
          <w:color w:val="000000" w:themeColor="text1"/>
          <w:sz w:val="28"/>
          <w:szCs w:val="28"/>
          <w:lang w:bidi="ru-RU"/>
        </w:rPr>
        <w:t xml:space="preserve"> тыс. рублей (на </w:t>
      </w:r>
      <w:r w:rsidR="0028206D">
        <w:rPr>
          <w:color w:val="000000" w:themeColor="text1"/>
          <w:sz w:val="28"/>
          <w:szCs w:val="28"/>
          <w:lang w:bidi="ru-RU"/>
        </w:rPr>
        <w:t>8,0</w:t>
      </w:r>
      <w:r w:rsidRPr="00A602E1">
        <w:rPr>
          <w:color w:val="000000" w:themeColor="text1"/>
          <w:sz w:val="28"/>
          <w:szCs w:val="28"/>
          <w:lang w:bidi="ru-RU"/>
        </w:rPr>
        <w:t>%).</w:t>
      </w:r>
    </w:p>
    <w:p w:rsidR="00670CB3" w:rsidRDefault="00B449A4" w:rsidP="00006FF8">
      <w:pPr>
        <w:autoSpaceDE w:val="0"/>
        <w:autoSpaceDN w:val="0"/>
        <w:adjustRightInd w:val="0"/>
        <w:spacing w:line="276" w:lineRule="auto"/>
        <w:ind w:firstLine="540"/>
        <w:jc w:val="both"/>
        <w:rPr>
          <w:bCs/>
          <w:color w:val="000000" w:themeColor="text1"/>
          <w:sz w:val="28"/>
          <w:szCs w:val="28"/>
        </w:rPr>
      </w:pPr>
      <w:r w:rsidRPr="0028206D">
        <w:rPr>
          <w:bCs/>
          <w:color w:val="000000" w:themeColor="text1"/>
          <w:sz w:val="28"/>
          <w:szCs w:val="28"/>
        </w:rPr>
        <w:t>На плановый период 202</w:t>
      </w:r>
      <w:r w:rsidR="0028206D" w:rsidRPr="0028206D">
        <w:rPr>
          <w:bCs/>
          <w:color w:val="000000" w:themeColor="text1"/>
          <w:sz w:val="28"/>
          <w:szCs w:val="28"/>
        </w:rPr>
        <w:t>1</w:t>
      </w:r>
      <w:r w:rsidRPr="0028206D">
        <w:rPr>
          <w:bCs/>
          <w:color w:val="000000" w:themeColor="text1"/>
          <w:sz w:val="28"/>
          <w:szCs w:val="28"/>
        </w:rPr>
        <w:t xml:space="preserve"> и 202</w:t>
      </w:r>
      <w:r w:rsidR="0028206D" w:rsidRPr="0028206D">
        <w:rPr>
          <w:bCs/>
          <w:color w:val="000000" w:themeColor="text1"/>
          <w:sz w:val="28"/>
          <w:szCs w:val="28"/>
        </w:rPr>
        <w:t>2</w:t>
      </w:r>
      <w:r w:rsidRPr="0028206D">
        <w:rPr>
          <w:bCs/>
          <w:color w:val="000000" w:themeColor="text1"/>
          <w:sz w:val="28"/>
          <w:szCs w:val="28"/>
        </w:rPr>
        <w:t xml:space="preserve"> года планируемые поступления </w:t>
      </w:r>
      <w:r w:rsidR="0028206D" w:rsidRPr="0028206D">
        <w:rPr>
          <w:bCs/>
          <w:color w:val="000000" w:themeColor="text1"/>
          <w:sz w:val="28"/>
          <w:szCs w:val="28"/>
        </w:rPr>
        <w:t>НДФЛ</w:t>
      </w:r>
      <w:r w:rsidRPr="0028206D">
        <w:rPr>
          <w:bCs/>
          <w:color w:val="000000" w:themeColor="text1"/>
          <w:sz w:val="28"/>
          <w:szCs w:val="28"/>
        </w:rPr>
        <w:t xml:space="preserve"> составляют </w:t>
      </w:r>
      <w:r w:rsidR="0028206D" w:rsidRPr="0028206D">
        <w:rPr>
          <w:bCs/>
          <w:color w:val="000000" w:themeColor="text1"/>
          <w:sz w:val="28"/>
          <w:szCs w:val="28"/>
        </w:rPr>
        <w:t>854 752,3</w:t>
      </w:r>
      <w:r w:rsidRPr="0028206D">
        <w:rPr>
          <w:bCs/>
          <w:color w:val="000000" w:themeColor="text1"/>
          <w:sz w:val="28"/>
          <w:szCs w:val="28"/>
        </w:rPr>
        <w:t xml:space="preserve"> тыс</w:t>
      </w:r>
      <w:r w:rsidR="00E85C36" w:rsidRPr="0028206D">
        <w:rPr>
          <w:bCs/>
          <w:color w:val="000000" w:themeColor="text1"/>
          <w:sz w:val="28"/>
          <w:szCs w:val="28"/>
        </w:rPr>
        <w:t xml:space="preserve">. </w:t>
      </w:r>
      <w:r w:rsidRPr="0028206D">
        <w:rPr>
          <w:bCs/>
          <w:color w:val="000000" w:themeColor="text1"/>
          <w:sz w:val="28"/>
          <w:szCs w:val="28"/>
        </w:rPr>
        <w:t>рублей</w:t>
      </w:r>
      <w:r w:rsidR="00E85C36" w:rsidRPr="0028206D">
        <w:rPr>
          <w:bCs/>
          <w:color w:val="000000" w:themeColor="text1"/>
          <w:sz w:val="28"/>
          <w:szCs w:val="28"/>
        </w:rPr>
        <w:t xml:space="preserve"> (увеличение на </w:t>
      </w:r>
      <w:r w:rsidR="0028206D" w:rsidRPr="0028206D">
        <w:rPr>
          <w:bCs/>
          <w:color w:val="000000" w:themeColor="text1"/>
          <w:sz w:val="28"/>
          <w:szCs w:val="28"/>
        </w:rPr>
        <w:t>5,8</w:t>
      </w:r>
      <w:r w:rsidR="00E85C36" w:rsidRPr="0028206D">
        <w:rPr>
          <w:bCs/>
          <w:color w:val="000000" w:themeColor="text1"/>
          <w:sz w:val="28"/>
          <w:szCs w:val="28"/>
        </w:rPr>
        <w:t>%</w:t>
      </w:r>
      <w:r w:rsidR="00C241FA" w:rsidRPr="0028206D">
        <w:rPr>
          <w:bCs/>
          <w:color w:val="000000" w:themeColor="text1"/>
          <w:sz w:val="28"/>
          <w:szCs w:val="28"/>
        </w:rPr>
        <w:t xml:space="preserve"> к предыдущему </w:t>
      </w:r>
      <w:r w:rsidR="0028206D" w:rsidRPr="0028206D">
        <w:rPr>
          <w:bCs/>
          <w:color w:val="000000" w:themeColor="text1"/>
          <w:sz w:val="28"/>
          <w:szCs w:val="28"/>
        </w:rPr>
        <w:t>году</w:t>
      </w:r>
      <w:r w:rsidR="00E85C36" w:rsidRPr="0028206D">
        <w:rPr>
          <w:bCs/>
          <w:color w:val="000000" w:themeColor="text1"/>
          <w:sz w:val="28"/>
          <w:szCs w:val="28"/>
        </w:rPr>
        <w:t>)</w:t>
      </w:r>
      <w:r w:rsidRPr="0028206D">
        <w:rPr>
          <w:bCs/>
          <w:color w:val="000000" w:themeColor="text1"/>
          <w:sz w:val="28"/>
          <w:szCs w:val="28"/>
        </w:rPr>
        <w:t xml:space="preserve"> и </w:t>
      </w:r>
      <w:r w:rsidR="0028206D" w:rsidRPr="0028206D">
        <w:rPr>
          <w:bCs/>
          <w:color w:val="000000" w:themeColor="text1"/>
          <w:sz w:val="28"/>
          <w:szCs w:val="28"/>
        </w:rPr>
        <w:t>883 322,3</w:t>
      </w:r>
      <w:r w:rsidRPr="0028206D">
        <w:rPr>
          <w:bCs/>
          <w:color w:val="000000" w:themeColor="text1"/>
          <w:sz w:val="28"/>
          <w:szCs w:val="28"/>
        </w:rPr>
        <w:t xml:space="preserve"> тыс</w:t>
      </w:r>
      <w:r w:rsidR="00E85C36" w:rsidRPr="0028206D">
        <w:rPr>
          <w:bCs/>
          <w:color w:val="000000" w:themeColor="text1"/>
          <w:sz w:val="28"/>
          <w:szCs w:val="28"/>
        </w:rPr>
        <w:t>.</w:t>
      </w:r>
      <w:r w:rsidRPr="0028206D">
        <w:rPr>
          <w:bCs/>
          <w:color w:val="000000" w:themeColor="text1"/>
          <w:sz w:val="28"/>
          <w:szCs w:val="28"/>
        </w:rPr>
        <w:t xml:space="preserve"> рублей</w:t>
      </w:r>
      <w:r w:rsidR="00E85C36" w:rsidRPr="0028206D">
        <w:rPr>
          <w:bCs/>
          <w:color w:val="000000" w:themeColor="text1"/>
          <w:sz w:val="28"/>
          <w:szCs w:val="28"/>
        </w:rPr>
        <w:t xml:space="preserve"> (</w:t>
      </w:r>
      <w:r w:rsidR="00C241FA" w:rsidRPr="0028206D">
        <w:rPr>
          <w:bCs/>
          <w:color w:val="000000" w:themeColor="text1"/>
          <w:sz w:val="28"/>
          <w:szCs w:val="28"/>
        </w:rPr>
        <w:t xml:space="preserve">на </w:t>
      </w:r>
      <w:r w:rsidR="0028206D" w:rsidRPr="0028206D">
        <w:rPr>
          <w:bCs/>
          <w:color w:val="000000" w:themeColor="text1"/>
          <w:sz w:val="28"/>
          <w:szCs w:val="28"/>
        </w:rPr>
        <w:t>3,3</w:t>
      </w:r>
      <w:r w:rsidR="00E85C36" w:rsidRPr="0028206D">
        <w:rPr>
          <w:bCs/>
          <w:color w:val="000000" w:themeColor="text1"/>
          <w:sz w:val="28"/>
          <w:szCs w:val="28"/>
        </w:rPr>
        <w:t>%</w:t>
      </w:r>
      <w:r w:rsidR="00C241FA" w:rsidRPr="0028206D">
        <w:rPr>
          <w:bCs/>
          <w:color w:val="000000" w:themeColor="text1"/>
          <w:sz w:val="28"/>
          <w:szCs w:val="28"/>
        </w:rPr>
        <w:t xml:space="preserve"> к предыдущему </w:t>
      </w:r>
      <w:r w:rsidR="0028206D" w:rsidRPr="0028206D">
        <w:rPr>
          <w:bCs/>
          <w:color w:val="000000" w:themeColor="text1"/>
          <w:sz w:val="28"/>
          <w:szCs w:val="28"/>
        </w:rPr>
        <w:t>году</w:t>
      </w:r>
      <w:r w:rsidR="00E85C36" w:rsidRPr="0028206D">
        <w:rPr>
          <w:bCs/>
          <w:color w:val="000000" w:themeColor="text1"/>
          <w:sz w:val="28"/>
          <w:szCs w:val="28"/>
        </w:rPr>
        <w:t>)</w:t>
      </w:r>
      <w:r w:rsidRPr="0028206D">
        <w:rPr>
          <w:bCs/>
          <w:color w:val="000000" w:themeColor="text1"/>
          <w:sz w:val="28"/>
          <w:szCs w:val="28"/>
        </w:rPr>
        <w:t xml:space="preserve"> соответственно.  </w:t>
      </w:r>
    </w:p>
    <w:p w:rsidR="00EC6ADA" w:rsidRDefault="00483B3E" w:rsidP="00483B3E">
      <w:pPr>
        <w:widowControl w:val="0"/>
        <w:spacing w:line="276" w:lineRule="auto"/>
        <w:ind w:firstLine="567"/>
        <w:jc w:val="both"/>
        <w:rPr>
          <w:sz w:val="28"/>
          <w:szCs w:val="28"/>
        </w:rPr>
      </w:pPr>
      <w:r w:rsidRPr="00483B3E">
        <w:rPr>
          <w:sz w:val="28"/>
          <w:szCs w:val="28"/>
        </w:rPr>
        <w:t>Размеры нормативов отчислений от налога на доходы физических лиц, использованные при планировании, соответству</w:t>
      </w:r>
      <w:r w:rsidR="000B7287">
        <w:rPr>
          <w:sz w:val="28"/>
          <w:szCs w:val="28"/>
        </w:rPr>
        <w:t>ю</w:t>
      </w:r>
      <w:r w:rsidRPr="00483B3E">
        <w:rPr>
          <w:sz w:val="28"/>
          <w:szCs w:val="28"/>
        </w:rPr>
        <w:t>т положениям Бюджетного кодекса, законодательства Ленинградской области, проект</w:t>
      </w:r>
      <w:r w:rsidR="000B7287">
        <w:rPr>
          <w:sz w:val="28"/>
          <w:szCs w:val="28"/>
        </w:rPr>
        <w:t>а</w:t>
      </w:r>
      <w:r w:rsidRPr="00483B3E">
        <w:rPr>
          <w:sz w:val="28"/>
          <w:szCs w:val="28"/>
        </w:rPr>
        <w:t xml:space="preserve"> бюджета Ленинградской области на 20</w:t>
      </w:r>
      <w:r w:rsidR="00AC330F">
        <w:rPr>
          <w:sz w:val="28"/>
          <w:szCs w:val="28"/>
        </w:rPr>
        <w:t>20</w:t>
      </w:r>
      <w:r w:rsidRPr="00483B3E">
        <w:rPr>
          <w:sz w:val="28"/>
          <w:szCs w:val="28"/>
        </w:rPr>
        <w:t xml:space="preserve"> год и плановый период 20</w:t>
      </w:r>
      <w:r w:rsidR="00AC330F">
        <w:rPr>
          <w:sz w:val="28"/>
          <w:szCs w:val="28"/>
        </w:rPr>
        <w:t>21 и 2022</w:t>
      </w:r>
      <w:r w:rsidR="00EC6ADA">
        <w:rPr>
          <w:sz w:val="28"/>
          <w:szCs w:val="28"/>
        </w:rPr>
        <w:t xml:space="preserve"> годов:</w:t>
      </w:r>
    </w:p>
    <w:p w:rsidR="00EC6ADA" w:rsidRDefault="00EC6ADA" w:rsidP="00483B3E">
      <w:pPr>
        <w:widowControl w:val="0"/>
        <w:spacing w:line="276" w:lineRule="auto"/>
        <w:ind w:firstLine="567"/>
        <w:jc w:val="both"/>
        <w:rPr>
          <w:sz w:val="28"/>
          <w:szCs w:val="28"/>
        </w:rPr>
      </w:pPr>
      <w:r>
        <w:rPr>
          <w:sz w:val="28"/>
          <w:szCs w:val="28"/>
        </w:rPr>
        <w:t xml:space="preserve">на 2020 год – 13,54 (уменьшение на </w:t>
      </w:r>
      <w:r w:rsidR="00030939">
        <w:rPr>
          <w:sz w:val="28"/>
          <w:szCs w:val="28"/>
        </w:rPr>
        <w:t>2,19</w:t>
      </w:r>
      <w:r>
        <w:rPr>
          <w:sz w:val="28"/>
          <w:szCs w:val="28"/>
        </w:rPr>
        <w:t>% к 2019);</w:t>
      </w:r>
    </w:p>
    <w:p w:rsidR="00EC6ADA" w:rsidRDefault="00EC6ADA" w:rsidP="00483B3E">
      <w:pPr>
        <w:widowControl w:val="0"/>
        <w:spacing w:line="276" w:lineRule="auto"/>
        <w:ind w:firstLine="567"/>
        <w:jc w:val="both"/>
        <w:rPr>
          <w:sz w:val="28"/>
          <w:szCs w:val="28"/>
        </w:rPr>
      </w:pPr>
      <w:r>
        <w:rPr>
          <w:sz w:val="28"/>
          <w:szCs w:val="28"/>
        </w:rPr>
        <w:lastRenderedPageBreak/>
        <w:t xml:space="preserve">на 2021 год – 13,32 (уменьшение на </w:t>
      </w:r>
      <w:r w:rsidR="00030939">
        <w:rPr>
          <w:sz w:val="28"/>
          <w:szCs w:val="28"/>
        </w:rPr>
        <w:t>0,22</w:t>
      </w:r>
      <w:r>
        <w:rPr>
          <w:sz w:val="28"/>
          <w:szCs w:val="28"/>
        </w:rPr>
        <w:t>% к 2020)</w:t>
      </w:r>
    </w:p>
    <w:p w:rsidR="00EC6ADA" w:rsidRDefault="00EC6ADA" w:rsidP="00483B3E">
      <w:pPr>
        <w:widowControl w:val="0"/>
        <w:spacing w:line="276" w:lineRule="auto"/>
        <w:ind w:firstLine="567"/>
        <w:jc w:val="both"/>
        <w:rPr>
          <w:sz w:val="28"/>
          <w:szCs w:val="28"/>
        </w:rPr>
      </w:pPr>
      <w:r>
        <w:rPr>
          <w:sz w:val="28"/>
          <w:szCs w:val="28"/>
        </w:rPr>
        <w:t xml:space="preserve">на 2022 год – 12,61(уменьшение на </w:t>
      </w:r>
      <w:r w:rsidR="00030939">
        <w:rPr>
          <w:sz w:val="28"/>
          <w:szCs w:val="28"/>
        </w:rPr>
        <w:t>0,71</w:t>
      </w:r>
      <w:r>
        <w:rPr>
          <w:sz w:val="28"/>
          <w:szCs w:val="28"/>
        </w:rPr>
        <w:t>% к 2021 году).</w:t>
      </w:r>
    </w:p>
    <w:p w:rsidR="00BF686C" w:rsidRDefault="00BF686C" w:rsidP="00BF686C">
      <w:pPr>
        <w:autoSpaceDE w:val="0"/>
        <w:autoSpaceDN w:val="0"/>
        <w:adjustRightInd w:val="0"/>
        <w:spacing w:line="276" w:lineRule="auto"/>
        <w:ind w:firstLine="540"/>
        <w:jc w:val="both"/>
        <w:rPr>
          <w:bCs/>
          <w:color w:val="000000" w:themeColor="text1"/>
          <w:sz w:val="28"/>
          <w:szCs w:val="28"/>
        </w:rPr>
      </w:pPr>
      <w:r>
        <w:rPr>
          <w:bCs/>
          <w:color w:val="000000" w:themeColor="text1"/>
          <w:sz w:val="28"/>
          <w:szCs w:val="28"/>
        </w:rPr>
        <w:t>Согласно пояснительной записке к проекту бюджета</w:t>
      </w:r>
      <w:r w:rsidR="000B7287">
        <w:rPr>
          <w:bCs/>
          <w:color w:val="000000" w:themeColor="text1"/>
          <w:sz w:val="28"/>
          <w:szCs w:val="28"/>
        </w:rPr>
        <w:t>,</w:t>
      </w:r>
      <w:r>
        <w:rPr>
          <w:bCs/>
          <w:color w:val="000000" w:themeColor="text1"/>
          <w:sz w:val="28"/>
          <w:szCs w:val="28"/>
        </w:rPr>
        <w:t xml:space="preserve"> планируемые поступления налога на доходы физических лиц в 2020-2022 годах рассчитаны главным администратором данного доходного источника – Управлением Федеральной налоговой службы по Ленинградской области.</w:t>
      </w:r>
    </w:p>
    <w:p w:rsidR="00716AB3" w:rsidRPr="005E3C33" w:rsidRDefault="00B53B37" w:rsidP="005E3C33">
      <w:pPr>
        <w:autoSpaceDE w:val="0"/>
        <w:autoSpaceDN w:val="0"/>
        <w:adjustRightInd w:val="0"/>
        <w:spacing w:line="276" w:lineRule="auto"/>
        <w:ind w:firstLine="540"/>
        <w:jc w:val="both"/>
        <w:rPr>
          <w:bCs/>
          <w:color w:val="000000" w:themeColor="text1"/>
          <w:sz w:val="28"/>
          <w:szCs w:val="28"/>
        </w:rPr>
      </w:pPr>
      <w:r>
        <w:rPr>
          <w:bCs/>
          <w:color w:val="000000" w:themeColor="text1"/>
          <w:sz w:val="28"/>
          <w:szCs w:val="28"/>
        </w:rPr>
        <w:t>Согласно поступившей информации о выпадающих доходах бюджета муниципального образования Тосненский район Ленинградской области</w:t>
      </w:r>
      <w:r w:rsidR="003249F8">
        <w:rPr>
          <w:bCs/>
          <w:color w:val="000000" w:themeColor="text1"/>
          <w:sz w:val="28"/>
          <w:szCs w:val="28"/>
        </w:rPr>
        <w:t xml:space="preserve"> в бюджет муниципального образования Тосненский район Ленинградской области, в 2020 году </w:t>
      </w:r>
      <w:r w:rsidR="003249F8" w:rsidRPr="00594065">
        <w:rPr>
          <w:b/>
          <w:bCs/>
          <w:color w:val="000000" w:themeColor="text1"/>
          <w:sz w:val="28"/>
          <w:szCs w:val="28"/>
        </w:rPr>
        <w:t>не поступят</w:t>
      </w:r>
      <w:r w:rsidR="003249F8">
        <w:rPr>
          <w:bCs/>
          <w:color w:val="000000" w:themeColor="text1"/>
          <w:sz w:val="28"/>
          <w:szCs w:val="28"/>
        </w:rPr>
        <w:t xml:space="preserve"> доходы от уплаты НДФЛ организациями, выполняющими работы по строительству федеральной трассы М-11 Москва-Санкт-Петербург (ввиду их завершения в 4 квартале 2019 года) в сумме </w:t>
      </w:r>
      <w:r w:rsidR="003249F8" w:rsidRPr="00594065">
        <w:rPr>
          <w:b/>
          <w:bCs/>
          <w:color w:val="000000" w:themeColor="text1"/>
          <w:sz w:val="28"/>
          <w:szCs w:val="28"/>
        </w:rPr>
        <w:t>65 755,81</w:t>
      </w:r>
      <w:r w:rsidR="003249F8">
        <w:rPr>
          <w:bCs/>
          <w:color w:val="000000" w:themeColor="text1"/>
          <w:sz w:val="28"/>
          <w:szCs w:val="28"/>
        </w:rPr>
        <w:t xml:space="preserve"> </w:t>
      </w:r>
      <w:r w:rsidR="003249F8" w:rsidRPr="00594065">
        <w:rPr>
          <w:b/>
          <w:bCs/>
          <w:color w:val="000000" w:themeColor="text1"/>
          <w:sz w:val="28"/>
          <w:szCs w:val="28"/>
        </w:rPr>
        <w:t>тыс. рублей</w:t>
      </w:r>
      <w:r w:rsidR="003249F8">
        <w:rPr>
          <w:bCs/>
          <w:color w:val="000000" w:themeColor="text1"/>
          <w:sz w:val="28"/>
          <w:szCs w:val="28"/>
        </w:rPr>
        <w:t>.</w:t>
      </w:r>
      <w:r w:rsidR="00483B3E" w:rsidRPr="00483B3E">
        <w:rPr>
          <w:sz w:val="28"/>
          <w:szCs w:val="28"/>
        </w:rPr>
        <w:t xml:space="preserve"> </w:t>
      </w:r>
    </w:p>
    <w:p w:rsidR="001228BE" w:rsidRDefault="003442BE" w:rsidP="005D2349">
      <w:pPr>
        <w:widowControl w:val="0"/>
        <w:spacing w:line="276" w:lineRule="auto"/>
        <w:ind w:firstLine="567"/>
        <w:jc w:val="both"/>
        <w:rPr>
          <w:rFonts w:eastAsia="Calibri"/>
          <w:sz w:val="28"/>
          <w:szCs w:val="28"/>
          <w:lang w:eastAsia="en-US"/>
        </w:rPr>
      </w:pPr>
      <w:r w:rsidRPr="003442BE">
        <w:rPr>
          <w:sz w:val="28"/>
          <w:szCs w:val="28"/>
        </w:rPr>
        <w:t>Контрольно-счётная палата обращает внимание</w:t>
      </w:r>
      <w:r w:rsidR="005D2349">
        <w:rPr>
          <w:sz w:val="28"/>
          <w:szCs w:val="28"/>
        </w:rPr>
        <w:t xml:space="preserve">, что </w:t>
      </w:r>
      <w:r w:rsidR="00594065">
        <w:rPr>
          <w:sz w:val="28"/>
          <w:szCs w:val="28"/>
        </w:rPr>
        <w:t xml:space="preserve">прогнозирование </w:t>
      </w:r>
      <w:r w:rsidR="005D2349">
        <w:rPr>
          <w:sz w:val="28"/>
          <w:szCs w:val="28"/>
        </w:rPr>
        <w:t>замедлени</w:t>
      </w:r>
      <w:r w:rsidR="00594065">
        <w:rPr>
          <w:sz w:val="28"/>
          <w:szCs w:val="28"/>
        </w:rPr>
        <w:t>я</w:t>
      </w:r>
      <w:r w:rsidR="005D2349">
        <w:rPr>
          <w:sz w:val="28"/>
          <w:szCs w:val="28"/>
        </w:rPr>
        <w:t xml:space="preserve"> темпа роста поступления НДФЛ </w:t>
      </w:r>
      <w:r w:rsidR="009850EB" w:rsidRPr="009850EB">
        <w:rPr>
          <w:rFonts w:eastAsia="Calibri"/>
          <w:sz w:val="28"/>
          <w:szCs w:val="28"/>
          <w:lang w:eastAsia="en-US"/>
        </w:rPr>
        <w:t>на протяжении планового периода 202</w:t>
      </w:r>
      <w:r w:rsidR="00716AB3">
        <w:rPr>
          <w:rFonts w:eastAsia="Calibri"/>
          <w:sz w:val="28"/>
          <w:szCs w:val="28"/>
          <w:lang w:eastAsia="en-US"/>
        </w:rPr>
        <w:t>1</w:t>
      </w:r>
      <w:r w:rsidR="009850EB" w:rsidRPr="009850EB">
        <w:rPr>
          <w:rFonts w:eastAsia="Calibri"/>
          <w:sz w:val="28"/>
          <w:szCs w:val="28"/>
          <w:lang w:eastAsia="en-US"/>
        </w:rPr>
        <w:t xml:space="preserve"> и 202</w:t>
      </w:r>
      <w:r w:rsidR="00716AB3">
        <w:rPr>
          <w:rFonts w:eastAsia="Calibri"/>
          <w:sz w:val="28"/>
          <w:szCs w:val="28"/>
          <w:lang w:eastAsia="en-US"/>
        </w:rPr>
        <w:t>2</w:t>
      </w:r>
      <w:r w:rsidR="009850EB" w:rsidRPr="009850EB">
        <w:rPr>
          <w:rFonts w:eastAsia="Calibri"/>
          <w:sz w:val="28"/>
          <w:szCs w:val="28"/>
          <w:lang w:eastAsia="en-US"/>
        </w:rPr>
        <w:t xml:space="preserve"> годов по отношению к предыдущему году (увеличение </w:t>
      </w:r>
      <w:r w:rsidR="009850EB" w:rsidRPr="00594065">
        <w:rPr>
          <w:rFonts w:eastAsia="Calibri"/>
          <w:sz w:val="28"/>
          <w:szCs w:val="28"/>
          <w:lang w:eastAsia="en-US"/>
        </w:rPr>
        <w:t xml:space="preserve">на </w:t>
      </w:r>
      <w:r w:rsidR="00716AB3" w:rsidRPr="00594065">
        <w:rPr>
          <w:rFonts w:eastAsia="Calibri"/>
          <w:sz w:val="28"/>
          <w:szCs w:val="28"/>
          <w:lang w:eastAsia="en-US"/>
        </w:rPr>
        <w:t>5,8</w:t>
      </w:r>
      <w:r w:rsidR="009850EB" w:rsidRPr="00594065">
        <w:rPr>
          <w:rFonts w:eastAsia="Calibri"/>
          <w:sz w:val="28"/>
          <w:szCs w:val="28"/>
          <w:lang w:eastAsia="en-US"/>
        </w:rPr>
        <w:t xml:space="preserve">% и на </w:t>
      </w:r>
      <w:r w:rsidR="00716AB3" w:rsidRPr="00594065">
        <w:rPr>
          <w:rFonts w:eastAsia="Calibri"/>
          <w:sz w:val="28"/>
          <w:szCs w:val="28"/>
          <w:lang w:eastAsia="en-US"/>
        </w:rPr>
        <w:t>3,34</w:t>
      </w:r>
      <w:r w:rsidR="009850EB" w:rsidRPr="00594065">
        <w:rPr>
          <w:rFonts w:eastAsia="Calibri"/>
          <w:sz w:val="28"/>
          <w:szCs w:val="28"/>
          <w:lang w:eastAsia="en-US"/>
        </w:rPr>
        <w:t>% соответственно)</w:t>
      </w:r>
      <w:r w:rsidR="005D2349" w:rsidRPr="00594065">
        <w:rPr>
          <w:sz w:val="28"/>
          <w:szCs w:val="28"/>
        </w:rPr>
        <w:t xml:space="preserve"> </w:t>
      </w:r>
      <w:r w:rsidR="00594065" w:rsidRPr="00594065">
        <w:rPr>
          <w:sz w:val="28"/>
          <w:szCs w:val="28"/>
        </w:rPr>
        <w:t xml:space="preserve">осуществляется на фоне </w:t>
      </w:r>
      <w:r w:rsidR="005D2349" w:rsidRPr="00594065">
        <w:rPr>
          <w:sz w:val="28"/>
          <w:szCs w:val="28"/>
        </w:rPr>
        <w:t>отмечается</w:t>
      </w:r>
      <w:r w:rsidR="00594065">
        <w:rPr>
          <w:sz w:val="28"/>
          <w:szCs w:val="28"/>
        </w:rPr>
        <w:t xml:space="preserve"> положительной</w:t>
      </w:r>
      <w:r w:rsidR="005D2349" w:rsidRPr="005D2349">
        <w:rPr>
          <w:sz w:val="28"/>
          <w:szCs w:val="28"/>
        </w:rPr>
        <w:t xml:space="preserve"> </w:t>
      </w:r>
      <w:r w:rsidR="009850EB" w:rsidRPr="009850EB">
        <w:rPr>
          <w:rFonts w:eastAsia="Calibri"/>
          <w:sz w:val="28"/>
          <w:szCs w:val="28"/>
          <w:lang w:eastAsia="en-US"/>
        </w:rPr>
        <w:t>динамик</w:t>
      </w:r>
      <w:r w:rsidR="00594065">
        <w:rPr>
          <w:rFonts w:eastAsia="Calibri"/>
          <w:sz w:val="28"/>
          <w:szCs w:val="28"/>
          <w:lang w:eastAsia="en-US"/>
        </w:rPr>
        <w:t>и</w:t>
      </w:r>
      <w:r w:rsidR="009850EB" w:rsidRPr="009850EB">
        <w:rPr>
          <w:rFonts w:eastAsia="Calibri"/>
          <w:sz w:val="28"/>
          <w:szCs w:val="28"/>
          <w:lang w:eastAsia="en-US"/>
        </w:rPr>
        <w:t xml:space="preserve"> отдельных показателей прогноза социально-экономического развития</w:t>
      </w:r>
      <w:r w:rsidR="00594065">
        <w:rPr>
          <w:rFonts w:eastAsia="Calibri"/>
          <w:sz w:val="28"/>
          <w:szCs w:val="28"/>
          <w:lang w:eastAsia="en-US"/>
        </w:rPr>
        <w:t xml:space="preserve"> муниципального образования</w:t>
      </w:r>
      <w:r w:rsidR="009850EB" w:rsidRPr="009850EB">
        <w:rPr>
          <w:rFonts w:eastAsia="Calibri"/>
          <w:sz w:val="28"/>
          <w:szCs w:val="28"/>
          <w:lang w:eastAsia="en-US"/>
        </w:rPr>
        <w:t>:</w:t>
      </w:r>
    </w:p>
    <w:p w:rsidR="005921A2" w:rsidRPr="005921A2" w:rsidRDefault="005921A2" w:rsidP="005921A2">
      <w:pPr>
        <w:widowControl w:val="0"/>
        <w:spacing w:line="276" w:lineRule="auto"/>
        <w:ind w:firstLine="567"/>
        <w:jc w:val="right"/>
        <w:rPr>
          <w:rFonts w:eastAsia="Calibri"/>
          <w:lang w:eastAsia="en-US"/>
        </w:rPr>
      </w:pPr>
      <w:r w:rsidRPr="005921A2">
        <w:rPr>
          <w:rFonts w:eastAsia="Calibri"/>
          <w:lang w:eastAsia="en-US"/>
        </w:rPr>
        <w:t>Таблица 6</w:t>
      </w:r>
    </w:p>
    <w:tbl>
      <w:tblPr>
        <w:tblW w:w="9332" w:type="dxa"/>
        <w:tblInd w:w="93" w:type="dxa"/>
        <w:tblLook w:val="04A0" w:firstRow="1" w:lastRow="0" w:firstColumn="1" w:lastColumn="0" w:noHBand="0" w:noVBand="1"/>
      </w:tblPr>
      <w:tblGrid>
        <w:gridCol w:w="4268"/>
        <w:gridCol w:w="1266"/>
        <w:gridCol w:w="1266"/>
        <w:gridCol w:w="1266"/>
        <w:gridCol w:w="1266"/>
      </w:tblGrid>
      <w:tr w:rsidR="001228BE" w:rsidRPr="001228BE" w:rsidTr="005D2349">
        <w:trPr>
          <w:trHeight w:val="573"/>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8BE" w:rsidRPr="001228BE" w:rsidRDefault="001228BE" w:rsidP="001228BE">
            <w:pPr>
              <w:jc w:val="center"/>
              <w:rPr>
                <w:sz w:val="20"/>
                <w:szCs w:val="20"/>
              </w:rPr>
            </w:pPr>
            <w:r w:rsidRPr="001228BE">
              <w:rPr>
                <w:sz w:val="20"/>
                <w:szCs w:val="20"/>
              </w:rPr>
              <w:t>Наименование показателя</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9850EB" w:rsidRDefault="001228BE" w:rsidP="009850EB">
            <w:pPr>
              <w:jc w:val="center"/>
              <w:rPr>
                <w:sz w:val="20"/>
                <w:szCs w:val="20"/>
              </w:rPr>
            </w:pPr>
            <w:r w:rsidRPr="001228BE">
              <w:rPr>
                <w:sz w:val="20"/>
                <w:szCs w:val="20"/>
              </w:rPr>
              <w:t>201</w:t>
            </w:r>
            <w:r w:rsidR="009850EB">
              <w:rPr>
                <w:sz w:val="20"/>
                <w:szCs w:val="20"/>
              </w:rPr>
              <w:t>9</w:t>
            </w:r>
          </w:p>
          <w:p w:rsidR="001228BE" w:rsidRPr="001228BE" w:rsidRDefault="001228BE" w:rsidP="009850EB">
            <w:pPr>
              <w:jc w:val="center"/>
              <w:rPr>
                <w:sz w:val="20"/>
                <w:szCs w:val="20"/>
              </w:rPr>
            </w:pPr>
            <w:r w:rsidRPr="001228BE">
              <w:rPr>
                <w:sz w:val="20"/>
                <w:szCs w:val="20"/>
              </w:rPr>
              <w:t>(Оценка)</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1228BE" w:rsidRPr="001228BE" w:rsidRDefault="001228BE" w:rsidP="009850EB">
            <w:pPr>
              <w:jc w:val="center"/>
              <w:rPr>
                <w:sz w:val="20"/>
                <w:szCs w:val="20"/>
              </w:rPr>
            </w:pPr>
            <w:r w:rsidRPr="001228BE">
              <w:rPr>
                <w:sz w:val="20"/>
                <w:szCs w:val="20"/>
              </w:rPr>
              <w:t>20</w:t>
            </w:r>
            <w:r w:rsidR="009850EB">
              <w:rPr>
                <w:sz w:val="20"/>
                <w:szCs w:val="20"/>
              </w:rPr>
              <w:t>20</w:t>
            </w:r>
            <w:r w:rsidRPr="001228BE">
              <w:rPr>
                <w:sz w:val="20"/>
                <w:szCs w:val="20"/>
              </w:rPr>
              <w:t xml:space="preserve"> (Прогноз)</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9850EB" w:rsidRDefault="001228BE" w:rsidP="009850EB">
            <w:pPr>
              <w:jc w:val="center"/>
              <w:rPr>
                <w:sz w:val="20"/>
                <w:szCs w:val="20"/>
              </w:rPr>
            </w:pPr>
            <w:r w:rsidRPr="001228BE">
              <w:rPr>
                <w:sz w:val="20"/>
                <w:szCs w:val="20"/>
              </w:rPr>
              <w:t>202</w:t>
            </w:r>
            <w:r w:rsidR="009850EB">
              <w:rPr>
                <w:sz w:val="20"/>
                <w:szCs w:val="20"/>
              </w:rPr>
              <w:t>1</w:t>
            </w:r>
          </w:p>
          <w:p w:rsidR="001228BE" w:rsidRPr="001228BE" w:rsidRDefault="001228BE" w:rsidP="009850EB">
            <w:pPr>
              <w:jc w:val="center"/>
              <w:rPr>
                <w:sz w:val="20"/>
                <w:szCs w:val="20"/>
              </w:rPr>
            </w:pPr>
            <w:r w:rsidRPr="001228BE">
              <w:rPr>
                <w:sz w:val="20"/>
                <w:szCs w:val="20"/>
              </w:rPr>
              <w:t>(Прогноз)</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1228BE" w:rsidRPr="001228BE" w:rsidRDefault="001228BE" w:rsidP="009850EB">
            <w:pPr>
              <w:jc w:val="center"/>
              <w:rPr>
                <w:sz w:val="20"/>
                <w:szCs w:val="20"/>
              </w:rPr>
            </w:pPr>
            <w:r w:rsidRPr="001228BE">
              <w:rPr>
                <w:sz w:val="20"/>
                <w:szCs w:val="20"/>
              </w:rPr>
              <w:t>202</w:t>
            </w:r>
            <w:r w:rsidR="009850EB">
              <w:rPr>
                <w:sz w:val="20"/>
                <w:szCs w:val="20"/>
              </w:rPr>
              <w:t>2</w:t>
            </w:r>
            <w:r w:rsidRPr="001228BE">
              <w:rPr>
                <w:sz w:val="20"/>
                <w:szCs w:val="20"/>
              </w:rPr>
              <w:t xml:space="preserve"> (Прогноз)</w:t>
            </w:r>
          </w:p>
        </w:tc>
      </w:tr>
      <w:tr w:rsidR="00F340E2" w:rsidRPr="001228BE" w:rsidTr="005D2349">
        <w:trPr>
          <w:trHeight w:val="573"/>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40E2" w:rsidRPr="001228BE" w:rsidRDefault="00F340E2" w:rsidP="00F340E2">
            <w:pPr>
              <w:rPr>
                <w:sz w:val="20"/>
                <w:szCs w:val="20"/>
              </w:rPr>
            </w:pPr>
            <w:r>
              <w:rPr>
                <w:sz w:val="20"/>
                <w:szCs w:val="20"/>
              </w:rPr>
              <w:t>Численность занятых в экономике (среднегодовая (чел.) – согласно данным прогноза</w:t>
            </w:r>
          </w:p>
        </w:tc>
        <w:tc>
          <w:tcPr>
            <w:tcW w:w="1266" w:type="dxa"/>
            <w:tcBorders>
              <w:top w:val="single" w:sz="4" w:space="0" w:color="auto"/>
              <w:left w:val="nil"/>
              <w:bottom w:val="single" w:sz="4" w:space="0" w:color="auto"/>
              <w:right w:val="single" w:sz="4" w:space="0" w:color="auto"/>
            </w:tcBorders>
            <w:shd w:val="clear" w:color="auto" w:fill="auto"/>
            <w:vAlign w:val="center"/>
          </w:tcPr>
          <w:p w:rsidR="00F340E2" w:rsidRPr="001228BE" w:rsidRDefault="00701C56" w:rsidP="009850EB">
            <w:pPr>
              <w:jc w:val="center"/>
              <w:rPr>
                <w:sz w:val="20"/>
                <w:szCs w:val="20"/>
              </w:rPr>
            </w:pPr>
            <w:r>
              <w:rPr>
                <w:sz w:val="20"/>
                <w:szCs w:val="20"/>
              </w:rPr>
              <w:t>44 603,3</w:t>
            </w:r>
          </w:p>
        </w:tc>
        <w:tc>
          <w:tcPr>
            <w:tcW w:w="1266" w:type="dxa"/>
            <w:tcBorders>
              <w:top w:val="single" w:sz="4" w:space="0" w:color="auto"/>
              <w:left w:val="nil"/>
              <w:bottom w:val="single" w:sz="4" w:space="0" w:color="auto"/>
              <w:right w:val="single" w:sz="4" w:space="0" w:color="auto"/>
            </w:tcBorders>
            <w:shd w:val="clear" w:color="auto" w:fill="auto"/>
            <w:vAlign w:val="center"/>
          </w:tcPr>
          <w:p w:rsidR="00F340E2" w:rsidRPr="001228BE" w:rsidRDefault="00701C56" w:rsidP="009850EB">
            <w:pPr>
              <w:jc w:val="center"/>
              <w:rPr>
                <w:sz w:val="20"/>
                <w:szCs w:val="20"/>
              </w:rPr>
            </w:pPr>
            <w:r>
              <w:rPr>
                <w:sz w:val="20"/>
                <w:szCs w:val="20"/>
              </w:rPr>
              <w:t>44 846,1</w:t>
            </w:r>
          </w:p>
        </w:tc>
        <w:tc>
          <w:tcPr>
            <w:tcW w:w="1266" w:type="dxa"/>
            <w:tcBorders>
              <w:top w:val="single" w:sz="4" w:space="0" w:color="auto"/>
              <w:left w:val="nil"/>
              <w:bottom w:val="single" w:sz="4" w:space="0" w:color="auto"/>
              <w:right w:val="single" w:sz="4" w:space="0" w:color="auto"/>
            </w:tcBorders>
            <w:shd w:val="clear" w:color="auto" w:fill="auto"/>
            <w:vAlign w:val="center"/>
          </w:tcPr>
          <w:p w:rsidR="00F340E2" w:rsidRPr="001228BE" w:rsidRDefault="00701C56" w:rsidP="009850EB">
            <w:pPr>
              <w:jc w:val="center"/>
              <w:rPr>
                <w:sz w:val="20"/>
                <w:szCs w:val="20"/>
              </w:rPr>
            </w:pPr>
            <w:r>
              <w:rPr>
                <w:sz w:val="20"/>
                <w:szCs w:val="20"/>
              </w:rPr>
              <w:t>45 182,6</w:t>
            </w:r>
          </w:p>
        </w:tc>
        <w:tc>
          <w:tcPr>
            <w:tcW w:w="1266" w:type="dxa"/>
            <w:tcBorders>
              <w:top w:val="single" w:sz="4" w:space="0" w:color="auto"/>
              <w:left w:val="nil"/>
              <w:bottom w:val="single" w:sz="4" w:space="0" w:color="auto"/>
              <w:right w:val="single" w:sz="4" w:space="0" w:color="auto"/>
            </w:tcBorders>
            <w:shd w:val="clear" w:color="auto" w:fill="auto"/>
            <w:vAlign w:val="center"/>
          </w:tcPr>
          <w:p w:rsidR="00F340E2" w:rsidRPr="001228BE" w:rsidRDefault="00701C56" w:rsidP="009850EB">
            <w:pPr>
              <w:jc w:val="center"/>
              <w:rPr>
                <w:sz w:val="20"/>
                <w:szCs w:val="20"/>
              </w:rPr>
            </w:pPr>
            <w:r>
              <w:rPr>
                <w:sz w:val="20"/>
                <w:szCs w:val="20"/>
              </w:rPr>
              <w:t>45 469,5</w:t>
            </w:r>
          </w:p>
        </w:tc>
      </w:tr>
      <w:tr w:rsidR="00701C56" w:rsidRPr="001228BE" w:rsidTr="00701C56">
        <w:trPr>
          <w:trHeight w:val="303"/>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C56" w:rsidRDefault="00701C56" w:rsidP="00F340E2">
            <w:pPr>
              <w:rPr>
                <w:sz w:val="20"/>
                <w:szCs w:val="20"/>
              </w:rPr>
            </w:pPr>
            <w:r>
              <w:rPr>
                <w:sz w:val="20"/>
                <w:szCs w:val="20"/>
              </w:rPr>
              <w:t>к предыдущему году (чел.)</w:t>
            </w:r>
          </w:p>
        </w:tc>
        <w:tc>
          <w:tcPr>
            <w:tcW w:w="1266" w:type="dxa"/>
            <w:tcBorders>
              <w:top w:val="single" w:sz="4" w:space="0" w:color="auto"/>
              <w:left w:val="nil"/>
              <w:bottom w:val="single" w:sz="4" w:space="0" w:color="auto"/>
              <w:right w:val="single" w:sz="4" w:space="0" w:color="auto"/>
            </w:tcBorders>
            <w:shd w:val="clear" w:color="auto" w:fill="auto"/>
            <w:vAlign w:val="center"/>
          </w:tcPr>
          <w:p w:rsidR="00701C56" w:rsidRDefault="00701C56" w:rsidP="009850EB">
            <w:pPr>
              <w:jc w:val="center"/>
              <w:rPr>
                <w:sz w:val="20"/>
                <w:szCs w:val="20"/>
              </w:rPr>
            </w:pPr>
            <w:r>
              <w:rPr>
                <w:sz w:val="20"/>
                <w:szCs w:val="20"/>
              </w:rPr>
              <w:t>х</w:t>
            </w:r>
          </w:p>
        </w:tc>
        <w:tc>
          <w:tcPr>
            <w:tcW w:w="1266" w:type="dxa"/>
            <w:tcBorders>
              <w:top w:val="single" w:sz="4" w:space="0" w:color="auto"/>
              <w:left w:val="nil"/>
              <w:bottom w:val="single" w:sz="4" w:space="0" w:color="auto"/>
              <w:right w:val="single" w:sz="4" w:space="0" w:color="auto"/>
            </w:tcBorders>
            <w:shd w:val="clear" w:color="auto" w:fill="auto"/>
            <w:vAlign w:val="center"/>
          </w:tcPr>
          <w:p w:rsidR="00701C56" w:rsidRPr="00701C56" w:rsidRDefault="00701C56" w:rsidP="00701C56">
            <w:pPr>
              <w:jc w:val="center"/>
              <w:rPr>
                <w:b/>
                <w:sz w:val="20"/>
                <w:szCs w:val="20"/>
              </w:rPr>
            </w:pPr>
            <w:r w:rsidRPr="00701C56">
              <w:rPr>
                <w:b/>
                <w:sz w:val="20"/>
                <w:szCs w:val="20"/>
              </w:rPr>
              <w:t>+ 243</w:t>
            </w:r>
          </w:p>
        </w:tc>
        <w:tc>
          <w:tcPr>
            <w:tcW w:w="1266" w:type="dxa"/>
            <w:tcBorders>
              <w:top w:val="single" w:sz="4" w:space="0" w:color="auto"/>
              <w:left w:val="nil"/>
              <w:bottom w:val="single" w:sz="4" w:space="0" w:color="auto"/>
              <w:right w:val="single" w:sz="4" w:space="0" w:color="auto"/>
            </w:tcBorders>
            <w:shd w:val="clear" w:color="auto" w:fill="auto"/>
            <w:vAlign w:val="center"/>
          </w:tcPr>
          <w:p w:rsidR="00701C56" w:rsidRPr="00701C56" w:rsidRDefault="00701C56" w:rsidP="009850EB">
            <w:pPr>
              <w:jc w:val="center"/>
              <w:rPr>
                <w:b/>
                <w:sz w:val="20"/>
                <w:szCs w:val="20"/>
              </w:rPr>
            </w:pPr>
            <w:r w:rsidRPr="00701C56">
              <w:rPr>
                <w:b/>
                <w:sz w:val="20"/>
                <w:szCs w:val="20"/>
              </w:rPr>
              <w:t>+ 337</w:t>
            </w:r>
          </w:p>
        </w:tc>
        <w:tc>
          <w:tcPr>
            <w:tcW w:w="1266" w:type="dxa"/>
            <w:tcBorders>
              <w:top w:val="single" w:sz="4" w:space="0" w:color="auto"/>
              <w:left w:val="nil"/>
              <w:bottom w:val="single" w:sz="4" w:space="0" w:color="auto"/>
              <w:right w:val="single" w:sz="4" w:space="0" w:color="auto"/>
            </w:tcBorders>
            <w:shd w:val="clear" w:color="auto" w:fill="auto"/>
            <w:vAlign w:val="center"/>
          </w:tcPr>
          <w:p w:rsidR="00701C56" w:rsidRPr="00701C56" w:rsidRDefault="00701C56" w:rsidP="009850EB">
            <w:pPr>
              <w:jc w:val="center"/>
              <w:rPr>
                <w:b/>
                <w:sz w:val="20"/>
                <w:szCs w:val="20"/>
              </w:rPr>
            </w:pPr>
            <w:r w:rsidRPr="00701C56">
              <w:rPr>
                <w:b/>
                <w:sz w:val="20"/>
                <w:szCs w:val="20"/>
              </w:rPr>
              <w:t>+ 287</w:t>
            </w:r>
          </w:p>
        </w:tc>
      </w:tr>
      <w:tr w:rsidR="00701C56" w:rsidRPr="001228BE" w:rsidTr="00701C56">
        <w:trPr>
          <w:trHeight w:val="303"/>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C56" w:rsidRDefault="00701C56" w:rsidP="00F340E2">
            <w:pPr>
              <w:rPr>
                <w:sz w:val="20"/>
                <w:szCs w:val="20"/>
              </w:rPr>
            </w:pPr>
            <w:r>
              <w:rPr>
                <w:sz w:val="20"/>
                <w:szCs w:val="20"/>
              </w:rPr>
              <w:t>Среднесписочная численность работников крупных и средних предприятий и некоммерческих организаций (чел.) – согласно данным прогноза</w:t>
            </w:r>
          </w:p>
        </w:tc>
        <w:tc>
          <w:tcPr>
            <w:tcW w:w="1266" w:type="dxa"/>
            <w:tcBorders>
              <w:top w:val="single" w:sz="4" w:space="0" w:color="auto"/>
              <w:left w:val="nil"/>
              <w:bottom w:val="single" w:sz="4" w:space="0" w:color="auto"/>
              <w:right w:val="single" w:sz="4" w:space="0" w:color="auto"/>
            </w:tcBorders>
            <w:shd w:val="clear" w:color="auto" w:fill="auto"/>
            <w:vAlign w:val="center"/>
          </w:tcPr>
          <w:p w:rsidR="00701C56" w:rsidRDefault="00701C56" w:rsidP="009850EB">
            <w:pPr>
              <w:jc w:val="center"/>
              <w:rPr>
                <w:sz w:val="20"/>
                <w:szCs w:val="20"/>
              </w:rPr>
            </w:pPr>
            <w:r>
              <w:rPr>
                <w:sz w:val="20"/>
                <w:szCs w:val="20"/>
              </w:rPr>
              <w:t>21 401,0</w:t>
            </w:r>
          </w:p>
        </w:tc>
        <w:tc>
          <w:tcPr>
            <w:tcW w:w="1266" w:type="dxa"/>
            <w:tcBorders>
              <w:top w:val="single" w:sz="4" w:space="0" w:color="auto"/>
              <w:left w:val="nil"/>
              <w:bottom w:val="single" w:sz="4" w:space="0" w:color="auto"/>
              <w:right w:val="single" w:sz="4" w:space="0" w:color="auto"/>
            </w:tcBorders>
            <w:shd w:val="clear" w:color="auto" w:fill="auto"/>
            <w:vAlign w:val="center"/>
          </w:tcPr>
          <w:p w:rsidR="00701C56" w:rsidRDefault="00701C56" w:rsidP="00701C56">
            <w:pPr>
              <w:jc w:val="center"/>
              <w:rPr>
                <w:sz w:val="20"/>
                <w:szCs w:val="20"/>
              </w:rPr>
            </w:pPr>
            <w:r>
              <w:rPr>
                <w:sz w:val="20"/>
                <w:szCs w:val="20"/>
              </w:rPr>
              <w:t>21 444,0</w:t>
            </w:r>
          </w:p>
        </w:tc>
        <w:tc>
          <w:tcPr>
            <w:tcW w:w="1266" w:type="dxa"/>
            <w:tcBorders>
              <w:top w:val="single" w:sz="4" w:space="0" w:color="auto"/>
              <w:left w:val="nil"/>
              <w:bottom w:val="single" w:sz="4" w:space="0" w:color="auto"/>
              <w:right w:val="single" w:sz="4" w:space="0" w:color="auto"/>
            </w:tcBorders>
            <w:shd w:val="clear" w:color="auto" w:fill="auto"/>
            <w:vAlign w:val="center"/>
          </w:tcPr>
          <w:p w:rsidR="00701C56" w:rsidRDefault="00701C56" w:rsidP="00701C56">
            <w:pPr>
              <w:jc w:val="center"/>
              <w:rPr>
                <w:sz w:val="20"/>
                <w:szCs w:val="20"/>
              </w:rPr>
            </w:pPr>
            <w:r>
              <w:rPr>
                <w:sz w:val="20"/>
                <w:szCs w:val="20"/>
              </w:rPr>
              <w:t>21 487,0</w:t>
            </w:r>
          </w:p>
        </w:tc>
        <w:tc>
          <w:tcPr>
            <w:tcW w:w="1266" w:type="dxa"/>
            <w:tcBorders>
              <w:top w:val="single" w:sz="4" w:space="0" w:color="auto"/>
              <w:left w:val="nil"/>
              <w:bottom w:val="single" w:sz="4" w:space="0" w:color="auto"/>
              <w:right w:val="single" w:sz="4" w:space="0" w:color="auto"/>
            </w:tcBorders>
            <w:shd w:val="clear" w:color="auto" w:fill="auto"/>
            <w:vAlign w:val="center"/>
          </w:tcPr>
          <w:p w:rsidR="00701C56" w:rsidRDefault="00701C56" w:rsidP="009850EB">
            <w:pPr>
              <w:jc w:val="center"/>
              <w:rPr>
                <w:sz w:val="20"/>
                <w:szCs w:val="20"/>
              </w:rPr>
            </w:pPr>
            <w:r>
              <w:rPr>
                <w:sz w:val="20"/>
                <w:szCs w:val="20"/>
              </w:rPr>
              <w:t>21 530,0</w:t>
            </w:r>
          </w:p>
        </w:tc>
      </w:tr>
      <w:tr w:rsidR="00701C56" w:rsidRPr="001228BE" w:rsidTr="00701C56">
        <w:trPr>
          <w:trHeight w:val="303"/>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C56" w:rsidRDefault="00701C56" w:rsidP="00F340E2">
            <w:pPr>
              <w:rPr>
                <w:sz w:val="20"/>
                <w:szCs w:val="20"/>
              </w:rPr>
            </w:pPr>
            <w:r w:rsidRPr="00701C56">
              <w:rPr>
                <w:sz w:val="20"/>
                <w:szCs w:val="20"/>
              </w:rPr>
              <w:t>к предыдущему году (чел.)</w:t>
            </w:r>
          </w:p>
        </w:tc>
        <w:tc>
          <w:tcPr>
            <w:tcW w:w="1266" w:type="dxa"/>
            <w:tcBorders>
              <w:top w:val="single" w:sz="4" w:space="0" w:color="auto"/>
              <w:left w:val="nil"/>
              <w:bottom w:val="single" w:sz="4" w:space="0" w:color="auto"/>
              <w:right w:val="single" w:sz="4" w:space="0" w:color="auto"/>
            </w:tcBorders>
            <w:shd w:val="clear" w:color="auto" w:fill="auto"/>
            <w:vAlign w:val="center"/>
          </w:tcPr>
          <w:p w:rsidR="00701C56" w:rsidRDefault="00701C56" w:rsidP="009850EB">
            <w:pPr>
              <w:jc w:val="center"/>
              <w:rPr>
                <w:sz w:val="20"/>
                <w:szCs w:val="20"/>
              </w:rPr>
            </w:pPr>
            <w:r>
              <w:rPr>
                <w:sz w:val="20"/>
                <w:szCs w:val="20"/>
              </w:rPr>
              <w:t>х</w:t>
            </w:r>
          </w:p>
        </w:tc>
        <w:tc>
          <w:tcPr>
            <w:tcW w:w="1266" w:type="dxa"/>
            <w:tcBorders>
              <w:top w:val="single" w:sz="4" w:space="0" w:color="auto"/>
              <w:left w:val="nil"/>
              <w:bottom w:val="single" w:sz="4" w:space="0" w:color="auto"/>
              <w:right w:val="single" w:sz="4" w:space="0" w:color="auto"/>
            </w:tcBorders>
            <w:shd w:val="clear" w:color="auto" w:fill="auto"/>
            <w:vAlign w:val="center"/>
          </w:tcPr>
          <w:p w:rsidR="00701C56" w:rsidRPr="00701C56" w:rsidRDefault="00701C56" w:rsidP="00701C56">
            <w:pPr>
              <w:jc w:val="center"/>
              <w:rPr>
                <w:b/>
                <w:sz w:val="20"/>
                <w:szCs w:val="20"/>
              </w:rPr>
            </w:pPr>
            <w:r w:rsidRPr="00701C56">
              <w:rPr>
                <w:b/>
                <w:sz w:val="20"/>
                <w:szCs w:val="20"/>
              </w:rPr>
              <w:t>+ 43</w:t>
            </w:r>
          </w:p>
        </w:tc>
        <w:tc>
          <w:tcPr>
            <w:tcW w:w="1266" w:type="dxa"/>
            <w:tcBorders>
              <w:top w:val="single" w:sz="4" w:space="0" w:color="auto"/>
              <w:left w:val="nil"/>
              <w:bottom w:val="single" w:sz="4" w:space="0" w:color="auto"/>
              <w:right w:val="single" w:sz="4" w:space="0" w:color="auto"/>
            </w:tcBorders>
            <w:shd w:val="clear" w:color="auto" w:fill="auto"/>
            <w:vAlign w:val="center"/>
          </w:tcPr>
          <w:p w:rsidR="00701C56" w:rsidRPr="00701C56" w:rsidRDefault="00701C56" w:rsidP="00701C56">
            <w:pPr>
              <w:jc w:val="center"/>
              <w:rPr>
                <w:b/>
                <w:sz w:val="20"/>
                <w:szCs w:val="20"/>
              </w:rPr>
            </w:pPr>
            <w:r w:rsidRPr="00701C56">
              <w:rPr>
                <w:b/>
                <w:sz w:val="20"/>
                <w:szCs w:val="20"/>
              </w:rPr>
              <w:t>+ 43</w:t>
            </w:r>
          </w:p>
        </w:tc>
        <w:tc>
          <w:tcPr>
            <w:tcW w:w="1266" w:type="dxa"/>
            <w:tcBorders>
              <w:top w:val="single" w:sz="4" w:space="0" w:color="auto"/>
              <w:left w:val="nil"/>
              <w:bottom w:val="single" w:sz="4" w:space="0" w:color="auto"/>
              <w:right w:val="single" w:sz="4" w:space="0" w:color="auto"/>
            </w:tcBorders>
            <w:shd w:val="clear" w:color="auto" w:fill="auto"/>
            <w:vAlign w:val="center"/>
          </w:tcPr>
          <w:p w:rsidR="00701C56" w:rsidRPr="00701C56" w:rsidRDefault="00701C56" w:rsidP="009850EB">
            <w:pPr>
              <w:jc w:val="center"/>
              <w:rPr>
                <w:b/>
                <w:sz w:val="20"/>
                <w:szCs w:val="20"/>
              </w:rPr>
            </w:pPr>
            <w:r w:rsidRPr="00701C56">
              <w:rPr>
                <w:b/>
                <w:sz w:val="20"/>
                <w:szCs w:val="20"/>
              </w:rPr>
              <w:t>+ 43</w:t>
            </w:r>
          </w:p>
        </w:tc>
      </w:tr>
      <w:tr w:rsidR="001228BE" w:rsidRPr="001228BE" w:rsidTr="005D2349">
        <w:trPr>
          <w:trHeight w:val="764"/>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228BE" w:rsidRPr="001228BE" w:rsidRDefault="001228BE" w:rsidP="001228BE">
            <w:pPr>
              <w:rPr>
                <w:sz w:val="20"/>
                <w:szCs w:val="20"/>
              </w:rPr>
            </w:pPr>
            <w:r w:rsidRPr="001228BE">
              <w:rPr>
                <w:sz w:val="20"/>
                <w:szCs w:val="20"/>
              </w:rPr>
              <w:t>Среднемесячная заработная плата работников крупных и средних предприятий и некоммерческих организаций (руб., в ценах соотв. лет) - согласно данным прогноза</w:t>
            </w:r>
          </w:p>
        </w:tc>
        <w:tc>
          <w:tcPr>
            <w:tcW w:w="1266" w:type="dxa"/>
            <w:tcBorders>
              <w:top w:val="nil"/>
              <w:left w:val="nil"/>
              <w:bottom w:val="single" w:sz="4" w:space="0" w:color="auto"/>
              <w:right w:val="single" w:sz="4" w:space="0" w:color="auto"/>
            </w:tcBorders>
            <w:shd w:val="clear" w:color="auto" w:fill="auto"/>
            <w:vAlign w:val="center"/>
            <w:hideMark/>
          </w:tcPr>
          <w:p w:rsidR="001228BE" w:rsidRPr="001228BE" w:rsidRDefault="009850EB" w:rsidP="001228BE">
            <w:pPr>
              <w:jc w:val="center"/>
              <w:rPr>
                <w:sz w:val="20"/>
                <w:szCs w:val="20"/>
              </w:rPr>
            </w:pPr>
            <w:r>
              <w:rPr>
                <w:sz w:val="20"/>
                <w:szCs w:val="20"/>
              </w:rPr>
              <w:t>47 230,0</w:t>
            </w:r>
          </w:p>
        </w:tc>
        <w:tc>
          <w:tcPr>
            <w:tcW w:w="1266" w:type="dxa"/>
            <w:tcBorders>
              <w:top w:val="nil"/>
              <w:left w:val="nil"/>
              <w:bottom w:val="single" w:sz="4" w:space="0" w:color="auto"/>
              <w:right w:val="single" w:sz="4" w:space="0" w:color="auto"/>
            </w:tcBorders>
            <w:shd w:val="clear" w:color="auto" w:fill="auto"/>
            <w:noWrap/>
            <w:vAlign w:val="center"/>
            <w:hideMark/>
          </w:tcPr>
          <w:p w:rsidR="001228BE" w:rsidRPr="001228BE" w:rsidRDefault="009850EB" w:rsidP="001228BE">
            <w:pPr>
              <w:jc w:val="center"/>
              <w:rPr>
                <w:sz w:val="20"/>
                <w:szCs w:val="20"/>
              </w:rPr>
            </w:pPr>
            <w:r>
              <w:rPr>
                <w:sz w:val="20"/>
                <w:szCs w:val="20"/>
              </w:rPr>
              <w:t>50 152,0</w:t>
            </w:r>
          </w:p>
        </w:tc>
        <w:tc>
          <w:tcPr>
            <w:tcW w:w="1266" w:type="dxa"/>
            <w:tcBorders>
              <w:top w:val="nil"/>
              <w:left w:val="nil"/>
              <w:bottom w:val="single" w:sz="4" w:space="0" w:color="auto"/>
              <w:right w:val="single" w:sz="4" w:space="0" w:color="auto"/>
            </w:tcBorders>
            <w:shd w:val="clear" w:color="auto" w:fill="auto"/>
            <w:noWrap/>
            <w:vAlign w:val="center"/>
            <w:hideMark/>
          </w:tcPr>
          <w:p w:rsidR="001228BE" w:rsidRPr="001228BE" w:rsidRDefault="009850EB" w:rsidP="001228BE">
            <w:pPr>
              <w:jc w:val="center"/>
              <w:rPr>
                <w:sz w:val="20"/>
                <w:szCs w:val="20"/>
              </w:rPr>
            </w:pPr>
            <w:r>
              <w:rPr>
                <w:sz w:val="20"/>
                <w:szCs w:val="20"/>
              </w:rPr>
              <w:t>53 405,1</w:t>
            </w:r>
          </w:p>
        </w:tc>
        <w:tc>
          <w:tcPr>
            <w:tcW w:w="1266" w:type="dxa"/>
            <w:tcBorders>
              <w:top w:val="nil"/>
              <w:left w:val="nil"/>
              <w:bottom w:val="single" w:sz="4" w:space="0" w:color="auto"/>
              <w:right w:val="single" w:sz="4" w:space="0" w:color="auto"/>
            </w:tcBorders>
            <w:shd w:val="clear" w:color="auto" w:fill="auto"/>
            <w:noWrap/>
            <w:vAlign w:val="center"/>
            <w:hideMark/>
          </w:tcPr>
          <w:p w:rsidR="001228BE" w:rsidRPr="001228BE" w:rsidRDefault="009850EB" w:rsidP="001228BE">
            <w:pPr>
              <w:jc w:val="center"/>
              <w:rPr>
                <w:sz w:val="20"/>
                <w:szCs w:val="20"/>
              </w:rPr>
            </w:pPr>
            <w:r>
              <w:rPr>
                <w:sz w:val="20"/>
                <w:szCs w:val="20"/>
              </w:rPr>
              <w:t>57 029,3</w:t>
            </w:r>
          </w:p>
        </w:tc>
      </w:tr>
      <w:tr w:rsidR="001228BE" w:rsidRPr="001228BE" w:rsidTr="005D2349">
        <w:trPr>
          <w:trHeight w:val="241"/>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228BE" w:rsidRPr="001228BE" w:rsidRDefault="001228BE" w:rsidP="001228BE">
            <w:pPr>
              <w:rPr>
                <w:sz w:val="20"/>
                <w:szCs w:val="20"/>
              </w:rPr>
            </w:pPr>
            <w:r w:rsidRPr="001228BE">
              <w:rPr>
                <w:sz w:val="20"/>
                <w:szCs w:val="20"/>
              </w:rPr>
              <w:t>% к предыдущему году (расчет КСП)</w:t>
            </w:r>
          </w:p>
        </w:tc>
        <w:tc>
          <w:tcPr>
            <w:tcW w:w="1266" w:type="dxa"/>
            <w:tcBorders>
              <w:top w:val="nil"/>
              <w:left w:val="nil"/>
              <w:bottom w:val="single" w:sz="4" w:space="0" w:color="auto"/>
              <w:right w:val="single" w:sz="4" w:space="0" w:color="auto"/>
            </w:tcBorders>
            <w:shd w:val="clear" w:color="auto" w:fill="auto"/>
            <w:vAlign w:val="center"/>
            <w:hideMark/>
          </w:tcPr>
          <w:p w:rsidR="001228BE" w:rsidRPr="001228BE" w:rsidRDefault="001228BE" w:rsidP="001228BE">
            <w:pPr>
              <w:jc w:val="center"/>
              <w:rPr>
                <w:sz w:val="20"/>
                <w:szCs w:val="20"/>
              </w:rPr>
            </w:pPr>
            <w:r w:rsidRPr="001228BE">
              <w:rPr>
                <w:sz w:val="20"/>
                <w:szCs w:val="20"/>
              </w:rPr>
              <w:t>х</w:t>
            </w:r>
          </w:p>
        </w:tc>
        <w:tc>
          <w:tcPr>
            <w:tcW w:w="1266" w:type="dxa"/>
            <w:tcBorders>
              <w:top w:val="nil"/>
              <w:left w:val="nil"/>
              <w:bottom w:val="single" w:sz="4" w:space="0" w:color="auto"/>
              <w:right w:val="single" w:sz="4" w:space="0" w:color="auto"/>
            </w:tcBorders>
            <w:shd w:val="clear" w:color="auto" w:fill="auto"/>
            <w:noWrap/>
            <w:vAlign w:val="center"/>
            <w:hideMark/>
          </w:tcPr>
          <w:p w:rsidR="001228BE" w:rsidRPr="001228BE" w:rsidRDefault="009850EB" w:rsidP="009850EB">
            <w:pPr>
              <w:jc w:val="center"/>
              <w:rPr>
                <w:b/>
                <w:sz w:val="20"/>
                <w:szCs w:val="20"/>
              </w:rPr>
            </w:pPr>
            <w:r w:rsidRPr="005D2349">
              <w:rPr>
                <w:b/>
                <w:sz w:val="20"/>
                <w:szCs w:val="20"/>
              </w:rPr>
              <w:t>106,2%</w:t>
            </w:r>
          </w:p>
        </w:tc>
        <w:tc>
          <w:tcPr>
            <w:tcW w:w="1266" w:type="dxa"/>
            <w:tcBorders>
              <w:top w:val="nil"/>
              <w:left w:val="nil"/>
              <w:bottom w:val="single" w:sz="4" w:space="0" w:color="auto"/>
              <w:right w:val="single" w:sz="4" w:space="0" w:color="auto"/>
            </w:tcBorders>
            <w:shd w:val="clear" w:color="auto" w:fill="auto"/>
            <w:noWrap/>
            <w:vAlign w:val="center"/>
            <w:hideMark/>
          </w:tcPr>
          <w:p w:rsidR="001228BE" w:rsidRPr="001228BE" w:rsidRDefault="009850EB" w:rsidP="001228BE">
            <w:pPr>
              <w:jc w:val="center"/>
              <w:rPr>
                <w:b/>
                <w:sz w:val="20"/>
                <w:szCs w:val="20"/>
              </w:rPr>
            </w:pPr>
            <w:r w:rsidRPr="005D2349">
              <w:rPr>
                <w:b/>
                <w:sz w:val="20"/>
                <w:szCs w:val="20"/>
              </w:rPr>
              <w:t>106,5%</w:t>
            </w:r>
          </w:p>
        </w:tc>
        <w:tc>
          <w:tcPr>
            <w:tcW w:w="1266" w:type="dxa"/>
            <w:tcBorders>
              <w:top w:val="nil"/>
              <w:left w:val="nil"/>
              <w:bottom w:val="single" w:sz="4" w:space="0" w:color="auto"/>
              <w:right w:val="single" w:sz="4" w:space="0" w:color="auto"/>
            </w:tcBorders>
            <w:shd w:val="clear" w:color="auto" w:fill="auto"/>
            <w:noWrap/>
            <w:vAlign w:val="center"/>
            <w:hideMark/>
          </w:tcPr>
          <w:p w:rsidR="001228BE" w:rsidRPr="001228BE" w:rsidRDefault="009850EB" w:rsidP="001228BE">
            <w:pPr>
              <w:jc w:val="center"/>
              <w:rPr>
                <w:b/>
                <w:sz w:val="20"/>
                <w:szCs w:val="20"/>
              </w:rPr>
            </w:pPr>
            <w:r w:rsidRPr="00716AB3">
              <w:rPr>
                <w:b/>
                <w:sz w:val="20"/>
                <w:szCs w:val="20"/>
              </w:rPr>
              <w:t>106,8%</w:t>
            </w:r>
          </w:p>
        </w:tc>
      </w:tr>
      <w:tr w:rsidR="001228BE" w:rsidRPr="001228BE" w:rsidTr="005D2349">
        <w:trPr>
          <w:trHeight w:val="88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228BE" w:rsidRPr="001228BE" w:rsidRDefault="001228BE" w:rsidP="001228BE">
            <w:pPr>
              <w:rPr>
                <w:sz w:val="20"/>
                <w:szCs w:val="20"/>
              </w:rPr>
            </w:pPr>
            <w:r w:rsidRPr="001228BE">
              <w:rPr>
                <w:sz w:val="20"/>
                <w:szCs w:val="20"/>
              </w:rPr>
              <w:t>Фонд начисленной заработной платы работников крупных и средних предприятий и некоммерческих организаций (тыс. руб., в ценах соотв. лет) - согласно данным прогноза</w:t>
            </w:r>
          </w:p>
        </w:tc>
        <w:tc>
          <w:tcPr>
            <w:tcW w:w="1266" w:type="dxa"/>
            <w:tcBorders>
              <w:top w:val="nil"/>
              <w:left w:val="nil"/>
              <w:bottom w:val="single" w:sz="4" w:space="0" w:color="auto"/>
              <w:right w:val="single" w:sz="4" w:space="0" w:color="auto"/>
            </w:tcBorders>
            <w:shd w:val="clear" w:color="auto" w:fill="auto"/>
            <w:vAlign w:val="center"/>
            <w:hideMark/>
          </w:tcPr>
          <w:p w:rsidR="001228BE" w:rsidRPr="001228BE" w:rsidRDefault="009850EB" w:rsidP="001228BE">
            <w:pPr>
              <w:jc w:val="center"/>
              <w:rPr>
                <w:sz w:val="20"/>
                <w:szCs w:val="20"/>
              </w:rPr>
            </w:pPr>
            <w:r>
              <w:rPr>
                <w:sz w:val="20"/>
                <w:szCs w:val="20"/>
              </w:rPr>
              <w:t>12 129 236,7</w:t>
            </w:r>
          </w:p>
        </w:tc>
        <w:tc>
          <w:tcPr>
            <w:tcW w:w="1266" w:type="dxa"/>
            <w:tcBorders>
              <w:top w:val="nil"/>
              <w:left w:val="nil"/>
              <w:bottom w:val="single" w:sz="4" w:space="0" w:color="auto"/>
              <w:right w:val="single" w:sz="4" w:space="0" w:color="auto"/>
            </w:tcBorders>
            <w:shd w:val="clear" w:color="auto" w:fill="auto"/>
            <w:noWrap/>
            <w:vAlign w:val="center"/>
            <w:hideMark/>
          </w:tcPr>
          <w:p w:rsidR="001228BE" w:rsidRPr="001228BE" w:rsidRDefault="009850EB" w:rsidP="001228BE">
            <w:pPr>
              <w:jc w:val="center"/>
              <w:rPr>
                <w:sz w:val="20"/>
                <w:szCs w:val="20"/>
              </w:rPr>
            </w:pPr>
            <w:r>
              <w:rPr>
                <w:sz w:val="20"/>
                <w:szCs w:val="20"/>
              </w:rPr>
              <w:t>12 905 507,9</w:t>
            </w:r>
          </w:p>
        </w:tc>
        <w:tc>
          <w:tcPr>
            <w:tcW w:w="1266" w:type="dxa"/>
            <w:tcBorders>
              <w:top w:val="nil"/>
              <w:left w:val="nil"/>
              <w:bottom w:val="single" w:sz="4" w:space="0" w:color="auto"/>
              <w:right w:val="single" w:sz="4" w:space="0" w:color="auto"/>
            </w:tcBorders>
            <w:shd w:val="clear" w:color="auto" w:fill="auto"/>
            <w:noWrap/>
            <w:vAlign w:val="center"/>
            <w:hideMark/>
          </w:tcPr>
          <w:p w:rsidR="001228BE" w:rsidRPr="001228BE" w:rsidRDefault="009850EB" w:rsidP="001228BE">
            <w:pPr>
              <w:jc w:val="center"/>
              <w:rPr>
                <w:sz w:val="20"/>
                <w:szCs w:val="20"/>
              </w:rPr>
            </w:pPr>
            <w:r>
              <w:rPr>
                <w:sz w:val="20"/>
                <w:szCs w:val="20"/>
              </w:rPr>
              <w:t>13 770 173,9</w:t>
            </w:r>
          </w:p>
        </w:tc>
        <w:tc>
          <w:tcPr>
            <w:tcW w:w="1266" w:type="dxa"/>
            <w:tcBorders>
              <w:top w:val="nil"/>
              <w:left w:val="nil"/>
              <w:bottom w:val="single" w:sz="4" w:space="0" w:color="auto"/>
              <w:right w:val="single" w:sz="4" w:space="0" w:color="auto"/>
            </w:tcBorders>
            <w:shd w:val="clear" w:color="auto" w:fill="auto"/>
            <w:noWrap/>
            <w:vAlign w:val="center"/>
            <w:hideMark/>
          </w:tcPr>
          <w:p w:rsidR="001228BE" w:rsidRPr="001228BE" w:rsidRDefault="009850EB" w:rsidP="001228BE">
            <w:pPr>
              <w:jc w:val="center"/>
              <w:rPr>
                <w:sz w:val="20"/>
                <w:szCs w:val="20"/>
              </w:rPr>
            </w:pPr>
            <w:r>
              <w:rPr>
                <w:sz w:val="20"/>
                <w:szCs w:val="20"/>
              </w:rPr>
              <w:t>14 734 089,3</w:t>
            </w:r>
          </w:p>
        </w:tc>
      </w:tr>
      <w:tr w:rsidR="001228BE" w:rsidRPr="001228BE" w:rsidTr="005D2349">
        <w:trPr>
          <w:trHeight w:val="142"/>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228BE" w:rsidRPr="001228BE" w:rsidRDefault="001228BE" w:rsidP="001228BE">
            <w:pPr>
              <w:rPr>
                <w:sz w:val="20"/>
                <w:szCs w:val="20"/>
              </w:rPr>
            </w:pPr>
            <w:r w:rsidRPr="001228BE">
              <w:rPr>
                <w:sz w:val="20"/>
                <w:szCs w:val="20"/>
              </w:rPr>
              <w:t>% к предыдущему году  (расчет КСП)</w:t>
            </w:r>
          </w:p>
        </w:tc>
        <w:tc>
          <w:tcPr>
            <w:tcW w:w="1266" w:type="dxa"/>
            <w:tcBorders>
              <w:top w:val="nil"/>
              <w:left w:val="nil"/>
              <w:bottom w:val="single" w:sz="4" w:space="0" w:color="auto"/>
              <w:right w:val="single" w:sz="4" w:space="0" w:color="auto"/>
            </w:tcBorders>
            <w:shd w:val="clear" w:color="auto" w:fill="auto"/>
            <w:vAlign w:val="center"/>
            <w:hideMark/>
          </w:tcPr>
          <w:p w:rsidR="001228BE" w:rsidRPr="001228BE" w:rsidRDefault="001228BE" w:rsidP="001228BE">
            <w:pPr>
              <w:jc w:val="center"/>
              <w:rPr>
                <w:sz w:val="20"/>
                <w:szCs w:val="20"/>
              </w:rPr>
            </w:pPr>
            <w:r w:rsidRPr="001228BE">
              <w:rPr>
                <w:sz w:val="20"/>
                <w:szCs w:val="20"/>
              </w:rPr>
              <w:t>х</w:t>
            </w:r>
          </w:p>
        </w:tc>
        <w:tc>
          <w:tcPr>
            <w:tcW w:w="1266" w:type="dxa"/>
            <w:tcBorders>
              <w:top w:val="nil"/>
              <w:left w:val="nil"/>
              <w:bottom w:val="single" w:sz="4" w:space="0" w:color="auto"/>
              <w:right w:val="single" w:sz="4" w:space="0" w:color="auto"/>
            </w:tcBorders>
            <w:shd w:val="clear" w:color="auto" w:fill="auto"/>
            <w:noWrap/>
            <w:vAlign w:val="center"/>
            <w:hideMark/>
          </w:tcPr>
          <w:p w:rsidR="001228BE" w:rsidRPr="001228BE" w:rsidRDefault="009850EB" w:rsidP="001228BE">
            <w:pPr>
              <w:jc w:val="center"/>
              <w:rPr>
                <w:b/>
                <w:sz w:val="20"/>
                <w:szCs w:val="20"/>
              </w:rPr>
            </w:pPr>
            <w:r w:rsidRPr="005D2349">
              <w:rPr>
                <w:b/>
                <w:sz w:val="20"/>
                <w:szCs w:val="20"/>
              </w:rPr>
              <w:t>106,4%</w:t>
            </w:r>
          </w:p>
        </w:tc>
        <w:tc>
          <w:tcPr>
            <w:tcW w:w="1266" w:type="dxa"/>
            <w:tcBorders>
              <w:top w:val="nil"/>
              <w:left w:val="nil"/>
              <w:bottom w:val="single" w:sz="4" w:space="0" w:color="auto"/>
              <w:right w:val="single" w:sz="4" w:space="0" w:color="auto"/>
            </w:tcBorders>
            <w:shd w:val="clear" w:color="auto" w:fill="auto"/>
            <w:noWrap/>
            <w:vAlign w:val="center"/>
            <w:hideMark/>
          </w:tcPr>
          <w:p w:rsidR="001228BE" w:rsidRPr="001228BE" w:rsidRDefault="009850EB" w:rsidP="001228BE">
            <w:pPr>
              <w:jc w:val="center"/>
              <w:rPr>
                <w:b/>
                <w:sz w:val="20"/>
                <w:szCs w:val="20"/>
              </w:rPr>
            </w:pPr>
            <w:r w:rsidRPr="005D2349">
              <w:rPr>
                <w:b/>
                <w:sz w:val="20"/>
                <w:szCs w:val="20"/>
              </w:rPr>
              <w:t>106,7%</w:t>
            </w:r>
          </w:p>
        </w:tc>
        <w:tc>
          <w:tcPr>
            <w:tcW w:w="1266" w:type="dxa"/>
            <w:tcBorders>
              <w:top w:val="nil"/>
              <w:left w:val="nil"/>
              <w:bottom w:val="single" w:sz="4" w:space="0" w:color="auto"/>
              <w:right w:val="single" w:sz="4" w:space="0" w:color="auto"/>
            </w:tcBorders>
            <w:shd w:val="clear" w:color="auto" w:fill="auto"/>
            <w:noWrap/>
            <w:vAlign w:val="center"/>
            <w:hideMark/>
          </w:tcPr>
          <w:p w:rsidR="001228BE" w:rsidRPr="001228BE" w:rsidRDefault="009850EB" w:rsidP="001228BE">
            <w:pPr>
              <w:jc w:val="center"/>
              <w:rPr>
                <w:b/>
                <w:sz w:val="20"/>
                <w:szCs w:val="20"/>
              </w:rPr>
            </w:pPr>
            <w:r w:rsidRPr="005D2349">
              <w:rPr>
                <w:b/>
                <w:sz w:val="20"/>
                <w:szCs w:val="20"/>
              </w:rPr>
              <w:t>107%</w:t>
            </w:r>
          </w:p>
        </w:tc>
      </w:tr>
    </w:tbl>
    <w:p w:rsidR="00B53B37" w:rsidRDefault="00B53B37" w:rsidP="00F31EDF">
      <w:pPr>
        <w:spacing w:line="276" w:lineRule="auto"/>
        <w:ind w:firstLine="567"/>
        <w:jc w:val="both"/>
        <w:rPr>
          <w:rFonts w:eastAsiaTheme="minorHAnsi"/>
          <w:sz w:val="28"/>
          <w:szCs w:val="28"/>
          <w:lang w:eastAsia="en-US"/>
        </w:rPr>
      </w:pPr>
    </w:p>
    <w:p w:rsidR="00B53B37" w:rsidRPr="005E3C33" w:rsidRDefault="00492EBD" w:rsidP="005E3C33">
      <w:pPr>
        <w:spacing w:line="276" w:lineRule="auto"/>
        <w:ind w:firstLine="567"/>
        <w:jc w:val="both"/>
        <w:rPr>
          <w:rFonts w:eastAsiaTheme="minorHAnsi"/>
          <w:b/>
          <w:i/>
          <w:sz w:val="28"/>
          <w:szCs w:val="28"/>
          <w:lang w:eastAsia="en-US"/>
        </w:rPr>
      </w:pPr>
      <w:r w:rsidRPr="00492EBD">
        <w:rPr>
          <w:rFonts w:eastAsiaTheme="minorHAnsi"/>
          <w:b/>
          <w:i/>
          <w:sz w:val="28"/>
          <w:szCs w:val="28"/>
          <w:lang w:eastAsia="en-US"/>
        </w:rPr>
        <w:t>Информация об</w:t>
      </w:r>
      <w:r w:rsidR="00030939" w:rsidRPr="005E3C33">
        <w:rPr>
          <w:rFonts w:eastAsiaTheme="minorHAnsi"/>
          <w:b/>
          <w:i/>
          <w:sz w:val="28"/>
          <w:szCs w:val="28"/>
          <w:lang w:eastAsia="en-US"/>
        </w:rPr>
        <w:t xml:space="preserve"> учет</w:t>
      </w:r>
      <w:r>
        <w:rPr>
          <w:rFonts w:eastAsiaTheme="minorHAnsi"/>
          <w:b/>
          <w:i/>
          <w:sz w:val="28"/>
          <w:szCs w:val="28"/>
          <w:lang w:eastAsia="en-US"/>
        </w:rPr>
        <w:t>е</w:t>
      </w:r>
      <w:r w:rsidR="00030939" w:rsidRPr="005E3C33">
        <w:rPr>
          <w:rFonts w:eastAsiaTheme="minorHAnsi"/>
          <w:b/>
          <w:i/>
          <w:sz w:val="28"/>
          <w:szCs w:val="28"/>
          <w:lang w:eastAsia="en-US"/>
        </w:rPr>
        <w:t xml:space="preserve"> </w:t>
      </w:r>
      <w:r w:rsidR="00F31EDF" w:rsidRPr="005E3C33">
        <w:rPr>
          <w:rFonts w:eastAsiaTheme="minorHAnsi"/>
          <w:b/>
          <w:i/>
          <w:sz w:val="28"/>
          <w:szCs w:val="28"/>
          <w:lang w:eastAsia="en-US"/>
        </w:rPr>
        <w:t>показателей</w:t>
      </w:r>
      <w:r w:rsidR="00030939" w:rsidRPr="005E3C33">
        <w:rPr>
          <w:rFonts w:eastAsiaTheme="minorHAnsi"/>
          <w:b/>
          <w:i/>
          <w:sz w:val="28"/>
          <w:szCs w:val="28"/>
          <w:lang w:eastAsia="en-US"/>
        </w:rPr>
        <w:t xml:space="preserve"> прогноза социально-экономического развития муниципального образования Тосненский район Ленинградской области на 2020 год и плановый период 2021 и 2022 годов</w:t>
      </w:r>
      <w:r>
        <w:rPr>
          <w:rFonts w:eastAsiaTheme="minorHAnsi"/>
          <w:b/>
          <w:i/>
          <w:sz w:val="28"/>
          <w:szCs w:val="28"/>
          <w:lang w:eastAsia="en-US"/>
        </w:rPr>
        <w:t xml:space="preserve"> при расчёте НДФЛ</w:t>
      </w:r>
      <w:r w:rsidR="00030939" w:rsidRPr="005E3C33">
        <w:rPr>
          <w:rFonts w:eastAsiaTheme="minorHAnsi"/>
          <w:b/>
          <w:i/>
          <w:sz w:val="28"/>
          <w:szCs w:val="28"/>
          <w:lang w:eastAsia="en-US"/>
        </w:rPr>
        <w:t xml:space="preserve"> в пояснительной записке не </w:t>
      </w:r>
      <w:r>
        <w:rPr>
          <w:rFonts w:eastAsiaTheme="minorHAnsi"/>
          <w:b/>
          <w:i/>
          <w:sz w:val="28"/>
          <w:szCs w:val="28"/>
          <w:lang w:eastAsia="en-US"/>
        </w:rPr>
        <w:t>приведена</w:t>
      </w:r>
      <w:r w:rsidR="00B53B37" w:rsidRPr="005E3C33">
        <w:rPr>
          <w:rFonts w:eastAsiaTheme="minorHAnsi"/>
          <w:b/>
          <w:i/>
          <w:sz w:val="28"/>
          <w:szCs w:val="28"/>
          <w:lang w:eastAsia="en-US"/>
        </w:rPr>
        <w:t>.</w:t>
      </w:r>
    </w:p>
    <w:p w:rsidR="00D359B3" w:rsidRPr="00492EBD" w:rsidRDefault="00F31EDF" w:rsidP="00492EBD">
      <w:pPr>
        <w:autoSpaceDE w:val="0"/>
        <w:autoSpaceDN w:val="0"/>
        <w:adjustRightInd w:val="0"/>
        <w:spacing w:line="276" w:lineRule="auto"/>
        <w:ind w:firstLine="540"/>
        <w:jc w:val="both"/>
        <w:rPr>
          <w:b/>
          <w:i/>
        </w:rPr>
      </w:pPr>
      <w:r>
        <w:rPr>
          <w:rFonts w:eastAsia="Calibri"/>
          <w:sz w:val="28"/>
          <w:szCs w:val="28"/>
          <w:lang w:eastAsia="en-US"/>
        </w:rPr>
        <w:lastRenderedPageBreak/>
        <w:t>Также</w:t>
      </w:r>
      <w:r w:rsidR="005D2349" w:rsidRPr="00741775">
        <w:rPr>
          <w:rFonts w:eastAsia="Calibri"/>
          <w:sz w:val="28"/>
          <w:szCs w:val="28"/>
          <w:lang w:eastAsia="en-US"/>
        </w:rPr>
        <w:t xml:space="preserve"> следует отметить, что </w:t>
      </w:r>
      <w:r w:rsidR="005D2349" w:rsidRPr="00D359B3">
        <w:rPr>
          <w:rFonts w:eastAsia="Calibri"/>
          <w:sz w:val="28"/>
          <w:szCs w:val="28"/>
          <w:lang w:eastAsia="en-US"/>
        </w:rPr>
        <w:t xml:space="preserve">при расчете налога </w:t>
      </w:r>
      <w:r w:rsidR="005D2349" w:rsidRPr="005E3C33">
        <w:rPr>
          <w:rFonts w:eastAsia="Calibri"/>
          <w:b/>
          <w:i/>
          <w:sz w:val="28"/>
          <w:szCs w:val="28"/>
          <w:lang w:eastAsia="en-US"/>
        </w:rPr>
        <w:t>сведения об учете поступлений в счет погашения недоимки за предыдущие годы, а также разовых платежей и об учете социальных и имущественных налоговых вычетов, предоставляемых физическим лицам в рамках ежегодной декларационной кампании по налогу на доходы физических лиц, в материалах отсутствуют.</w:t>
      </w:r>
      <w:r w:rsidR="005D2349" w:rsidRPr="005E3C33">
        <w:rPr>
          <w:b/>
          <w:i/>
        </w:rPr>
        <w:t xml:space="preserve"> </w:t>
      </w:r>
    </w:p>
    <w:p w:rsidR="00EB0C86" w:rsidRPr="00EB0C86" w:rsidRDefault="005D2349" w:rsidP="00EB0C86">
      <w:pPr>
        <w:autoSpaceDE w:val="0"/>
        <w:autoSpaceDN w:val="0"/>
        <w:adjustRightInd w:val="0"/>
        <w:spacing w:line="276" w:lineRule="auto"/>
        <w:ind w:firstLine="540"/>
        <w:jc w:val="both"/>
        <w:rPr>
          <w:bCs/>
          <w:sz w:val="28"/>
          <w:szCs w:val="28"/>
        </w:rPr>
      </w:pPr>
      <w:r>
        <w:t xml:space="preserve"> </w:t>
      </w:r>
      <w:r>
        <w:rPr>
          <w:bCs/>
          <w:sz w:val="28"/>
          <w:szCs w:val="28"/>
        </w:rPr>
        <w:t>С</w:t>
      </w:r>
      <w:r w:rsidRPr="00885F06">
        <w:rPr>
          <w:bCs/>
          <w:sz w:val="28"/>
          <w:szCs w:val="28"/>
        </w:rPr>
        <w:t>огласно основным направлениям налоговой политики</w:t>
      </w:r>
      <w:r w:rsidR="00EB0C86">
        <w:rPr>
          <w:bCs/>
          <w:sz w:val="28"/>
          <w:szCs w:val="28"/>
        </w:rPr>
        <w:t xml:space="preserve"> д</w:t>
      </w:r>
      <w:r w:rsidR="00EB0C86" w:rsidRPr="00EB0C86">
        <w:rPr>
          <w:bCs/>
          <w:sz w:val="28"/>
          <w:szCs w:val="28"/>
        </w:rPr>
        <w:t>ля обеспечения роста доходной части бюджета муниципального образования необходимо принятие действенных мер по росту собираемости налоговых и неналоговых доходов, в том числе:</w:t>
      </w:r>
    </w:p>
    <w:p w:rsidR="00EB0C86" w:rsidRPr="00EB0C86" w:rsidRDefault="00EB0C86" w:rsidP="00EB0C86">
      <w:pPr>
        <w:autoSpaceDE w:val="0"/>
        <w:autoSpaceDN w:val="0"/>
        <w:adjustRightInd w:val="0"/>
        <w:spacing w:line="276" w:lineRule="auto"/>
        <w:ind w:firstLine="540"/>
        <w:jc w:val="both"/>
        <w:rPr>
          <w:bCs/>
          <w:sz w:val="28"/>
          <w:szCs w:val="28"/>
        </w:rPr>
      </w:pPr>
      <w:r w:rsidRPr="00EB0C86">
        <w:rPr>
          <w:bCs/>
          <w:sz w:val="28"/>
          <w:szCs w:val="28"/>
        </w:rPr>
        <w:tab/>
        <w:t>- проведение на постоянной основе анализа поступлений налога на доходы физических лиц;</w:t>
      </w:r>
    </w:p>
    <w:p w:rsidR="00F23C19" w:rsidRDefault="00EB0C86" w:rsidP="00EB0C86">
      <w:pPr>
        <w:autoSpaceDE w:val="0"/>
        <w:autoSpaceDN w:val="0"/>
        <w:adjustRightInd w:val="0"/>
        <w:spacing w:line="276" w:lineRule="auto"/>
        <w:ind w:firstLine="540"/>
        <w:jc w:val="both"/>
        <w:rPr>
          <w:bCs/>
          <w:sz w:val="28"/>
          <w:szCs w:val="28"/>
        </w:rPr>
      </w:pPr>
      <w:r w:rsidRPr="00EB0C86">
        <w:rPr>
          <w:bCs/>
          <w:sz w:val="28"/>
          <w:szCs w:val="28"/>
        </w:rPr>
        <w:tab/>
        <w:t>- проведение систематической работы с организациями, которые в качестве налогового агента не перечисляют в бюджет налог на доходы физических лиц, удержанный с работников, нарушая тем самым налоговое законодательство</w:t>
      </w:r>
      <w:r w:rsidR="00DC3217">
        <w:rPr>
          <w:bCs/>
          <w:sz w:val="28"/>
          <w:szCs w:val="28"/>
        </w:rPr>
        <w:t>;</w:t>
      </w:r>
    </w:p>
    <w:p w:rsidR="00DC3217" w:rsidRDefault="00DC3217" w:rsidP="00DC3217">
      <w:pPr>
        <w:pStyle w:val="20"/>
        <w:autoSpaceDE w:val="0"/>
        <w:autoSpaceDN w:val="0"/>
        <w:adjustRightInd w:val="0"/>
        <w:spacing w:after="0" w:line="276" w:lineRule="auto"/>
        <w:ind w:left="0" w:firstLine="709"/>
        <w:jc w:val="both"/>
        <w:rPr>
          <w:rFonts w:ascii="Times New Roman" w:hAnsi="Times New Roman"/>
          <w:sz w:val="28"/>
          <w:szCs w:val="28"/>
        </w:rPr>
      </w:pPr>
      <w:r w:rsidRPr="00BD2D18">
        <w:rPr>
          <w:rFonts w:ascii="Times New Roman" w:hAnsi="Times New Roman"/>
          <w:sz w:val="28"/>
          <w:szCs w:val="28"/>
        </w:rPr>
        <w:t>- усиление межведомственного взаимодействия органов государственной власти и органов местного самоуправления по выполнению мероприятий, направленных на повышение собираемости доходов, в том числе в р</w:t>
      </w:r>
      <w:r w:rsidR="00A15A61">
        <w:rPr>
          <w:rFonts w:ascii="Times New Roman" w:hAnsi="Times New Roman"/>
          <w:sz w:val="28"/>
          <w:szCs w:val="28"/>
        </w:rPr>
        <w:t>амках работы финансовой комиссии</w:t>
      </w:r>
      <w:r w:rsidRPr="00BD2D18">
        <w:rPr>
          <w:rFonts w:ascii="Times New Roman" w:hAnsi="Times New Roman"/>
          <w:sz w:val="28"/>
          <w:szCs w:val="28"/>
        </w:rPr>
        <w:t xml:space="preserve"> администрации муниципального образования, комиссии по неплатежам ИНФС России по Тос</w:t>
      </w:r>
      <w:r w:rsidR="003F6B01">
        <w:rPr>
          <w:rFonts w:ascii="Times New Roman" w:hAnsi="Times New Roman"/>
          <w:sz w:val="28"/>
          <w:szCs w:val="28"/>
        </w:rPr>
        <w:t>ненскому району. При этом особого внимания</w:t>
      </w:r>
      <w:r w:rsidRPr="00BD2D18">
        <w:rPr>
          <w:rFonts w:ascii="Times New Roman" w:hAnsi="Times New Roman"/>
          <w:sz w:val="28"/>
          <w:szCs w:val="28"/>
        </w:rPr>
        <w:t xml:space="preserve"> при проведении комиссий </w:t>
      </w:r>
      <w:r w:rsidR="003F6B01">
        <w:rPr>
          <w:rFonts w:ascii="Times New Roman" w:hAnsi="Times New Roman"/>
          <w:sz w:val="28"/>
          <w:szCs w:val="28"/>
        </w:rPr>
        <w:t>требуют</w:t>
      </w:r>
      <w:r w:rsidRPr="00BD2D18">
        <w:rPr>
          <w:rFonts w:ascii="Times New Roman" w:hAnsi="Times New Roman"/>
          <w:sz w:val="28"/>
          <w:szCs w:val="28"/>
        </w:rPr>
        <w:t xml:space="preserve"> вопрос</w:t>
      </w:r>
      <w:r w:rsidR="003F6B01">
        <w:rPr>
          <w:rFonts w:ascii="Times New Roman" w:hAnsi="Times New Roman"/>
          <w:sz w:val="28"/>
          <w:szCs w:val="28"/>
        </w:rPr>
        <w:t>ы</w:t>
      </w:r>
      <w:r w:rsidRPr="00BD2D18">
        <w:rPr>
          <w:rFonts w:ascii="Times New Roman" w:hAnsi="Times New Roman"/>
          <w:sz w:val="28"/>
          <w:szCs w:val="28"/>
        </w:rPr>
        <w:t xml:space="preserve"> погашения задолженности по налогу на доходы физических лиц с учетом изменений, внесенных в Налоговый кодекс Российской Федерации с 1 января 2016 года в части введения ежеквартальной налоговой отчетности по данному налогу</w:t>
      </w:r>
      <w:r>
        <w:rPr>
          <w:rFonts w:ascii="Times New Roman" w:hAnsi="Times New Roman"/>
          <w:sz w:val="28"/>
          <w:szCs w:val="28"/>
        </w:rPr>
        <w:t>.</w:t>
      </w:r>
    </w:p>
    <w:p w:rsidR="00D359B3" w:rsidRDefault="00D359B3" w:rsidP="00DC3217">
      <w:pPr>
        <w:pStyle w:val="20"/>
        <w:autoSpaceDE w:val="0"/>
        <w:autoSpaceDN w:val="0"/>
        <w:adjustRightInd w:val="0"/>
        <w:spacing w:after="0" w:line="276" w:lineRule="auto"/>
        <w:ind w:left="0" w:firstLine="709"/>
        <w:jc w:val="both"/>
        <w:rPr>
          <w:rFonts w:ascii="Times New Roman" w:hAnsi="Times New Roman"/>
          <w:sz w:val="28"/>
          <w:szCs w:val="28"/>
        </w:rPr>
      </w:pPr>
    </w:p>
    <w:p w:rsidR="005E3C33" w:rsidRDefault="00735B2C" w:rsidP="00492EBD">
      <w:pPr>
        <w:autoSpaceDE w:val="0"/>
        <w:autoSpaceDN w:val="0"/>
        <w:adjustRightInd w:val="0"/>
        <w:spacing w:line="276" w:lineRule="auto"/>
        <w:ind w:firstLine="540"/>
        <w:jc w:val="both"/>
        <w:rPr>
          <w:bCs/>
          <w:color w:val="000000" w:themeColor="text1"/>
          <w:sz w:val="28"/>
          <w:szCs w:val="28"/>
        </w:rPr>
      </w:pPr>
      <w:r>
        <w:rPr>
          <w:bCs/>
          <w:color w:val="000000" w:themeColor="text1"/>
          <w:sz w:val="28"/>
          <w:szCs w:val="28"/>
        </w:rPr>
        <w:t>2</w:t>
      </w:r>
      <w:r w:rsidRPr="005520DF">
        <w:rPr>
          <w:bCs/>
          <w:color w:val="000000" w:themeColor="text1"/>
          <w:sz w:val="28"/>
          <w:szCs w:val="28"/>
        </w:rPr>
        <w:t xml:space="preserve">) </w:t>
      </w:r>
      <w:r w:rsidRPr="008A6832">
        <w:rPr>
          <w:b/>
          <w:bCs/>
          <w:color w:val="000000" w:themeColor="text1"/>
          <w:sz w:val="28"/>
          <w:szCs w:val="28"/>
        </w:rPr>
        <w:t>Налоги на совокупный доход</w:t>
      </w:r>
      <w:r w:rsidRPr="005520DF">
        <w:rPr>
          <w:bCs/>
          <w:color w:val="000000" w:themeColor="text1"/>
          <w:sz w:val="28"/>
          <w:szCs w:val="28"/>
        </w:rPr>
        <w:t xml:space="preserve"> </w:t>
      </w:r>
      <w:r>
        <w:rPr>
          <w:bCs/>
          <w:color w:val="000000" w:themeColor="text1"/>
          <w:sz w:val="28"/>
          <w:szCs w:val="28"/>
        </w:rPr>
        <w:t xml:space="preserve">запланированы с </w:t>
      </w:r>
      <w:r w:rsidRPr="005520DF">
        <w:rPr>
          <w:bCs/>
          <w:color w:val="000000" w:themeColor="text1"/>
          <w:sz w:val="28"/>
          <w:szCs w:val="28"/>
        </w:rPr>
        <w:t>увелич</w:t>
      </w:r>
      <w:r>
        <w:rPr>
          <w:bCs/>
          <w:color w:val="000000" w:themeColor="text1"/>
          <w:sz w:val="28"/>
          <w:szCs w:val="28"/>
        </w:rPr>
        <w:t>ением в 2020 году на 64 887,4 тыс. рублей (на 38,6%) к прошлому году</w:t>
      </w:r>
      <w:r w:rsidR="005E3C33">
        <w:rPr>
          <w:bCs/>
          <w:color w:val="000000" w:themeColor="text1"/>
          <w:sz w:val="28"/>
          <w:szCs w:val="28"/>
        </w:rPr>
        <w:t xml:space="preserve"> (первоначальным показателям)</w:t>
      </w:r>
      <w:r>
        <w:rPr>
          <w:bCs/>
          <w:color w:val="000000" w:themeColor="text1"/>
          <w:sz w:val="28"/>
          <w:szCs w:val="28"/>
        </w:rPr>
        <w:t xml:space="preserve"> и с последующим уменьшением на плановый период - на 17 922,50 тыс. рублей (на 7,7%) в 2021 к 2020 году и на 681,5 тыс. рубле</w:t>
      </w:r>
      <w:r w:rsidR="005E3C33">
        <w:rPr>
          <w:bCs/>
          <w:color w:val="000000" w:themeColor="text1"/>
          <w:sz w:val="28"/>
          <w:szCs w:val="28"/>
        </w:rPr>
        <w:t>й (на 0,3%) в 2022 к 2021 году.</w:t>
      </w:r>
    </w:p>
    <w:p w:rsidR="00492EBD" w:rsidRPr="005E3C33" w:rsidRDefault="00492EBD" w:rsidP="00492EBD">
      <w:pPr>
        <w:autoSpaceDE w:val="0"/>
        <w:autoSpaceDN w:val="0"/>
        <w:adjustRightInd w:val="0"/>
        <w:spacing w:line="276" w:lineRule="auto"/>
        <w:ind w:firstLine="540"/>
        <w:jc w:val="both"/>
        <w:rPr>
          <w:bCs/>
          <w:color w:val="000000" w:themeColor="text1"/>
          <w:sz w:val="28"/>
          <w:szCs w:val="28"/>
        </w:rPr>
      </w:pPr>
    </w:p>
    <w:p w:rsidR="00EB0C86" w:rsidRPr="00260D96" w:rsidRDefault="00EB0C86" w:rsidP="00260D96">
      <w:pPr>
        <w:autoSpaceDE w:val="0"/>
        <w:autoSpaceDN w:val="0"/>
        <w:adjustRightInd w:val="0"/>
        <w:spacing w:line="276" w:lineRule="auto"/>
        <w:ind w:firstLine="540"/>
        <w:jc w:val="both"/>
        <w:rPr>
          <w:bCs/>
          <w:sz w:val="28"/>
          <w:szCs w:val="28"/>
        </w:rPr>
      </w:pPr>
      <w:r>
        <w:rPr>
          <w:bCs/>
          <w:sz w:val="28"/>
          <w:szCs w:val="28"/>
        </w:rPr>
        <w:t>2</w:t>
      </w:r>
      <w:r w:rsidR="00735B2C">
        <w:rPr>
          <w:bCs/>
          <w:sz w:val="28"/>
          <w:szCs w:val="28"/>
        </w:rPr>
        <w:t>.1.</w:t>
      </w:r>
      <w:r>
        <w:rPr>
          <w:bCs/>
          <w:sz w:val="28"/>
          <w:szCs w:val="28"/>
        </w:rPr>
        <w:t xml:space="preserve">) </w:t>
      </w:r>
      <w:r w:rsidR="00260D96">
        <w:rPr>
          <w:bCs/>
          <w:sz w:val="28"/>
          <w:szCs w:val="28"/>
        </w:rPr>
        <w:t xml:space="preserve">Проектом решения планируется поступление </w:t>
      </w:r>
      <w:r w:rsidR="00260D96" w:rsidRPr="00260D96">
        <w:rPr>
          <w:b/>
          <w:bCs/>
          <w:sz w:val="28"/>
          <w:szCs w:val="28"/>
        </w:rPr>
        <w:t>налога, взимаемого в связи с применением упрощенной системы налогообложения</w:t>
      </w:r>
      <w:r w:rsidR="00260D96">
        <w:rPr>
          <w:b/>
          <w:bCs/>
          <w:sz w:val="28"/>
          <w:szCs w:val="28"/>
        </w:rPr>
        <w:t xml:space="preserve"> </w:t>
      </w:r>
      <w:r w:rsidR="00260D96">
        <w:rPr>
          <w:bCs/>
          <w:sz w:val="28"/>
          <w:szCs w:val="28"/>
        </w:rPr>
        <w:t xml:space="preserve">на 2020 год с ростом на </w:t>
      </w:r>
      <w:r w:rsidR="00260D96" w:rsidRPr="00260D96">
        <w:rPr>
          <w:bCs/>
          <w:sz w:val="28"/>
          <w:szCs w:val="28"/>
        </w:rPr>
        <w:t>68 456,0</w:t>
      </w:r>
      <w:r w:rsidR="00260D96">
        <w:rPr>
          <w:bCs/>
          <w:sz w:val="28"/>
          <w:szCs w:val="28"/>
        </w:rPr>
        <w:t xml:space="preserve">0 тыс. рублей (на 53,9%) к первоначальному бюджету 2019 года и на </w:t>
      </w:r>
      <w:r w:rsidR="00260D96" w:rsidRPr="00260D96">
        <w:rPr>
          <w:bCs/>
          <w:sz w:val="28"/>
          <w:szCs w:val="28"/>
        </w:rPr>
        <w:t>7 521,0</w:t>
      </w:r>
      <w:r w:rsidR="007E7503">
        <w:rPr>
          <w:bCs/>
          <w:sz w:val="28"/>
          <w:szCs w:val="28"/>
        </w:rPr>
        <w:t>0</w:t>
      </w:r>
      <w:r w:rsidR="00260D96">
        <w:rPr>
          <w:bCs/>
          <w:sz w:val="28"/>
          <w:szCs w:val="28"/>
        </w:rPr>
        <w:t xml:space="preserve"> тыс. рублей (на 4%) к уточненному бюджету 2019 в сумме 195 550,00 тыс. рублей.</w:t>
      </w:r>
    </w:p>
    <w:p w:rsidR="0028206D" w:rsidRPr="007E7503" w:rsidRDefault="003C707F" w:rsidP="007E7503">
      <w:pPr>
        <w:autoSpaceDE w:val="0"/>
        <w:autoSpaceDN w:val="0"/>
        <w:adjustRightInd w:val="0"/>
        <w:spacing w:line="276" w:lineRule="auto"/>
        <w:ind w:firstLine="540"/>
        <w:jc w:val="both"/>
        <w:rPr>
          <w:bCs/>
          <w:color w:val="000000" w:themeColor="text1"/>
          <w:sz w:val="28"/>
          <w:szCs w:val="28"/>
        </w:rPr>
      </w:pPr>
      <w:r w:rsidRPr="003C707F">
        <w:rPr>
          <w:bCs/>
          <w:color w:val="000000" w:themeColor="text1"/>
          <w:sz w:val="28"/>
          <w:szCs w:val="28"/>
        </w:rPr>
        <w:lastRenderedPageBreak/>
        <w:t xml:space="preserve">За </w:t>
      </w:r>
      <w:r>
        <w:rPr>
          <w:bCs/>
          <w:color w:val="000000" w:themeColor="text1"/>
          <w:sz w:val="28"/>
          <w:szCs w:val="28"/>
        </w:rPr>
        <w:t xml:space="preserve">9 месяцев 2019 года поступления в бюджет муниципального образования по доходному источнику составили </w:t>
      </w:r>
      <w:r w:rsidRPr="003C707F">
        <w:rPr>
          <w:bCs/>
          <w:color w:val="000000" w:themeColor="text1"/>
          <w:sz w:val="28"/>
          <w:szCs w:val="28"/>
        </w:rPr>
        <w:t>164</w:t>
      </w:r>
      <w:r>
        <w:rPr>
          <w:bCs/>
          <w:color w:val="000000" w:themeColor="text1"/>
          <w:sz w:val="28"/>
          <w:szCs w:val="28"/>
        </w:rPr>
        <w:t> </w:t>
      </w:r>
      <w:r w:rsidRPr="003C707F">
        <w:rPr>
          <w:bCs/>
          <w:color w:val="000000" w:themeColor="text1"/>
          <w:sz w:val="28"/>
          <w:szCs w:val="28"/>
        </w:rPr>
        <w:t>670</w:t>
      </w:r>
      <w:r>
        <w:rPr>
          <w:bCs/>
          <w:color w:val="000000" w:themeColor="text1"/>
          <w:sz w:val="28"/>
          <w:szCs w:val="28"/>
        </w:rPr>
        <w:t>,</w:t>
      </w:r>
      <w:r w:rsidRPr="003C707F">
        <w:rPr>
          <w:bCs/>
          <w:color w:val="000000" w:themeColor="text1"/>
          <w:sz w:val="28"/>
          <w:szCs w:val="28"/>
        </w:rPr>
        <w:t>6</w:t>
      </w:r>
      <w:r>
        <w:rPr>
          <w:bCs/>
          <w:color w:val="000000" w:themeColor="text1"/>
          <w:sz w:val="28"/>
          <w:szCs w:val="28"/>
        </w:rPr>
        <w:t xml:space="preserve">8 тыс. рублей или 87,6% бюджетных назначений, превысив поступления за аналогичный период </w:t>
      </w:r>
      <w:r w:rsidR="0064022D">
        <w:rPr>
          <w:bCs/>
          <w:color w:val="000000" w:themeColor="text1"/>
          <w:sz w:val="28"/>
          <w:szCs w:val="28"/>
        </w:rPr>
        <w:t>2018</w:t>
      </w:r>
      <w:r>
        <w:rPr>
          <w:bCs/>
          <w:color w:val="000000" w:themeColor="text1"/>
          <w:sz w:val="28"/>
          <w:szCs w:val="28"/>
        </w:rPr>
        <w:t xml:space="preserve"> года</w:t>
      </w:r>
      <w:r w:rsidR="007E7503">
        <w:rPr>
          <w:bCs/>
          <w:color w:val="000000" w:themeColor="text1"/>
          <w:sz w:val="28"/>
          <w:szCs w:val="28"/>
        </w:rPr>
        <w:t xml:space="preserve"> (</w:t>
      </w:r>
      <w:r w:rsidR="007E7503" w:rsidRPr="007E7503">
        <w:rPr>
          <w:bCs/>
          <w:color w:val="000000" w:themeColor="text1"/>
          <w:sz w:val="28"/>
          <w:szCs w:val="28"/>
        </w:rPr>
        <w:t>122</w:t>
      </w:r>
      <w:r w:rsidR="007E7503">
        <w:rPr>
          <w:bCs/>
          <w:color w:val="000000" w:themeColor="text1"/>
          <w:sz w:val="28"/>
          <w:szCs w:val="28"/>
        </w:rPr>
        <w:t> </w:t>
      </w:r>
      <w:r w:rsidR="007E7503" w:rsidRPr="007E7503">
        <w:rPr>
          <w:bCs/>
          <w:color w:val="000000" w:themeColor="text1"/>
          <w:sz w:val="28"/>
          <w:szCs w:val="28"/>
        </w:rPr>
        <w:t>715</w:t>
      </w:r>
      <w:r w:rsidR="007E7503">
        <w:rPr>
          <w:bCs/>
          <w:color w:val="000000" w:themeColor="text1"/>
          <w:sz w:val="28"/>
          <w:szCs w:val="28"/>
        </w:rPr>
        <w:t>,</w:t>
      </w:r>
      <w:r w:rsidR="007E7503" w:rsidRPr="007E7503">
        <w:rPr>
          <w:bCs/>
          <w:color w:val="000000" w:themeColor="text1"/>
          <w:sz w:val="28"/>
          <w:szCs w:val="28"/>
        </w:rPr>
        <w:t xml:space="preserve"> 33</w:t>
      </w:r>
      <w:r w:rsidR="007E7503">
        <w:rPr>
          <w:bCs/>
          <w:color w:val="000000" w:themeColor="text1"/>
          <w:sz w:val="28"/>
          <w:szCs w:val="28"/>
        </w:rPr>
        <w:t xml:space="preserve"> тыс. рублей)</w:t>
      </w:r>
      <w:r>
        <w:rPr>
          <w:bCs/>
          <w:color w:val="000000" w:themeColor="text1"/>
          <w:sz w:val="28"/>
          <w:szCs w:val="28"/>
        </w:rPr>
        <w:t xml:space="preserve"> на </w:t>
      </w:r>
      <w:r w:rsidR="007E7503">
        <w:rPr>
          <w:bCs/>
          <w:color w:val="000000" w:themeColor="text1"/>
          <w:sz w:val="28"/>
          <w:szCs w:val="28"/>
        </w:rPr>
        <w:t>25,5%.</w:t>
      </w:r>
    </w:p>
    <w:p w:rsidR="005E3C33" w:rsidRDefault="00785F76" w:rsidP="00492EBD">
      <w:pPr>
        <w:autoSpaceDE w:val="0"/>
        <w:autoSpaceDN w:val="0"/>
        <w:adjustRightInd w:val="0"/>
        <w:spacing w:line="276" w:lineRule="auto"/>
        <w:ind w:firstLine="540"/>
        <w:jc w:val="both"/>
        <w:rPr>
          <w:bCs/>
          <w:color w:val="000000" w:themeColor="text1"/>
          <w:sz w:val="28"/>
          <w:szCs w:val="28"/>
        </w:rPr>
      </w:pPr>
      <w:r w:rsidRPr="007E7503">
        <w:rPr>
          <w:bCs/>
          <w:color w:val="000000" w:themeColor="text1"/>
          <w:sz w:val="28"/>
          <w:szCs w:val="28"/>
        </w:rPr>
        <w:t>На плановый период  202</w:t>
      </w:r>
      <w:r w:rsidR="007E7503" w:rsidRPr="007E7503">
        <w:rPr>
          <w:bCs/>
          <w:color w:val="000000" w:themeColor="text1"/>
          <w:sz w:val="28"/>
          <w:szCs w:val="28"/>
        </w:rPr>
        <w:t>1</w:t>
      </w:r>
      <w:r w:rsidRPr="007E7503">
        <w:rPr>
          <w:bCs/>
          <w:color w:val="000000" w:themeColor="text1"/>
          <w:sz w:val="28"/>
          <w:szCs w:val="28"/>
        </w:rPr>
        <w:t xml:space="preserve"> и 202</w:t>
      </w:r>
      <w:r w:rsidR="007E7503" w:rsidRPr="007E7503">
        <w:rPr>
          <w:bCs/>
          <w:color w:val="000000" w:themeColor="text1"/>
          <w:sz w:val="28"/>
          <w:szCs w:val="28"/>
        </w:rPr>
        <w:t>2</w:t>
      </w:r>
      <w:r w:rsidRPr="007E7503">
        <w:rPr>
          <w:bCs/>
          <w:color w:val="000000" w:themeColor="text1"/>
          <w:sz w:val="28"/>
          <w:szCs w:val="28"/>
        </w:rPr>
        <w:t xml:space="preserve"> год годов прогнозируется поступление в размере </w:t>
      </w:r>
      <w:r w:rsidR="007E7503" w:rsidRPr="007E7503">
        <w:rPr>
          <w:bCs/>
          <w:color w:val="000000" w:themeColor="text1"/>
          <w:sz w:val="28"/>
          <w:szCs w:val="28"/>
        </w:rPr>
        <w:t>204 466,00</w:t>
      </w:r>
      <w:r w:rsidRPr="007E7503">
        <w:rPr>
          <w:bCs/>
          <w:color w:val="000000" w:themeColor="text1"/>
          <w:sz w:val="28"/>
          <w:szCs w:val="28"/>
        </w:rPr>
        <w:t xml:space="preserve"> тыс. руб. и </w:t>
      </w:r>
      <w:r w:rsidR="007E7503" w:rsidRPr="007E7503">
        <w:rPr>
          <w:bCs/>
          <w:color w:val="000000" w:themeColor="text1"/>
          <w:sz w:val="28"/>
          <w:szCs w:val="28"/>
        </w:rPr>
        <w:t>212 645,00</w:t>
      </w:r>
      <w:r w:rsidRPr="007E7503">
        <w:rPr>
          <w:bCs/>
          <w:color w:val="000000" w:themeColor="text1"/>
          <w:sz w:val="28"/>
          <w:szCs w:val="28"/>
        </w:rPr>
        <w:t xml:space="preserve"> тыс. руб. (увеличение на </w:t>
      </w:r>
      <w:r w:rsidR="007E7503" w:rsidRPr="007E7503">
        <w:rPr>
          <w:bCs/>
          <w:color w:val="000000" w:themeColor="text1"/>
          <w:sz w:val="28"/>
          <w:szCs w:val="28"/>
        </w:rPr>
        <w:t>4,6</w:t>
      </w:r>
      <w:r w:rsidRPr="007E7503">
        <w:rPr>
          <w:bCs/>
          <w:color w:val="000000" w:themeColor="text1"/>
          <w:sz w:val="28"/>
          <w:szCs w:val="28"/>
        </w:rPr>
        <w:t xml:space="preserve">% </w:t>
      </w:r>
      <w:r w:rsidR="007E7503" w:rsidRPr="007E7503">
        <w:rPr>
          <w:bCs/>
          <w:color w:val="000000" w:themeColor="text1"/>
          <w:sz w:val="28"/>
          <w:szCs w:val="28"/>
        </w:rPr>
        <w:t xml:space="preserve">и 4% </w:t>
      </w:r>
      <w:r w:rsidRPr="007E7503">
        <w:rPr>
          <w:bCs/>
          <w:color w:val="000000" w:themeColor="text1"/>
          <w:sz w:val="28"/>
          <w:szCs w:val="28"/>
        </w:rPr>
        <w:t>соответственно).</w:t>
      </w:r>
    </w:p>
    <w:p w:rsidR="00492EBD" w:rsidRPr="005E3C33" w:rsidRDefault="00492EBD" w:rsidP="00492EBD">
      <w:pPr>
        <w:autoSpaceDE w:val="0"/>
        <w:autoSpaceDN w:val="0"/>
        <w:adjustRightInd w:val="0"/>
        <w:spacing w:line="276" w:lineRule="auto"/>
        <w:ind w:firstLine="540"/>
        <w:jc w:val="both"/>
        <w:rPr>
          <w:bCs/>
          <w:color w:val="000000" w:themeColor="text1"/>
          <w:sz w:val="28"/>
          <w:szCs w:val="28"/>
        </w:rPr>
      </w:pPr>
    </w:p>
    <w:p w:rsidR="009526DB" w:rsidRPr="008D428F" w:rsidRDefault="00735B2C" w:rsidP="008D428F">
      <w:pPr>
        <w:autoSpaceDE w:val="0"/>
        <w:autoSpaceDN w:val="0"/>
        <w:adjustRightInd w:val="0"/>
        <w:spacing w:line="276" w:lineRule="auto"/>
        <w:ind w:firstLine="540"/>
        <w:jc w:val="both"/>
        <w:rPr>
          <w:b/>
          <w:bCs/>
          <w:color w:val="000000" w:themeColor="text1"/>
          <w:sz w:val="28"/>
          <w:szCs w:val="28"/>
        </w:rPr>
      </w:pPr>
      <w:r w:rsidRPr="00534932">
        <w:rPr>
          <w:bCs/>
          <w:color w:val="000000" w:themeColor="text1"/>
          <w:sz w:val="28"/>
          <w:szCs w:val="28"/>
        </w:rPr>
        <w:t xml:space="preserve">2.2.) </w:t>
      </w:r>
      <w:r w:rsidR="007B3E56" w:rsidRPr="00534932">
        <w:rPr>
          <w:bCs/>
          <w:color w:val="000000" w:themeColor="text1"/>
          <w:sz w:val="28"/>
          <w:szCs w:val="28"/>
        </w:rPr>
        <w:t xml:space="preserve">Поступление </w:t>
      </w:r>
      <w:r w:rsidR="007B3E56" w:rsidRPr="00534932">
        <w:rPr>
          <w:b/>
          <w:bCs/>
          <w:color w:val="000000" w:themeColor="text1"/>
          <w:sz w:val="28"/>
          <w:szCs w:val="28"/>
        </w:rPr>
        <w:t xml:space="preserve">единого налога на вмененный доход для отдельных видов деятельности </w:t>
      </w:r>
      <w:r w:rsidR="007E7503" w:rsidRPr="00534932">
        <w:rPr>
          <w:b/>
          <w:bCs/>
          <w:color w:val="000000" w:themeColor="text1"/>
          <w:sz w:val="28"/>
          <w:szCs w:val="28"/>
        </w:rPr>
        <w:t xml:space="preserve">планируется </w:t>
      </w:r>
      <w:r w:rsidR="00D84941" w:rsidRPr="00534932">
        <w:rPr>
          <w:bCs/>
          <w:color w:val="000000" w:themeColor="text1"/>
          <w:sz w:val="28"/>
          <w:szCs w:val="28"/>
        </w:rPr>
        <w:t>в 20</w:t>
      </w:r>
      <w:r w:rsidR="007E7503" w:rsidRPr="00534932">
        <w:rPr>
          <w:bCs/>
          <w:color w:val="000000" w:themeColor="text1"/>
          <w:sz w:val="28"/>
          <w:szCs w:val="28"/>
        </w:rPr>
        <w:t>20</w:t>
      </w:r>
      <w:r w:rsidR="00D84941" w:rsidRPr="00534932">
        <w:rPr>
          <w:bCs/>
          <w:color w:val="000000" w:themeColor="text1"/>
          <w:sz w:val="28"/>
          <w:szCs w:val="28"/>
        </w:rPr>
        <w:t xml:space="preserve"> году в сумме </w:t>
      </w:r>
      <w:r w:rsidR="00237664">
        <w:rPr>
          <w:bCs/>
          <w:color w:val="000000" w:themeColor="text1"/>
          <w:sz w:val="28"/>
          <w:szCs w:val="28"/>
        </w:rPr>
        <w:t>35 802</w:t>
      </w:r>
      <w:r w:rsidR="00534932" w:rsidRPr="00534932">
        <w:rPr>
          <w:bCs/>
          <w:color w:val="000000" w:themeColor="text1"/>
          <w:sz w:val="28"/>
          <w:szCs w:val="28"/>
        </w:rPr>
        <w:t>,00</w:t>
      </w:r>
      <w:r w:rsidR="009526DB">
        <w:rPr>
          <w:bCs/>
          <w:color w:val="000000" w:themeColor="text1"/>
          <w:sz w:val="28"/>
          <w:szCs w:val="28"/>
        </w:rPr>
        <w:t xml:space="preserve"> тыс. рублей </w:t>
      </w:r>
      <w:r w:rsidR="009526DB" w:rsidRPr="00C81B6E">
        <w:rPr>
          <w:rFonts w:eastAsia="Calibri"/>
          <w:sz w:val="28"/>
          <w:szCs w:val="28"/>
          <w:lang w:eastAsia="en-US"/>
        </w:rPr>
        <w:t xml:space="preserve">с </w:t>
      </w:r>
      <w:r w:rsidR="009526DB">
        <w:rPr>
          <w:rFonts w:eastAsia="Calibri"/>
          <w:sz w:val="28"/>
          <w:szCs w:val="28"/>
          <w:lang w:eastAsia="en-US"/>
        </w:rPr>
        <w:t>уменьшением</w:t>
      </w:r>
      <w:r w:rsidR="009526DB" w:rsidRPr="00C81B6E">
        <w:rPr>
          <w:rFonts w:eastAsia="Calibri"/>
          <w:sz w:val="28"/>
          <w:szCs w:val="28"/>
          <w:lang w:eastAsia="en-US"/>
        </w:rPr>
        <w:t xml:space="preserve"> от утвержденных (первоначально) на 201</w:t>
      </w:r>
      <w:r w:rsidR="009526DB">
        <w:rPr>
          <w:rFonts w:eastAsia="Calibri"/>
          <w:sz w:val="28"/>
          <w:szCs w:val="28"/>
          <w:lang w:eastAsia="en-US"/>
        </w:rPr>
        <w:t>9</w:t>
      </w:r>
      <w:r w:rsidR="009526DB" w:rsidRPr="00C81B6E">
        <w:rPr>
          <w:rFonts w:eastAsia="Calibri"/>
          <w:sz w:val="28"/>
          <w:szCs w:val="28"/>
          <w:lang w:eastAsia="en-US"/>
        </w:rPr>
        <w:t xml:space="preserve"> год назначений – на </w:t>
      </w:r>
      <w:r w:rsidR="009526DB">
        <w:rPr>
          <w:rFonts w:eastAsia="Calibri"/>
          <w:sz w:val="28"/>
          <w:szCs w:val="28"/>
          <w:lang w:eastAsia="en-US"/>
        </w:rPr>
        <w:t>4 174,0</w:t>
      </w:r>
      <w:r w:rsidR="009526DB" w:rsidRPr="00C81B6E">
        <w:rPr>
          <w:rFonts w:eastAsia="Calibri"/>
          <w:sz w:val="28"/>
          <w:szCs w:val="28"/>
          <w:lang w:eastAsia="en-US"/>
        </w:rPr>
        <w:t xml:space="preserve"> тыс. рублей (на </w:t>
      </w:r>
      <w:r w:rsidR="009526DB">
        <w:rPr>
          <w:rFonts w:eastAsia="Calibri"/>
          <w:sz w:val="28"/>
          <w:szCs w:val="28"/>
          <w:lang w:eastAsia="en-US"/>
        </w:rPr>
        <w:t>10,4</w:t>
      </w:r>
      <w:r w:rsidR="009526DB" w:rsidRPr="00C81B6E">
        <w:rPr>
          <w:rFonts w:eastAsia="Calibri"/>
          <w:sz w:val="28"/>
          <w:szCs w:val="28"/>
          <w:lang w:eastAsia="en-US"/>
        </w:rPr>
        <w:t>%)</w:t>
      </w:r>
      <w:r w:rsidR="009526DB">
        <w:rPr>
          <w:rFonts w:eastAsia="Calibri"/>
          <w:sz w:val="28"/>
          <w:szCs w:val="28"/>
          <w:lang w:eastAsia="en-US"/>
        </w:rPr>
        <w:t xml:space="preserve">; </w:t>
      </w:r>
      <w:r w:rsidR="009526DB" w:rsidRPr="009526DB">
        <w:rPr>
          <w:rFonts w:eastAsia="Calibri"/>
          <w:sz w:val="28"/>
          <w:szCs w:val="28"/>
          <w:lang w:eastAsia="en-US"/>
        </w:rPr>
        <w:t>с уменьшением к оценке поступления в 201</w:t>
      </w:r>
      <w:r w:rsidR="009526DB">
        <w:rPr>
          <w:rFonts w:eastAsia="Calibri"/>
          <w:sz w:val="28"/>
          <w:szCs w:val="28"/>
          <w:lang w:eastAsia="en-US"/>
        </w:rPr>
        <w:t>9</w:t>
      </w:r>
      <w:r w:rsidR="009526DB" w:rsidRPr="009526DB">
        <w:rPr>
          <w:rFonts w:eastAsia="Calibri"/>
          <w:sz w:val="28"/>
          <w:szCs w:val="28"/>
          <w:lang w:eastAsia="en-US"/>
        </w:rPr>
        <w:t xml:space="preserve"> году на </w:t>
      </w:r>
      <w:r w:rsidR="009526DB">
        <w:rPr>
          <w:rFonts w:eastAsia="Calibri"/>
          <w:sz w:val="28"/>
          <w:szCs w:val="28"/>
          <w:lang w:eastAsia="en-US"/>
        </w:rPr>
        <w:t>873</w:t>
      </w:r>
      <w:r w:rsidR="009526DB" w:rsidRPr="009526DB">
        <w:rPr>
          <w:rFonts w:eastAsia="Calibri"/>
          <w:sz w:val="28"/>
          <w:szCs w:val="28"/>
          <w:lang w:eastAsia="en-US"/>
        </w:rPr>
        <w:t xml:space="preserve">,0 тыс. рублей (на </w:t>
      </w:r>
      <w:r w:rsidR="009526DB">
        <w:rPr>
          <w:rFonts w:eastAsia="Calibri"/>
          <w:sz w:val="28"/>
          <w:szCs w:val="28"/>
          <w:lang w:eastAsia="en-US"/>
        </w:rPr>
        <w:t>2,5%).</w:t>
      </w:r>
      <w:r w:rsidR="009526DB">
        <w:rPr>
          <w:bCs/>
          <w:color w:val="000000" w:themeColor="text1"/>
          <w:sz w:val="28"/>
          <w:szCs w:val="28"/>
        </w:rPr>
        <w:t xml:space="preserve"> В</w:t>
      </w:r>
      <w:r w:rsidR="00D84941" w:rsidRPr="00534932">
        <w:rPr>
          <w:bCs/>
          <w:color w:val="000000" w:themeColor="text1"/>
          <w:sz w:val="28"/>
          <w:szCs w:val="28"/>
        </w:rPr>
        <w:t xml:space="preserve"> 202</w:t>
      </w:r>
      <w:r w:rsidR="00534932" w:rsidRPr="00534932">
        <w:rPr>
          <w:bCs/>
          <w:color w:val="000000" w:themeColor="text1"/>
          <w:sz w:val="28"/>
          <w:szCs w:val="28"/>
        </w:rPr>
        <w:t>1</w:t>
      </w:r>
      <w:r w:rsidR="00D84941" w:rsidRPr="00534932">
        <w:rPr>
          <w:bCs/>
          <w:color w:val="000000" w:themeColor="text1"/>
          <w:sz w:val="28"/>
          <w:szCs w:val="28"/>
        </w:rPr>
        <w:t xml:space="preserve"> г. </w:t>
      </w:r>
      <w:r w:rsidR="009526DB">
        <w:rPr>
          <w:bCs/>
          <w:color w:val="000000" w:themeColor="text1"/>
          <w:sz w:val="28"/>
          <w:szCs w:val="28"/>
        </w:rPr>
        <w:t>прогнозируется в сумме</w:t>
      </w:r>
      <w:r w:rsidR="00D84941" w:rsidRPr="00534932">
        <w:rPr>
          <w:bCs/>
          <w:color w:val="000000" w:themeColor="text1"/>
          <w:sz w:val="28"/>
          <w:szCs w:val="28"/>
        </w:rPr>
        <w:t xml:space="preserve"> </w:t>
      </w:r>
      <w:r w:rsidR="00534932" w:rsidRPr="00534932">
        <w:rPr>
          <w:bCs/>
          <w:color w:val="000000" w:themeColor="text1"/>
          <w:sz w:val="28"/>
          <w:szCs w:val="28"/>
        </w:rPr>
        <w:t>8916,00 тыс. руб., в 2022</w:t>
      </w:r>
      <w:r w:rsidR="00D84941" w:rsidRPr="00534932">
        <w:rPr>
          <w:bCs/>
          <w:color w:val="000000" w:themeColor="text1"/>
          <w:sz w:val="28"/>
          <w:szCs w:val="28"/>
        </w:rPr>
        <w:t xml:space="preserve"> г. – </w:t>
      </w:r>
      <w:r w:rsidR="00534932" w:rsidRPr="00534932">
        <w:rPr>
          <w:bCs/>
          <w:color w:val="000000" w:themeColor="text1"/>
          <w:sz w:val="28"/>
          <w:szCs w:val="28"/>
        </w:rPr>
        <w:t>0,00</w:t>
      </w:r>
      <w:r w:rsidR="00D84941" w:rsidRPr="00534932">
        <w:rPr>
          <w:bCs/>
          <w:color w:val="000000" w:themeColor="text1"/>
          <w:sz w:val="28"/>
          <w:szCs w:val="28"/>
        </w:rPr>
        <w:t xml:space="preserve"> тыс. руб. </w:t>
      </w:r>
    </w:p>
    <w:p w:rsidR="00534932" w:rsidRDefault="009E17E4" w:rsidP="00492EBD">
      <w:pPr>
        <w:autoSpaceDE w:val="0"/>
        <w:autoSpaceDN w:val="0"/>
        <w:adjustRightInd w:val="0"/>
        <w:spacing w:line="276" w:lineRule="auto"/>
        <w:ind w:firstLine="540"/>
        <w:jc w:val="both"/>
        <w:rPr>
          <w:bCs/>
          <w:color w:val="000000" w:themeColor="text1"/>
          <w:sz w:val="28"/>
          <w:szCs w:val="28"/>
        </w:rPr>
      </w:pPr>
      <w:r>
        <w:rPr>
          <w:bCs/>
          <w:color w:val="000000" w:themeColor="text1"/>
          <w:sz w:val="28"/>
          <w:szCs w:val="28"/>
        </w:rPr>
        <w:t>В соответствии со статьей 61.1 БК РФ в бюджет муниципального образования налог зачисляется по нормативу 100%.</w:t>
      </w:r>
      <w:r w:rsidR="00492EBD">
        <w:rPr>
          <w:bCs/>
          <w:color w:val="000000" w:themeColor="text1"/>
          <w:sz w:val="28"/>
          <w:szCs w:val="28"/>
        </w:rPr>
        <w:t xml:space="preserve"> </w:t>
      </w:r>
      <w:r>
        <w:rPr>
          <w:bCs/>
          <w:color w:val="000000" w:themeColor="text1"/>
          <w:sz w:val="28"/>
          <w:szCs w:val="28"/>
        </w:rPr>
        <w:t xml:space="preserve">При прогнозировании объема поступлений ЕНВД </w:t>
      </w:r>
      <w:r w:rsidRPr="009E17E4">
        <w:rPr>
          <w:bCs/>
          <w:color w:val="000000" w:themeColor="text1"/>
          <w:sz w:val="28"/>
          <w:szCs w:val="28"/>
        </w:rPr>
        <w:t xml:space="preserve">учтен Федеральный закон </w:t>
      </w:r>
      <w:r w:rsidR="00902740" w:rsidRPr="00902740">
        <w:rPr>
          <w:bCs/>
          <w:color w:val="000000" w:themeColor="text1"/>
          <w:sz w:val="28"/>
          <w:szCs w:val="28"/>
        </w:rPr>
        <w:t xml:space="preserve">от 29.06.2012 </w:t>
      </w:r>
      <w:r w:rsidR="00902740">
        <w:rPr>
          <w:bCs/>
          <w:color w:val="000000" w:themeColor="text1"/>
          <w:sz w:val="28"/>
          <w:szCs w:val="28"/>
        </w:rPr>
        <w:t>№</w:t>
      </w:r>
      <w:r w:rsidR="00902740" w:rsidRPr="00902740">
        <w:rPr>
          <w:bCs/>
          <w:color w:val="000000" w:themeColor="text1"/>
          <w:sz w:val="28"/>
          <w:szCs w:val="28"/>
        </w:rPr>
        <w:t xml:space="preserve"> 97-ФЗ (ред. от 02.06.2016) </w:t>
      </w:r>
      <w:r w:rsidR="00902740">
        <w:rPr>
          <w:bCs/>
          <w:color w:val="000000" w:themeColor="text1"/>
          <w:sz w:val="28"/>
          <w:szCs w:val="28"/>
        </w:rPr>
        <w:t>«</w:t>
      </w:r>
      <w:r w:rsidR="00902740" w:rsidRPr="00902740">
        <w:rPr>
          <w:bCs/>
          <w:color w:val="000000" w:themeColor="text1"/>
          <w:sz w:val="28"/>
          <w:szCs w:val="28"/>
        </w:rPr>
        <w:t xml:space="preserve">О внесении изменений в часть первую и часть вторую Налогового кодекса Российской Федерации и статью 26 Федерального закона </w:t>
      </w:r>
      <w:r w:rsidR="00902740">
        <w:rPr>
          <w:bCs/>
          <w:color w:val="000000" w:themeColor="text1"/>
          <w:sz w:val="28"/>
          <w:szCs w:val="28"/>
        </w:rPr>
        <w:t>«</w:t>
      </w:r>
      <w:r w:rsidR="00902740" w:rsidRPr="00902740">
        <w:rPr>
          <w:bCs/>
          <w:color w:val="000000" w:themeColor="text1"/>
          <w:sz w:val="28"/>
          <w:szCs w:val="28"/>
        </w:rPr>
        <w:t>О б</w:t>
      </w:r>
      <w:r w:rsidR="00902740">
        <w:rPr>
          <w:bCs/>
          <w:color w:val="000000" w:themeColor="text1"/>
          <w:sz w:val="28"/>
          <w:szCs w:val="28"/>
        </w:rPr>
        <w:t>анках и банковской деятельности»</w:t>
      </w:r>
      <w:r>
        <w:rPr>
          <w:bCs/>
          <w:color w:val="000000" w:themeColor="text1"/>
          <w:sz w:val="28"/>
          <w:szCs w:val="28"/>
        </w:rPr>
        <w:t xml:space="preserve">, в соответствии </w:t>
      </w:r>
      <w:r w:rsidRPr="009E17E4">
        <w:rPr>
          <w:bCs/>
          <w:color w:val="000000" w:themeColor="text1"/>
          <w:sz w:val="28"/>
          <w:szCs w:val="28"/>
        </w:rPr>
        <w:t>с которым система налогообложения в виде единого налога на вмененный</w:t>
      </w:r>
      <w:r>
        <w:rPr>
          <w:bCs/>
          <w:color w:val="000000" w:themeColor="text1"/>
          <w:sz w:val="28"/>
          <w:szCs w:val="28"/>
        </w:rPr>
        <w:t xml:space="preserve"> </w:t>
      </w:r>
      <w:r w:rsidRPr="009E17E4">
        <w:rPr>
          <w:bCs/>
          <w:color w:val="000000" w:themeColor="text1"/>
          <w:sz w:val="28"/>
          <w:szCs w:val="28"/>
        </w:rPr>
        <w:t>доход для отдельных видов</w:t>
      </w:r>
      <w:r>
        <w:rPr>
          <w:bCs/>
          <w:color w:val="000000" w:themeColor="text1"/>
          <w:sz w:val="28"/>
          <w:szCs w:val="28"/>
        </w:rPr>
        <w:t xml:space="preserve"> </w:t>
      </w:r>
      <w:r w:rsidRPr="009E17E4">
        <w:rPr>
          <w:bCs/>
          <w:color w:val="000000" w:themeColor="text1"/>
          <w:sz w:val="28"/>
          <w:szCs w:val="28"/>
        </w:rPr>
        <w:t>деятельности п</w:t>
      </w:r>
      <w:r>
        <w:rPr>
          <w:bCs/>
          <w:color w:val="000000" w:themeColor="text1"/>
          <w:sz w:val="28"/>
          <w:szCs w:val="28"/>
        </w:rPr>
        <w:t xml:space="preserve">рименяется только до 2021 года. </w:t>
      </w:r>
      <w:r w:rsidR="00534932">
        <w:rPr>
          <w:bCs/>
          <w:color w:val="000000" w:themeColor="text1"/>
          <w:sz w:val="28"/>
          <w:szCs w:val="28"/>
        </w:rPr>
        <w:t>Согласно пояснительной записке</w:t>
      </w:r>
      <w:r w:rsidR="00375AB5">
        <w:rPr>
          <w:bCs/>
          <w:color w:val="000000" w:themeColor="text1"/>
          <w:sz w:val="28"/>
          <w:szCs w:val="28"/>
        </w:rPr>
        <w:t>,</w:t>
      </w:r>
      <w:r w:rsidR="00534932">
        <w:rPr>
          <w:bCs/>
          <w:color w:val="000000" w:themeColor="text1"/>
          <w:sz w:val="28"/>
          <w:szCs w:val="28"/>
        </w:rPr>
        <w:t xml:space="preserve"> </w:t>
      </w:r>
      <w:r w:rsidR="00534932" w:rsidRPr="00534932">
        <w:rPr>
          <w:bCs/>
          <w:color w:val="000000" w:themeColor="text1"/>
          <w:sz w:val="28"/>
          <w:szCs w:val="28"/>
        </w:rPr>
        <w:t>на 2021 год запланировано поступление налога, исчисленного за 4 квартал 2020 года</w:t>
      </w:r>
      <w:r>
        <w:rPr>
          <w:bCs/>
          <w:color w:val="000000" w:themeColor="text1"/>
          <w:sz w:val="28"/>
          <w:szCs w:val="28"/>
        </w:rPr>
        <w:t>.</w:t>
      </w:r>
    </w:p>
    <w:p w:rsidR="00237664" w:rsidRDefault="00066A3E" w:rsidP="00237664">
      <w:pPr>
        <w:spacing w:line="276" w:lineRule="auto"/>
        <w:ind w:firstLine="567"/>
        <w:jc w:val="both"/>
        <w:rPr>
          <w:rFonts w:eastAsiaTheme="minorHAnsi"/>
          <w:sz w:val="28"/>
          <w:szCs w:val="28"/>
          <w:lang w:eastAsia="en-US"/>
        </w:rPr>
      </w:pPr>
      <w:r w:rsidRPr="00066A3E">
        <w:rPr>
          <w:rFonts w:eastAsiaTheme="minorHAnsi"/>
          <w:sz w:val="28"/>
          <w:szCs w:val="28"/>
          <w:lang w:eastAsia="en-US"/>
        </w:rPr>
        <w:t>В соответствии со ст</w:t>
      </w:r>
      <w:r>
        <w:rPr>
          <w:rFonts w:eastAsiaTheme="minorHAnsi"/>
          <w:sz w:val="28"/>
          <w:szCs w:val="28"/>
          <w:lang w:eastAsia="en-US"/>
        </w:rPr>
        <w:t xml:space="preserve">атьей </w:t>
      </w:r>
      <w:r w:rsidRPr="00066A3E">
        <w:rPr>
          <w:rFonts w:eastAsiaTheme="minorHAnsi"/>
          <w:sz w:val="28"/>
          <w:szCs w:val="28"/>
          <w:lang w:eastAsia="en-US"/>
        </w:rPr>
        <w:t xml:space="preserve">346.32 Налогового кодекса Российской Федерации единый налог на вмененный доход для отдельных видов деятельности уплачивается ежеквартально не позднее 25 числа месяца следующего за отчетным кварталом. </w:t>
      </w:r>
      <w:r w:rsidR="00237664" w:rsidRPr="00237664">
        <w:rPr>
          <w:rFonts w:eastAsiaTheme="minorHAnsi"/>
          <w:sz w:val="28"/>
          <w:szCs w:val="28"/>
          <w:lang w:eastAsia="en-US"/>
        </w:rPr>
        <w:t xml:space="preserve">Поступление </w:t>
      </w:r>
      <w:r w:rsidR="00237664">
        <w:rPr>
          <w:rFonts w:eastAsiaTheme="minorHAnsi"/>
          <w:sz w:val="28"/>
          <w:szCs w:val="28"/>
          <w:lang w:eastAsia="en-US"/>
        </w:rPr>
        <w:t xml:space="preserve">налога, как указано выше, </w:t>
      </w:r>
      <w:r w:rsidR="00237664" w:rsidRPr="00237664">
        <w:rPr>
          <w:rFonts w:eastAsiaTheme="minorHAnsi"/>
          <w:sz w:val="28"/>
          <w:szCs w:val="28"/>
          <w:lang w:eastAsia="en-US"/>
        </w:rPr>
        <w:t>планиру</w:t>
      </w:r>
      <w:r w:rsidR="00237664">
        <w:rPr>
          <w:rFonts w:eastAsiaTheme="minorHAnsi"/>
          <w:sz w:val="28"/>
          <w:szCs w:val="28"/>
          <w:lang w:eastAsia="en-US"/>
        </w:rPr>
        <w:t>ется в 2020 году в сумме 35 802</w:t>
      </w:r>
      <w:r w:rsidR="00237664" w:rsidRPr="00237664">
        <w:rPr>
          <w:rFonts w:eastAsiaTheme="minorHAnsi"/>
          <w:sz w:val="28"/>
          <w:szCs w:val="28"/>
          <w:lang w:eastAsia="en-US"/>
        </w:rPr>
        <w:t>,00 тыс. рублей</w:t>
      </w:r>
      <w:r w:rsidR="00237664">
        <w:rPr>
          <w:rFonts w:eastAsiaTheme="minorHAnsi"/>
          <w:sz w:val="28"/>
          <w:szCs w:val="28"/>
          <w:lang w:eastAsia="en-US"/>
        </w:rPr>
        <w:t xml:space="preserve"> (8 950,5тыс. руб. х 4).</w:t>
      </w:r>
    </w:p>
    <w:p w:rsidR="005E3C33" w:rsidRPr="005E3C33" w:rsidRDefault="00066A3E" w:rsidP="00492EBD">
      <w:pPr>
        <w:spacing w:line="276" w:lineRule="auto"/>
        <w:ind w:firstLine="567"/>
        <w:jc w:val="both"/>
        <w:rPr>
          <w:rFonts w:eastAsiaTheme="minorHAnsi"/>
          <w:b/>
          <w:i/>
          <w:sz w:val="28"/>
          <w:szCs w:val="28"/>
          <w:lang w:eastAsia="en-US"/>
        </w:rPr>
      </w:pPr>
      <w:r>
        <w:rPr>
          <w:rFonts w:eastAsiaTheme="minorHAnsi"/>
          <w:sz w:val="28"/>
          <w:szCs w:val="28"/>
          <w:lang w:eastAsia="en-US"/>
        </w:rPr>
        <w:t xml:space="preserve"> </w:t>
      </w:r>
      <w:r w:rsidR="005E3C33">
        <w:rPr>
          <w:rFonts w:eastAsiaTheme="minorHAnsi"/>
          <w:b/>
          <w:i/>
          <w:sz w:val="28"/>
          <w:szCs w:val="28"/>
          <w:lang w:eastAsia="en-US"/>
        </w:rPr>
        <w:t>Обоснование уменьшения</w:t>
      </w:r>
      <w:r w:rsidRPr="00066A3E">
        <w:rPr>
          <w:rFonts w:eastAsiaTheme="minorHAnsi"/>
          <w:b/>
          <w:i/>
          <w:sz w:val="28"/>
          <w:szCs w:val="28"/>
          <w:lang w:eastAsia="en-US"/>
        </w:rPr>
        <w:t xml:space="preserve"> ежеквартальной суммы ЕНВД за 4 квартал 2020 го</w:t>
      </w:r>
      <w:r w:rsidR="005E3C33">
        <w:rPr>
          <w:rFonts w:eastAsiaTheme="minorHAnsi"/>
          <w:b/>
          <w:i/>
          <w:sz w:val="28"/>
          <w:szCs w:val="28"/>
          <w:lang w:eastAsia="en-US"/>
        </w:rPr>
        <w:t>да при планировании</w:t>
      </w:r>
      <w:r w:rsidR="00492EBD">
        <w:rPr>
          <w:rFonts w:eastAsiaTheme="minorHAnsi"/>
          <w:b/>
          <w:i/>
          <w:sz w:val="28"/>
          <w:szCs w:val="28"/>
          <w:lang w:eastAsia="en-US"/>
        </w:rPr>
        <w:t xml:space="preserve"> дохода</w:t>
      </w:r>
      <w:r w:rsidR="005E3C33">
        <w:rPr>
          <w:rFonts w:eastAsiaTheme="minorHAnsi"/>
          <w:b/>
          <w:i/>
          <w:sz w:val="28"/>
          <w:szCs w:val="28"/>
          <w:lang w:eastAsia="en-US"/>
        </w:rPr>
        <w:t xml:space="preserve"> на 2021 год</w:t>
      </w:r>
      <w:r w:rsidRPr="00066A3E">
        <w:rPr>
          <w:rFonts w:eastAsiaTheme="minorHAnsi"/>
          <w:b/>
          <w:i/>
          <w:sz w:val="28"/>
          <w:szCs w:val="28"/>
          <w:lang w:eastAsia="en-US"/>
        </w:rPr>
        <w:t xml:space="preserve">  в пояснительной записке не отражен</w:t>
      </w:r>
      <w:r w:rsidR="005E3C33">
        <w:rPr>
          <w:rFonts w:eastAsiaTheme="minorHAnsi"/>
          <w:b/>
          <w:i/>
          <w:sz w:val="28"/>
          <w:szCs w:val="28"/>
          <w:lang w:eastAsia="en-US"/>
        </w:rPr>
        <w:t>о.</w:t>
      </w:r>
    </w:p>
    <w:p w:rsidR="00534932" w:rsidRDefault="00D136D0" w:rsidP="00534932">
      <w:pPr>
        <w:autoSpaceDE w:val="0"/>
        <w:autoSpaceDN w:val="0"/>
        <w:adjustRightInd w:val="0"/>
        <w:spacing w:line="276" w:lineRule="auto"/>
        <w:ind w:firstLine="540"/>
        <w:jc w:val="both"/>
        <w:rPr>
          <w:bCs/>
          <w:color w:val="000000" w:themeColor="text1"/>
          <w:sz w:val="28"/>
          <w:szCs w:val="28"/>
        </w:rPr>
      </w:pPr>
      <w:r w:rsidRPr="00D136D0">
        <w:rPr>
          <w:bCs/>
          <w:color w:val="000000" w:themeColor="text1"/>
          <w:sz w:val="28"/>
          <w:szCs w:val="28"/>
        </w:rPr>
        <w:t>Согласно основным направлениям налоговой политики,</w:t>
      </w:r>
      <w:r>
        <w:rPr>
          <w:bCs/>
          <w:color w:val="000000" w:themeColor="text1"/>
          <w:sz w:val="28"/>
          <w:szCs w:val="28"/>
        </w:rPr>
        <w:t xml:space="preserve"> о</w:t>
      </w:r>
      <w:r w:rsidRPr="00D136D0">
        <w:rPr>
          <w:bCs/>
          <w:color w:val="000000" w:themeColor="text1"/>
          <w:sz w:val="28"/>
          <w:szCs w:val="28"/>
        </w:rPr>
        <w:t xml:space="preserve">дним из механизмов регулирования условий ведения предпринимательской деятельности на уровне муниципального образования является </w:t>
      </w:r>
      <w:r w:rsidRPr="00375AB5">
        <w:rPr>
          <w:b/>
          <w:bCs/>
          <w:color w:val="000000" w:themeColor="text1"/>
          <w:sz w:val="28"/>
          <w:szCs w:val="28"/>
        </w:rPr>
        <w:t>регулирование коэффициента К2</w:t>
      </w:r>
      <w:r w:rsidRPr="00D136D0">
        <w:rPr>
          <w:bCs/>
          <w:color w:val="000000" w:themeColor="text1"/>
          <w:sz w:val="28"/>
          <w:szCs w:val="28"/>
        </w:rPr>
        <w:t xml:space="preserve"> единого налога на вмененный доход д</w:t>
      </w:r>
      <w:r w:rsidR="00375AB5">
        <w:rPr>
          <w:bCs/>
          <w:color w:val="000000" w:themeColor="text1"/>
          <w:sz w:val="28"/>
          <w:szCs w:val="28"/>
        </w:rPr>
        <w:t xml:space="preserve">ля отдельных видов деятельности, </w:t>
      </w:r>
      <w:r w:rsidR="007D15C1">
        <w:rPr>
          <w:bCs/>
          <w:color w:val="000000" w:themeColor="text1"/>
          <w:sz w:val="28"/>
          <w:szCs w:val="28"/>
        </w:rPr>
        <w:t>что</w:t>
      </w:r>
      <w:r w:rsidR="007D15C1" w:rsidRPr="00D136D0">
        <w:rPr>
          <w:bCs/>
          <w:color w:val="000000" w:themeColor="text1"/>
          <w:sz w:val="28"/>
          <w:szCs w:val="28"/>
        </w:rPr>
        <w:t xml:space="preserve"> остается</w:t>
      </w:r>
      <w:r w:rsidRPr="00D136D0">
        <w:rPr>
          <w:bCs/>
          <w:color w:val="000000" w:themeColor="text1"/>
          <w:sz w:val="28"/>
          <w:szCs w:val="28"/>
        </w:rPr>
        <w:t xml:space="preserve"> актуальн</w:t>
      </w:r>
      <w:r w:rsidR="00375AB5">
        <w:rPr>
          <w:bCs/>
          <w:color w:val="000000" w:themeColor="text1"/>
          <w:sz w:val="28"/>
          <w:szCs w:val="28"/>
        </w:rPr>
        <w:t>ым</w:t>
      </w:r>
      <w:r w:rsidRPr="00D136D0">
        <w:rPr>
          <w:bCs/>
          <w:color w:val="000000" w:themeColor="text1"/>
          <w:sz w:val="28"/>
          <w:szCs w:val="28"/>
        </w:rPr>
        <w:t xml:space="preserve"> и на предстоящий период.</w:t>
      </w:r>
      <w:r>
        <w:rPr>
          <w:bCs/>
          <w:color w:val="000000" w:themeColor="text1"/>
          <w:sz w:val="28"/>
          <w:szCs w:val="28"/>
        </w:rPr>
        <w:t xml:space="preserve"> </w:t>
      </w:r>
      <w:r w:rsidRPr="00D136D0">
        <w:rPr>
          <w:bCs/>
          <w:color w:val="000000" w:themeColor="text1"/>
          <w:sz w:val="28"/>
          <w:szCs w:val="28"/>
        </w:rPr>
        <w:t xml:space="preserve">Для обеспечения роста доходной части бюджета муниципального образования необходимо принятие действенных мер по росту собираемости </w:t>
      </w:r>
      <w:r w:rsidRPr="00D136D0">
        <w:rPr>
          <w:bCs/>
          <w:color w:val="000000" w:themeColor="text1"/>
          <w:sz w:val="28"/>
          <w:szCs w:val="28"/>
        </w:rPr>
        <w:lastRenderedPageBreak/>
        <w:t>налоговых и неналоговых доходов, в том числе:</w:t>
      </w:r>
      <w:r w:rsidRPr="00D136D0">
        <w:t xml:space="preserve"> </w:t>
      </w:r>
      <w:r w:rsidRPr="00D136D0">
        <w:rPr>
          <w:bCs/>
          <w:color w:val="000000" w:themeColor="text1"/>
          <w:sz w:val="28"/>
          <w:szCs w:val="28"/>
        </w:rPr>
        <w:t>проведение анализа эффективности установленных коэффициентов К2 по единому налогу на вмененный доход</w:t>
      </w:r>
      <w:r>
        <w:rPr>
          <w:bCs/>
          <w:color w:val="000000" w:themeColor="text1"/>
          <w:sz w:val="28"/>
          <w:szCs w:val="28"/>
        </w:rPr>
        <w:t>.</w:t>
      </w:r>
    </w:p>
    <w:p w:rsidR="00902740" w:rsidRPr="00B96793" w:rsidRDefault="009519FB" w:rsidP="00902740">
      <w:pPr>
        <w:spacing w:line="276" w:lineRule="auto"/>
        <w:ind w:firstLine="851"/>
        <w:jc w:val="both"/>
        <w:rPr>
          <w:sz w:val="28"/>
          <w:szCs w:val="28"/>
        </w:rPr>
      </w:pPr>
      <w:r>
        <w:rPr>
          <w:b/>
          <w:i/>
          <w:sz w:val="28"/>
          <w:szCs w:val="28"/>
        </w:rPr>
        <w:t>Вместе с тем, информация о проведённом</w:t>
      </w:r>
      <w:r w:rsidR="00902740" w:rsidRPr="00B96793">
        <w:rPr>
          <w:b/>
          <w:i/>
          <w:sz w:val="28"/>
          <w:szCs w:val="28"/>
        </w:rPr>
        <w:t xml:space="preserve"> анализе указанного коэфф</w:t>
      </w:r>
      <w:r w:rsidR="00B624F0">
        <w:rPr>
          <w:b/>
          <w:i/>
          <w:sz w:val="28"/>
          <w:szCs w:val="28"/>
        </w:rPr>
        <w:t>ициента в пояснительной записке и в</w:t>
      </w:r>
      <w:r w:rsidR="00902740" w:rsidRPr="00B96793">
        <w:rPr>
          <w:b/>
          <w:i/>
          <w:sz w:val="28"/>
          <w:szCs w:val="28"/>
        </w:rPr>
        <w:t xml:space="preserve"> дополнительных материалах не приводится.</w:t>
      </w:r>
      <w:r w:rsidR="00902740" w:rsidRPr="00B96793">
        <w:rPr>
          <w:sz w:val="28"/>
          <w:szCs w:val="28"/>
        </w:rPr>
        <w:t xml:space="preserve"> </w:t>
      </w:r>
    </w:p>
    <w:p w:rsidR="00534932" w:rsidRDefault="00902740" w:rsidP="00492EBD">
      <w:pPr>
        <w:autoSpaceDE w:val="0"/>
        <w:autoSpaceDN w:val="0"/>
        <w:adjustRightInd w:val="0"/>
        <w:spacing w:line="276" w:lineRule="auto"/>
        <w:ind w:firstLine="540"/>
        <w:jc w:val="both"/>
        <w:rPr>
          <w:b/>
          <w:bCs/>
          <w:i/>
          <w:color w:val="000000" w:themeColor="text1"/>
          <w:sz w:val="28"/>
          <w:szCs w:val="28"/>
        </w:rPr>
      </w:pPr>
      <w:r w:rsidRPr="00B96793">
        <w:rPr>
          <w:bCs/>
          <w:color w:val="000000" w:themeColor="text1"/>
          <w:sz w:val="28"/>
          <w:szCs w:val="28"/>
        </w:rPr>
        <w:t>Учитывая налоговые поправки в системе налогообложения в виде единого налога на вмененный доход для отдельных видов деятельности</w:t>
      </w:r>
      <w:r w:rsidR="00B624F0">
        <w:rPr>
          <w:bCs/>
          <w:color w:val="000000" w:themeColor="text1"/>
          <w:sz w:val="28"/>
          <w:szCs w:val="28"/>
        </w:rPr>
        <w:t>,</w:t>
      </w:r>
      <w:r w:rsidRPr="00B96793">
        <w:rPr>
          <w:sz w:val="28"/>
          <w:szCs w:val="28"/>
        </w:rPr>
        <w:t xml:space="preserve"> </w:t>
      </w:r>
      <w:r w:rsidRPr="00B96793">
        <w:rPr>
          <w:b/>
          <w:bCs/>
          <w:i/>
          <w:color w:val="000000" w:themeColor="text1"/>
          <w:sz w:val="28"/>
          <w:szCs w:val="28"/>
        </w:rPr>
        <w:t>отсутствие анализа корректирующего коэффициента базовой доходности (К2) свидетельствует об упущении возможностей для повышения налогового потенц</w:t>
      </w:r>
      <w:r w:rsidR="009519FB">
        <w:rPr>
          <w:b/>
          <w:bCs/>
          <w:i/>
          <w:color w:val="000000" w:themeColor="text1"/>
          <w:sz w:val="28"/>
          <w:szCs w:val="28"/>
        </w:rPr>
        <w:t>иала муниципального образования</w:t>
      </w:r>
      <w:r w:rsidR="00355BE1">
        <w:rPr>
          <w:b/>
          <w:bCs/>
          <w:i/>
          <w:color w:val="000000" w:themeColor="text1"/>
          <w:sz w:val="28"/>
          <w:szCs w:val="28"/>
        </w:rPr>
        <w:t>.</w:t>
      </w:r>
    </w:p>
    <w:p w:rsidR="00492EBD" w:rsidRPr="00492EBD" w:rsidRDefault="00492EBD" w:rsidP="00492EBD">
      <w:pPr>
        <w:autoSpaceDE w:val="0"/>
        <w:autoSpaceDN w:val="0"/>
        <w:adjustRightInd w:val="0"/>
        <w:spacing w:line="276" w:lineRule="auto"/>
        <w:ind w:firstLine="540"/>
        <w:jc w:val="both"/>
        <w:rPr>
          <w:b/>
          <w:bCs/>
          <w:i/>
          <w:color w:val="000000" w:themeColor="text1"/>
          <w:sz w:val="28"/>
          <w:szCs w:val="28"/>
        </w:rPr>
      </w:pPr>
    </w:p>
    <w:p w:rsidR="00902740" w:rsidRPr="00B96793" w:rsidRDefault="00902740" w:rsidP="00902740">
      <w:pPr>
        <w:autoSpaceDE w:val="0"/>
        <w:autoSpaceDN w:val="0"/>
        <w:adjustRightInd w:val="0"/>
        <w:spacing w:line="276" w:lineRule="auto"/>
        <w:ind w:firstLine="540"/>
        <w:jc w:val="both"/>
        <w:rPr>
          <w:bCs/>
          <w:color w:val="000000" w:themeColor="text1"/>
          <w:sz w:val="28"/>
          <w:szCs w:val="28"/>
        </w:rPr>
      </w:pPr>
      <w:r w:rsidRPr="00B96793">
        <w:rPr>
          <w:bCs/>
          <w:color w:val="000000" w:themeColor="text1"/>
          <w:sz w:val="28"/>
          <w:szCs w:val="28"/>
        </w:rPr>
        <w:t xml:space="preserve">2.3.) Поступление </w:t>
      </w:r>
      <w:r w:rsidRPr="00B96793">
        <w:rPr>
          <w:b/>
          <w:bCs/>
          <w:color w:val="000000" w:themeColor="text1"/>
          <w:sz w:val="28"/>
          <w:szCs w:val="28"/>
        </w:rPr>
        <w:t>единого сельскохозяйственного налога</w:t>
      </w:r>
      <w:r w:rsidRPr="00B96793">
        <w:rPr>
          <w:bCs/>
          <w:color w:val="000000" w:themeColor="text1"/>
          <w:sz w:val="28"/>
          <w:szCs w:val="28"/>
        </w:rPr>
        <w:t xml:space="preserve"> в 2020 году  планируется на 250,5 тыс. рублей (на 45,2%) больше, чем в первоначальном бюджете на 2019 год; на 7,4 тыс. рублей (на 0,9%) больше, чем оцениваемое поступление налога в 2019 году. </w:t>
      </w:r>
    </w:p>
    <w:p w:rsidR="00572730" w:rsidRDefault="00902740" w:rsidP="00492EBD">
      <w:pPr>
        <w:autoSpaceDE w:val="0"/>
        <w:autoSpaceDN w:val="0"/>
        <w:adjustRightInd w:val="0"/>
        <w:spacing w:line="276" w:lineRule="auto"/>
        <w:ind w:firstLine="539"/>
        <w:jc w:val="both"/>
        <w:rPr>
          <w:bCs/>
          <w:color w:val="000000" w:themeColor="text1"/>
          <w:sz w:val="28"/>
          <w:szCs w:val="28"/>
        </w:rPr>
      </w:pPr>
      <w:r w:rsidRPr="00B96793">
        <w:rPr>
          <w:bCs/>
          <w:color w:val="000000" w:themeColor="text1"/>
          <w:sz w:val="28"/>
          <w:szCs w:val="28"/>
        </w:rPr>
        <w:t>В течение планового периода 20</w:t>
      </w:r>
      <w:r w:rsidR="00B96793" w:rsidRPr="00B96793">
        <w:rPr>
          <w:bCs/>
          <w:color w:val="000000" w:themeColor="text1"/>
          <w:sz w:val="28"/>
          <w:szCs w:val="28"/>
        </w:rPr>
        <w:t>21</w:t>
      </w:r>
      <w:r w:rsidRPr="00B96793">
        <w:rPr>
          <w:bCs/>
          <w:color w:val="000000" w:themeColor="text1"/>
          <w:sz w:val="28"/>
          <w:szCs w:val="28"/>
        </w:rPr>
        <w:t xml:space="preserve"> и 20</w:t>
      </w:r>
      <w:r w:rsidR="00B96793" w:rsidRPr="00B96793">
        <w:rPr>
          <w:bCs/>
          <w:color w:val="000000" w:themeColor="text1"/>
          <w:sz w:val="28"/>
          <w:szCs w:val="28"/>
        </w:rPr>
        <w:t>22</w:t>
      </w:r>
      <w:r w:rsidRPr="00B96793">
        <w:rPr>
          <w:bCs/>
          <w:color w:val="000000" w:themeColor="text1"/>
          <w:sz w:val="28"/>
          <w:szCs w:val="28"/>
        </w:rPr>
        <w:t xml:space="preserve"> годов планируется рост поступления налога на </w:t>
      </w:r>
      <w:r w:rsidR="00B96793" w:rsidRPr="00B96793">
        <w:rPr>
          <w:bCs/>
          <w:color w:val="000000" w:themeColor="text1"/>
          <w:sz w:val="28"/>
          <w:szCs w:val="28"/>
        </w:rPr>
        <w:t>3,8</w:t>
      </w:r>
      <w:r w:rsidRPr="00B96793">
        <w:rPr>
          <w:bCs/>
          <w:color w:val="000000" w:themeColor="text1"/>
          <w:sz w:val="28"/>
          <w:szCs w:val="28"/>
        </w:rPr>
        <w:t>%</w:t>
      </w:r>
      <w:r w:rsidR="00B96793" w:rsidRPr="00B96793">
        <w:rPr>
          <w:bCs/>
          <w:color w:val="000000" w:themeColor="text1"/>
          <w:sz w:val="28"/>
          <w:szCs w:val="28"/>
        </w:rPr>
        <w:t xml:space="preserve"> и 3,5% соответственно по годам</w:t>
      </w:r>
      <w:r w:rsidRPr="00B96793">
        <w:rPr>
          <w:bCs/>
          <w:color w:val="000000" w:themeColor="text1"/>
          <w:sz w:val="28"/>
          <w:szCs w:val="28"/>
        </w:rPr>
        <w:t>. Расчет данного налога на 20</w:t>
      </w:r>
      <w:r w:rsidR="00B96793" w:rsidRPr="00B96793">
        <w:rPr>
          <w:bCs/>
          <w:color w:val="000000" w:themeColor="text1"/>
          <w:sz w:val="28"/>
          <w:szCs w:val="28"/>
        </w:rPr>
        <w:t>20-2022</w:t>
      </w:r>
      <w:r w:rsidRPr="00B96793">
        <w:rPr>
          <w:bCs/>
          <w:color w:val="000000" w:themeColor="text1"/>
          <w:sz w:val="28"/>
          <w:szCs w:val="28"/>
        </w:rPr>
        <w:t xml:space="preserve"> годы, согласно пояснительной записке, произведен главным администратором данного дохода – Управлением Федеральной налоговой службы по Ленинградской области.</w:t>
      </w:r>
    </w:p>
    <w:p w:rsidR="00492EBD" w:rsidRPr="00492EBD" w:rsidRDefault="00492EBD" w:rsidP="00492EBD">
      <w:pPr>
        <w:autoSpaceDE w:val="0"/>
        <w:autoSpaceDN w:val="0"/>
        <w:adjustRightInd w:val="0"/>
        <w:spacing w:line="276" w:lineRule="auto"/>
        <w:ind w:firstLine="539"/>
        <w:jc w:val="both"/>
        <w:rPr>
          <w:bCs/>
          <w:color w:val="000000" w:themeColor="text1"/>
          <w:sz w:val="28"/>
          <w:szCs w:val="28"/>
        </w:rPr>
      </w:pPr>
    </w:p>
    <w:p w:rsidR="00572730" w:rsidRDefault="00B96793" w:rsidP="00DC3217">
      <w:pPr>
        <w:autoSpaceDE w:val="0"/>
        <w:autoSpaceDN w:val="0"/>
        <w:adjustRightInd w:val="0"/>
        <w:spacing w:line="276" w:lineRule="auto"/>
        <w:ind w:firstLine="539"/>
        <w:jc w:val="both"/>
        <w:rPr>
          <w:bCs/>
          <w:sz w:val="28"/>
          <w:szCs w:val="28"/>
        </w:rPr>
      </w:pPr>
      <w:r>
        <w:rPr>
          <w:bCs/>
          <w:sz w:val="28"/>
          <w:szCs w:val="28"/>
        </w:rPr>
        <w:t xml:space="preserve">2.4.) </w:t>
      </w:r>
      <w:r w:rsidR="00572730" w:rsidRPr="00083A20">
        <w:rPr>
          <w:bCs/>
          <w:sz w:val="28"/>
          <w:szCs w:val="28"/>
        </w:rPr>
        <w:t xml:space="preserve">Поступление </w:t>
      </w:r>
      <w:r w:rsidR="00572730" w:rsidRPr="00083A20">
        <w:rPr>
          <w:b/>
          <w:bCs/>
          <w:sz w:val="28"/>
          <w:szCs w:val="28"/>
        </w:rPr>
        <w:t>налога, взимаемого в связи с применением патентной системы налогообложения</w:t>
      </w:r>
      <w:r>
        <w:rPr>
          <w:b/>
          <w:bCs/>
          <w:sz w:val="28"/>
          <w:szCs w:val="28"/>
        </w:rPr>
        <w:t xml:space="preserve"> </w:t>
      </w:r>
      <w:r w:rsidRPr="00B96793">
        <w:rPr>
          <w:bCs/>
          <w:sz w:val="28"/>
          <w:szCs w:val="28"/>
        </w:rPr>
        <w:t>на 2020 год</w:t>
      </w:r>
      <w:r>
        <w:rPr>
          <w:b/>
          <w:bCs/>
          <w:sz w:val="28"/>
          <w:szCs w:val="28"/>
        </w:rPr>
        <w:t xml:space="preserve"> </w:t>
      </w:r>
      <w:r w:rsidRPr="00B96793">
        <w:rPr>
          <w:bCs/>
          <w:sz w:val="28"/>
          <w:szCs w:val="28"/>
        </w:rPr>
        <w:t>прогнозируется</w:t>
      </w:r>
      <w:r w:rsidR="00572730" w:rsidRPr="00083A20">
        <w:rPr>
          <w:bCs/>
          <w:sz w:val="28"/>
          <w:szCs w:val="28"/>
        </w:rPr>
        <w:t xml:space="preserve"> </w:t>
      </w:r>
      <w:r>
        <w:rPr>
          <w:bCs/>
          <w:sz w:val="28"/>
          <w:szCs w:val="28"/>
        </w:rPr>
        <w:t>в объеме 171,4% к первоначальному бюджету 2019 года (852,00 тыс. рублей).</w:t>
      </w:r>
      <w:r w:rsidR="003B12AA">
        <w:rPr>
          <w:bCs/>
          <w:sz w:val="28"/>
          <w:szCs w:val="28"/>
        </w:rPr>
        <w:t xml:space="preserve"> Объем планируемых поступлений на 2021 год составляет 102,0% к планируемой сумме на 2020 год, на 2022 год – 103,0% к планируемой сумме на 2021 год.</w:t>
      </w:r>
    </w:p>
    <w:p w:rsidR="003B12AA" w:rsidRDefault="003B12AA" w:rsidP="00DC3217">
      <w:pPr>
        <w:autoSpaceDE w:val="0"/>
        <w:autoSpaceDN w:val="0"/>
        <w:adjustRightInd w:val="0"/>
        <w:spacing w:line="276" w:lineRule="auto"/>
        <w:ind w:firstLine="539"/>
        <w:jc w:val="both"/>
        <w:rPr>
          <w:bCs/>
          <w:color w:val="000000" w:themeColor="text1"/>
          <w:sz w:val="28"/>
          <w:szCs w:val="28"/>
        </w:rPr>
      </w:pPr>
      <w:r>
        <w:rPr>
          <w:bCs/>
          <w:color w:val="000000" w:themeColor="text1"/>
          <w:sz w:val="28"/>
          <w:szCs w:val="28"/>
        </w:rPr>
        <w:t>В соответствии со статьей 61.1 БК РФ в бюджет муниципального образования налог зачисляется по нормативу 100%. Согласно пояснительно</w:t>
      </w:r>
      <w:r w:rsidR="005921A2">
        <w:rPr>
          <w:bCs/>
          <w:color w:val="000000" w:themeColor="text1"/>
          <w:sz w:val="28"/>
          <w:szCs w:val="28"/>
        </w:rPr>
        <w:t>й</w:t>
      </w:r>
      <w:r>
        <w:rPr>
          <w:bCs/>
          <w:color w:val="000000" w:themeColor="text1"/>
          <w:sz w:val="28"/>
          <w:szCs w:val="28"/>
        </w:rPr>
        <w:t xml:space="preserve"> записке</w:t>
      </w:r>
      <w:r w:rsidR="005921A2">
        <w:rPr>
          <w:bCs/>
          <w:color w:val="000000" w:themeColor="text1"/>
          <w:sz w:val="28"/>
          <w:szCs w:val="28"/>
        </w:rPr>
        <w:t>,</w:t>
      </w:r>
      <w:r>
        <w:rPr>
          <w:bCs/>
          <w:color w:val="000000" w:themeColor="text1"/>
          <w:sz w:val="28"/>
          <w:szCs w:val="28"/>
        </w:rPr>
        <w:t xml:space="preserve"> н</w:t>
      </w:r>
      <w:r w:rsidRPr="003B12AA">
        <w:rPr>
          <w:bCs/>
          <w:color w:val="000000" w:themeColor="text1"/>
          <w:sz w:val="28"/>
          <w:szCs w:val="28"/>
        </w:rPr>
        <w:t>алог, взимаемый в связи с применением патентной системы налогообложения рассчитан главным администратором данного вида дохода – Управлением Федеральной налоговой службы по Ленинградской области.</w:t>
      </w:r>
    </w:p>
    <w:p w:rsidR="00E60FAA" w:rsidRPr="00DC3217" w:rsidRDefault="003B12AA" w:rsidP="005921A2">
      <w:pPr>
        <w:autoSpaceDE w:val="0"/>
        <w:autoSpaceDN w:val="0"/>
        <w:adjustRightInd w:val="0"/>
        <w:spacing w:line="276" w:lineRule="auto"/>
        <w:ind w:firstLine="567"/>
        <w:jc w:val="both"/>
        <w:outlineLvl w:val="3"/>
        <w:rPr>
          <w:b/>
          <w:i/>
          <w:sz w:val="28"/>
          <w:szCs w:val="28"/>
        </w:rPr>
      </w:pPr>
      <w:r w:rsidRPr="00E60FAA">
        <w:rPr>
          <w:b/>
          <w:i/>
          <w:sz w:val="28"/>
          <w:szCs w:val="28"/>
        </w:rPr>
        <w:t>Информация об ожидаемой недоимке</w:t>
      </w:r>
      <w:r w:rsidR="005921A2">
        <w:rPr>
          <w:b/>
          <w:i/>
          <w:sz w:val="28"/>
          <w:szCs w:val="28"/>
        </w:rPr>
        <w:t xml:space="preserve"> в бюджет по налогу, взимаемому</w:t>
      </w:r>
      <w:r w:rsidRPr="00E60FAA">
        <w:rPr>
          <w:b/>
          <w:i/>
          <w:sz w:val="28"/>
          <w:szCs w:val="28"/>
        </w:rPr>
        <w:t xml:space="preserve"> в связи с применением патентной системы налогообложения на 01.01.20</w:t>
      </w:r>
      <w:r w:rsidR="00E60FAA" w:rsidRPr="00E60FAA">
        <w:rPr>
          <w:b/>
          <w:i/>
          <w:sz w:val="28"/>
          <w:szCs w:val="28"/>
        </w:rPr>
        <w:t>20</w:t>
      </w:r>
      <w:r w:rsidR="00447DDA">
        <w:rPr>
          <w:b/>
          <w:i/>
          <w:sz w:val="28"/>
          <w:szCs w:val="28"/>
        </w:rPr>
        <w:t xml:space="preserve"> не представлена, что снижает прозрачность формирования доходов бюджета.</w:t>
      </w:r>
      <w:r w:rsidRPr="00E60FAA">
        <w:rPr>
          <w:b/>
          <w:i/>
          <w:sz w:val="28"/>
          <w:szCs w:val="28"/>
        </w:rPr>
        <w:t xml:space="preserve"> </w:t>
      </w:r>
    </w:p>
    <w:p w:rsidR="00B96793" w:rsidRPr="00DC3217" w:rsidRDefault="00B96793" w:rsidP="00006FF8">
      <w:pPr>
        <w:autoSpaceDE w:val="0"/>
        <w:autoSpaceDN w:val="0"/>
        <w:adjustRightInd w:val="0"/>
        <w:spacing w:line="276" w:lineRule="auto"/>
        <w:ind w:firstLine="540"/>
        <w:jc w:val="both"/>
        <w:rPr>
          <w:bCs/>
          <w:sz w:val="28"/>
          <w:szCs w:val="28"/>
        </w:rPr>
      </w:pPr>
    </w:p>
    <w:p w:rsidR="00572730" w:rsidRDefault="00E60FAA" w:rsidP="00006FF8">
      <w:pPr>
        <w:autoSpaceDE w:val="0"/>
        <w:autoSpaceDN w:val="0"/>
        <w:adjustRightInd w:val="0"/>
        <w:spacing w:line="276" w:lineRule="auto"/>
        <w:ind w:firstLine="540"/>
        <w:jc w:val="both"/>
        <w:rPr>
          <w:bCs/>
          <w:sz w:val="28"/>
          <w:szCs w:val="28"/>
        </w:rPr>
      </w:pPr>
      <w:r>
        <w:rPr>
          <w:bCs/>
          <w:sz w:val="28"/>
          <w:szCs w:val="28"/>
        </w:rPr>
        <w:t>3. Проектом решения планируется поступление по источнику «</w:t>
      </w:r>
      <w:r w:rsidRPr="00E60FAA">
        <w:rPr>
          <w:b/>
          <w:bCs/>
          <w:sz w:val="28"/>
          <w:szCs w:val="28"/>
        </w:rPr>
        <w:t>Государственная пошлина</w:t>
      </w:r>
      <w:r>
        <w:rPr>
          <w:bCs/>
          <w:sz w:val="28"/>
          <w:szCs w:val="28"/>
        </w:rPr>
        <w:t xml:space="preserve">» с увеличением на 2 171,00 тыс. рублей (на </w:t>
      </w:r>
      <w:r>
        <w:rPr>
          <w:bCs/>
          <w:sz w:val="28"/>
          <w:szCs w:val="28"/>
        </w:rPr>
        <w:lastRenderedPageBreak/>
        <w:t>16,1%) к первоначальному бюджету 2019 года, с увеличением на 304,0 тыс. рублей (на 2%) к оценке поступления за 2019 год. Наблюдается положительная динамика роста поступлений в плановом периоде 2021-2022 годах.</w:t>
      </w:r>
    </w:p>
    <w:p w:rsidR="00E60FAA" w:rsidRDefault="00E60FAA" w:rsidP="00006FF8">
      <w:pPr>
        <w:autoSpaceDE w:val="0"/>
        <w:autoSpaceDN w:val="0"/>
        <w:adjustRightInd w:val="0"/>
        <w:spacing w:line="276" w:lineRule="auto"/>
        <w:ind w:firstLine="540"/>
        <w:jc w:val="both"/>
        <w:rPr>
          <w:bCs/>
          <w:sz w:val="28"/>
          <w:szCs w:val="28"/>
        </w:rPr>
      </w:pPr>
      <w:r>
        <w:rPr>
          <w:bCs/>
          <w:sz w:val="28"/>
          <w:szCs w:val="28"/>
        </w:rPr>
        <w:t xml:space="preserve">В 2020 году поступления на общую сумму </w:t>
      </w:r>
      <w:r w:rsidRPr="00E60FAA">
        <w:rPr>
          <w:bCs/>
          <w:sz w:val="28"/>
          <w:szCs w:val="28"/>
        </w:rPr>
        <w:t>15 697,0</w:t>
      </w:r>
      <w:r>
        <w:rPr>
          <w:bCs/>
          <w:sz w:val="28"/>
          <w:szCs w:val="28"/>
        </w:rPr>
        <w:t>0 тыс. рублей будут обеспечены, в том числе:</w:t>
      </w:r>
    </w:p>
    <w:p w:rsidR="00E60FAA" w:rsidRDefault="00E60FAA" w:rsidP="00006FF8">
      <w:pPr>
        <w:autoSpaceDE w:val="0"/>
        <w:autoSpaceDN w:val="0"/>
        <w:adjustRightInd w:val="0"/>
        <w:spacing w:line="276" w:lineRule="auto"/>
        <w:ind w:firstLine="540"/>
        <w:jc w:val="both"/>
        <w:rPr>
          <w:bCs/>
          <w:sz w:val="28"/>
          <w:szCs w:val="28"/>
        </w:rPr>
      </w:pPr>
      <w:r w:rsidRPr="00E60FAA">
        <w:rPr>
          <w:bCs/>
          <w:sz w:val="28"/>
          <w:szCs w:val="28"/>
        </w:rPr>
        <w:t xml:space="preserve">- </w:t>
      </w:r>
      <w:r>
        <w:rPr>
          <w:bCs/>
          <w:sz w:val="28"/>
          <w:szCs w:val="28"/>
        </w:rPr>
        <w:t>г</w:t>
      </w:r>
      <w:r w:rsidRPr="00E60FAA">
        <w:rPr>
          <w:bCs/>
          <w:sz w:val="28"/>
          <w:szCs w:val="28"/>
        </w:rPr>
        <w:t>осударственн</w:t>
      </w:r>
      <w:r>
        <w:rPr>
          <w:bCs/>
          <w:sz w:val="28"/>
          <w:szCs w:val="28"/>
        </w:rPr>
        <w:t>ой</w:t>
      </w:r>
      <w:r w:rsidRPr="00E60FAA">
        <w:rPr>
          <w:bCs/>
          <w:sz w:val="28"/>
          <w:szCs w:val="28"/>
        </w:rPr>
        <w:t xml:space="preserve"> пошлин</w:t>
      </w:r>
      <w:r>
        <w:rPr>
          <w:bCs/>
          <w:sz w:val="28"/>
          <w:szCs w:val="28"/>
        </w:rPr>
        <w:t>ой</w:t>
      </w:r>
      <w:r w:rsidRPr="00E60FAA">
        <w:rPr>
          <w:bCs/>
          <w:sz w:val="28"/>
          <w:szCs w:val="28"/>
        </w:rPr>
        <w:t xml:space="preserve"> по делам, рассматриваемым в судах общей юрисдикции, мировыми судьями (за исключением госпошлины по делам, рассматриваемым Верховным судом Российской Федерации)</w:t>
      </w:r>
      <w:r>
        <w:rPr>
          <w:bCs/>
          <w:sz w:val="28"/>
          <w:szCs w:val="28"/>
        </w:rPr>
        <w:t xml:space="preserve"> - в сумме 15 497,0 тыс. рублей;</w:t>
      </w:r>
    </w:p>
    <w:p w:rsidR="00E60FAA" w:rsidRDefault="00E60FAA" w:rsidP="00006FF8">
      <w:pPr>
        <w:autoSpaceDE w:val="0"/>
        <w:autoSpaceDN w:val="0"/>
        <w:adjustRightInd w:val="0"/>
        <w:spacing w:line="276" w:lineRule="auto"/>
        <w:ind w:firstLine="540"/>
        <w:jc w:val="both"/>
        <w:rPr>
          <w:bCs/>
          <w:sz w:val="28"/>
          <w:szCs w:val="28"/>
        </w:rPr>
      </w:pPr>
      <w:r>
        <w:rPr>
          <w:bCs/>
          <w:sz w:val="28"/>
          <w:szCs w:val="28"/>
        </w:rPr>
        <w:t>- г</w:t>
      </w:r>
      <w:r w:rsidRPr="00E60FAA">
        <w:rPr>
          <w:bCs/>
          <w:sz w:val="28"/>
          <w:szCs w:val="28"/>
        </w:rPr>
        <w:t>осударственн</w:t>
      </w:r>
      <w:r>
        <w:rPr>
          <w:bCs/>
          <w:sz w:val="28"/>
          <w:szCs w:val="28"/>
        </w:rPr>
        <w:t>ой</w:t>
      </w:r>
      <w:r w:rsidRPr="00E60FAA">
        <w:rPr>
          <w:bCs/>
          <w:sz w:val="28"/>
          <w:szCs w:val="28"/>
        </w:rPr>
        <w:t xml:space="preserve">  пошлин</w:t>
      </w:r>
      <w:r>
        <w:rPr>
          <w:bCs/>
          <w:sz w:val="28"/>
          <w:szCs w:val="28"/>
        </w:rPr>
        <w:t>ой</w:t>
      </w:r>
      <w:r w:rsidRPr="00E60FAA">
        <w:rPr>
          <w:bCs/>
          <w:sz w:val="28"/>
          <w:szCs w:val="28"/>
        </w:rPr>
        <w:t xml:space="preserve">  за выдачу разрешения на установку рекламной конструкции</w:t>
      </w:r>
      <w:r>
        <w:rPr>
          <w:bCs/>
          <w:sz w:val="28"/>
          <w:szCs w:val="28"/>
        </w:rPr>
        <w:t xml:space="preserve"> – в сумме 200,00 тыс. рублей.</w:t>
      </w:r>
    </w:p>
    <w:p w:rsidR="00E60FAA" w:rsidRDefault="00E60FAA" w:rsidP="00006FF8">
      <w:pPr>
        <w:autoSpaceDE w:val="0"/>
        <w:autoSpaceDN w:val="0"/>
        <w:adjustRightInd w:val="0"/>
        <w:spacing w:line="276" w:lineRule="auto"/>
        <w:ind w:firstLine="540"/>
        <w:jc w:val="both"/>
        <w:rPr>
          <w:bCs/>
          <w:sz w:val="28"/>
          <w:szCs w:val="28"/>
        </w:rPr>
      </w:pPr>
    </w:p>
    <w:p w:rsidR="00E60FAA" w:rsidRPr="00DC3217" w:rsidRDefault="007E3042" w:rsidP="00DC3217">
      <w:pPr>
        <w:widowControl w:val="0"/>
        <w:shd w:val="clear" w:color="auto" w:fill="EEECE1" w:themeFill="background2"/>
        <w:tabs>
          <w:tab w:val="left" w:pos="333"/>
        </w:tabs>
        <w:spacing w:after="329" w:line="260" w:lineRule="exact"/>
        <w:jc w:val="both"/>
        <w:rPr>
          <w:b/>
          <w:sz w:val="28"/>
          <w:szCs w:val="28"/>
        </w:rPr>
      </w:pPr>
      <w:r>
        <w:rPr>
          <w:b/>
          <w:sz w:val="28"/>
          <w:szCs w:val="28"/>
        </w:rPr>
        <w:t>5.2.</w:t>
      </w:r>
      <w:r w:rsidR="00DC3217" w:rsidRPr="007B1C60">
        <w:rPr>
          <w:b/>
          <w:sz w:val="28"/>
          <w:szCs w:val="28"/>
        </w:rPr>
        <w:t xml:space="preserve"> Анализ показателей </w:t>
      </w:r>
      <w:r w:rsidR="00DC3217">
        <w:rPr>
          <w:b/>
          <w:sz w:val="28"/>
          <w:szCs w:val="28"/>
        </w:rPr>
        <w:t>неналоговых доходов бюджета</w:t>
      </w:r>
    </w:p>
    <w:p w:rsidR="00DC3217" w:rsidRDefault="00DC3217" w:rsidP="00DC3217">
      <w:pPr>
        <w:autoSpaceDE w:val="0"/>
        <w:autoSpaceDN w:val="0"/>
        <w:adjustRightInd w:val="0"/>
        <w:spacing w:line="276" w:lineRule="auto"/>
        <w:ind w:firstLine="567"/>
        <w:jc w:val="both"/>
        <w:rPr>
          <w:sz w:val="28"/>
          <w:szCs w:val="28"/>
        </w:rPr>
      </w:pPr>
      <w:r w:rsidRPr="006166B4">
        <w:rPr>
          <w:b/>
          <w:sz w:val="28"/>
          <w:szCs w:val="28"/>
        </w:rPr>
        <w:t>Н</w:t>
      </w:r>
      <w:r>
        <w:rPr>
          <w:b/>
          <w:sz w:val="28"/>
          <w:szCs w:val="28"/>
        </w:rPr>
        <w:t>ен</w:t>
      </w:r>
      <w:r w:rsidRPr="006166B4">
        <w:rPr>
          <w:b/>
          <w:sz w:val="28"/>
          <w:szCs w:val="28"/>
        </w:rPr>
        <w:t>алоговые доходы</w:t>
      </w:r>
      <w:r w:rsidR="00D86435">
        <w:rPr>
          <w:sz w:val="28"/>
          <w:szCs w:val="28"/>
        </w:rPr>
        <w:t xml:space="preserve"> в 2020 году </w:t>
      </w:r>
      <w:r w:rsidR="005921A2" w:rsidRPr="005921A2">
        <w:rPr>
          <w:sz w:val="28"/>
          <w:szCs w:val="28"/>
        </w:rPr>
        <w:t>в сравнении с первоначальными данными 2019 года</w:t>
      </w:r>
      <w:r>
        <w:rPr>
          <w:sz w:val="28"/>
          <w:szCs w:val="28"/>
        </w:rPr>
        <w:t xml:space="preserve"> </w:t>
      </w:r>
      <w:r w:rsidR="00D86435">
        <w:rPr>
          <w:sz w:val="28"/>
          <w:szCs w:val="28"/>
        </w:rPr>
        <w:t>уменьша</w:t>
      </w:r>
      <w:r w:rsidR="006D5442">
        <w:rPr>
          <w:sz w:val="28"/>
          <w:szCs w:val="28"/>
        </w:rPr>
        <w:t>ю</w:t>
      </w:r>
      <w:r w:rsidR="00D86435">
        <w:rPr>
          <w:sz w:val="28"/>
          <w:szCs w:val="28"/>
        </w:rPr>
        <w:t>тся</w:t>
      </w:r>
      <w:r>
        <w:rPr>
          <w:sz w:val="28"/>
          <w:szCs w:val="28"/>
        </w:rPr>
        <w:t xml:space="preserve"> на </w:t>
      </w:r>
      <w:r w:rsidR="00D86435">
        <w:rPr>
          <w:sz w:val="28"/>
          <w:szCs w:val="28"/>
        </w:rPr>
        <w:t>10 334,00 тыс. рублей</w:t>
      </w:r>
      <w:r>
        <w:rPr>
          <w:sz w:val="28"/>
          <w:szCs w:val="28"/>
        </w:rPr>
        <w:t xml:space="preserve"> тыс. рублей или на </w:t>
      </w:r>
      <w:r w:rsidR="00D86435">
        <w:rPr>
          <w:sz w:val="28"/>
          <w:szCs w:val="28"/>
        </w:rPr>
        <w:t>6,9</w:t>
      </w:r>
      <w:r>
        <w:rPr>
          <w:sz w:val="28"/>
          <w:szCs w:val="28"/>
        </w:rPr>
        <w:t>% и состав</w:t>
      </w:r>
      <w:r w:rsidR="006D5442">
        <w:rPr>
          <w:sz w:val="28"/>
          <w:szCs w:val="28"/>
        </w:rPr>
        <w:t>ляют</w:t>
      </w:r>
      <w:r>
        <w:rPr>
          <w:sz w:val="28"/>
          <w:szCs w:val="28"/>
        </w:rPr>
        <w:t xml:space="preserve"> </w:t>
      </w:r>
      <w:r w:rsidR="00D86435">
        <w:rPr>
          <w:sz w:val="28"/>
          <w:szCs w:val="28"/>
        </w:rPr>
        <w:t>139 052,5</w:t>
      </w:r>
      <w:r>
        <w:rPr>
          <w:sz w:val="28"/>
          <w:szCs w:val="28"/>
        </w:rPr>
        <w:t xml:space="preserve"> тыс. рублей. Объем прогнозируемых на 2021-2022 годы назначений – </w:t>
      </w:r>
      <w:r w:rsidR="00D86435">
        <w:rPr>
          <w:sz w:val="28"/>
          <w:szCs w:val="28"/>
        </w:rPr>
        <w:t>143 636,7</w:t>
      </w:r>
      <w:r>
        <w:rPr>
          <w:sz w:val="28"/>
          <w:szCs w:val="28"/>
        </w:rPr>
        <w:t xml:space="preserve"> тыс. рублей и </w:t>
      </w:r>
      <w:r w:rsidR="00D86435">
        <w:rPr>
          <w:sz w:val="28"/>
          <w:szCs w:val="28"/>
        </w:rPr>
        <w:t>147 585,5</w:t>
      </w:r>
      <w:r>
        <w:rPr>
          <w:sz w:val="28"/>
          <w:szCs w:val="28"/>
        </w:rPr>
        <w:t xml:space="preserve"> тыс. рублей, соответственно. </w:t>
      </w:r>
    </w:p>
    <w:p w:rsidR="005921A2" w:rsidRPr="005921A2" w:rsidRDefault="00DC3217" w:rsidP="009C7E81">
      <w:pPr>
        <w:autoSpaceDE w:val="0"/>
        <w:autoSpaceDN w:val="0"/>
        <w:adjustRightInd w:val="0"/>
        <w:spacing w:line="276" w:lineRule="auto"/>
        <w:ind w:firstLine="567"/>
        <w:jc w:val="both"/>
      </w:pPr>
      <w:r>
        <w:rPr>
          <w:sz w:val="28"/>
          <w:szCs w:val="28"/>
        </w:rPr>
        <w:t xml:space="preserve">Данные о </w:t>
      </w:r>
      <w:r w:rsidR="00D86435">
        <w:rPr>
          <w:sz w:val="28"/>
          <w:szCs w:val="28"/>
        </w:rPr>
        <w:t>не</w:t>
      </w:r>
      <w:r>
        <w:rPr>
          <w:sz w:val="28"/>
          <w:szCs w:val="28"/>
        </w:rPr>
        <w:t xml:space="preserve">налоговых доходах по доходным источникам на </w:t>
      </w:r>
      <w:r w:rsidR="009C7E81">
        <w:rPr>
          <w:sz w:val="28"/>
          <w:szCs w:val="28"/>
        </w:rPr>
        <w:t>2020 год представлены в таблице</w:t>
      </w:r>
      <w:r w:rsidR="005921A2" w:rsidRPr="005921A2">
        <w:t xml:space="preserve"> 7</w:t>
      </w:r>
      <w:r w:rsidR="009C7E81">
        <w:t>:</w:t>
      </w:r>
    </w:p>
    <w:p w:rsidR="00AE29E5" w:rsidRDefault="00AE29E5" w:rsidP="00AE29E5">
      <w:pPr>
        <w:autoSpaceDE w:val="0"/>
        <w:autoSpaceDN w:val="0"/>
        <w:adjustRightInd w:val="0"/>
        <w:spacing w:line="276" w:lineRule="auto"/>
        <w:ind w:firstLine="567"/>
        <w:jc w:val="right"/>
        <w:rPr>
          <w:sz w:val="20"/>
          <w:szCs w:val="20"/>
        </w:rPr>
      </w:pPr>
      <w:r>
        <w:rPr>
          <w:sz w:val="20"/>
          <w:szCs w:val="20"/>
        </w:rPr>
        <w:t>Тыс. рублей</w:t>
      </w:r>
    </w:p>
    <w:tbl>
      <w:tblPr>
        <w:tblW w:w="9484" w:type="dxa"/>
        <w:tblInd w:w="108" w:type="dxa"/>
        <w:tblLayout w:type="fixed"/>
        <w:tblLook w:val="04A0" w:firstRow="1" w:lastRow="0" w:firstColumn="1" w:lastColumn="0" w:noHBand="0" w:noVBand="1"/>
      </w:tblPr>
      <w:tblGrid>
        <w:gridCol w:w="3828"/>
        <w:gridCol w:w="1737"/>
        <w:gridCol w:w="1098"/>
        <w:gridCol w:w="709"/>
        <w:gridCol w:w="1214"/>
        <w:gridCol w:w="898"/>
      </w:tblGrid>
      <w:tr w:rsidR="00AE29E5" w:rsidRPr="00F60F15" w:rsidTr="005921A2">
        <w:trPr>
          <w:trHeight w:val="504"/>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9E5" w:rsidRPr="00AE29E5" w:rsidRDefault="00AE29E5" w:rsidP="00511D15">
            <w:pPr>
              <w:jc w:val="center"/>
              <w:rPr>
                <w:b/>
                <w:bCs/>
                <w:color w:val="000000"/>
                <w:sz w:val="18"/>
                <w:szCs w:val="18"/>
              </w:rPr>
            </w:pPr>
            <w:r w:rsidRPr="00AE29E5">
              <w:rPr>
                <w:b/>
                <w:bCs/>
                <w:color w:val="000000"/>
                <w:sz w:val="18"/>
                <w:szCs w:val="18"/>
              </w:rPr>
              <w:t>Наименование вида доходов</w:t>
            </w:r>
          </w:p>
          <w:p w:rsidR="00AE29E5" w:rsidRPr="00AE29E5" w:rsidRDefault="00AE29E5" w:rsidP="00511D15">
            <w:pPr>
              <w:jc w:val="center"/>
              <w:rPr>
                <w:b/>
                <w:bCs/>
                <w:color w:val="000000"/>
                <w:sz w:val="18"/>
                <w:szCs w:val="18"/>
              </w:rPr>
            </w:pPr>
          </w:p>
        </w:tc>
        <w:tc>
          <w:tcPr>
            <w:tcW w:w="17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29E5" w:rsidRPr="00AE29E5" w:rsidRDefault="00AE29E5" w:rsidP="00511D15">
            <w:pPr>
              <w:jc w:val="center"/>
              <w:rPr>
                <w:b/>
                <w:bCs/>
                <w:color w:val="000000"/>
                <w:sz w:val="18"/>
                <w:szCs w:val="18"/>
              </w:rPr>
            </w:pPr>
            <w:r w:rsidRPr="00AE29E5">
              <w:rPr>
                <w:b/>
                <w:bCs/>
                <w:color w:val="000000"/>
                <w:sz w:val="18"/>
                <w:szCs w:val="18"/>
              </w:rPr>
              <w:t>Бюджет на 2019 год (первоначальный)</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9E5" w:rsidRPr="00AE29E5" w:rsidRDefault="00AE29E5" w:rsidP="00511D15">
            <w:pPr>
              <w:jc w:val="center"/>
              <w:rPr>
                <w:b/>
                <w:bCs/>
                <w:color w:val="000000"/>
                <w:sz w:val="18"/>
                <w:szCs w:val="18"/>
              </w:rPr>
            </w:pPr>
            <w:r w:rsidRPr="00AE29E5">
              <w:rPr>
                <w:b/>
                <w:bCs/>
                <w:color w:val="000000"/>
                <w:sz w:val="18"/>
                <w:szCs w:val="18"/>
              </w:rPr>
              <w:t>Проект на 2020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9E5" w:rsidRPr="00AE29E5" w:rsidRDefault="00AE29E5" w:rsidP="00511D15">
            <w:pPr>
              <w:jc w:val="center"/>
              <w:rPr>
                <w:b/>
                <w:bCs/>
                <w:color w:val="000000"/>
                <w:sz w:val="18"/>
                <w:szCs w:val="18"/>
              </w:rPr>
            </w:pPr>
            <w:r>
              <w:rPr>
                <w:b/>
                <w:bCs/>
                <w:color w:val="000000"/>
                <w:sz w:val="18"/>
                <w:szCs w:val="18"/>
              </w:rPr>
              <w:t>Доля,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rsidR="00AE29E5" w:rsidRPr="00AE29E5" w:rsidRDefault="00AE29E5" w:rsidP="00511D15">
            <w:pPr>
              <w:jc w:val="center"/>
              <w:rPr>
                <w:b/>
                <w:bCs/>
                <w:color w:val="000000"/>
                <w:sz w:val="18"/>
                <w:szCs w:val="18"/>
              </w:rPr>
            </w:pPr>
            <w:r w:rsidRPr="00AE29E5">
              <w:rPr>
                <w:b/>
                <w:bCs/>
                <w:color w:val="000000"/>
                <w:sz w:val="18"/>
                <w:szCs w:val="18"/>
              </w:rPr>
              <w:t>Изменения 2020/2019</w:t>
            </w:r>
          </w:p>
        </w:tc>
      </w:tr>
      <w:tr w:rsidR="00AE29E5" w:rsidRPr="00F60F15" w:rsidTr="005921A2">
        <w:trPr>
          <w:trHeight w:val="216"/>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AE29E5" w:rsidRPr="00AE29E5" w:rsidRDefault="00AE29E5" w:rsidP="00511D15">
            <w:pPr>
              <w:rPr>
                <w:b/>
                <w:bCs/>
                <w:color w:val="000000"/>
                <w:sz w:val="18"/>
                <w:szCs w:val="18"/>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AE29E5" w:rsidRPr="00AE29E5" w:rsidRDefault="00AE29E5" w:rsidP="00511D15">
            <w:pPr>
              <w:rPr>
                <w:b/>
                <w:bCs/>
                <w:color w:val="000000"/>
                <w:sz w:val="18"/>
                <w:szCs w:val="18"/>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AE29E5" w:rsidRPr="00AE29E5" w:rsidRDefault="00AE29E5" w:rsidP="00511D15">
            <w:pPr>
              <w:rPr>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29E5" w:rsidRPr="00AE29E5" w:rsidRDefault="00AE29E5" w:rsidP="00511D15">
            <w:pPr>
              <w:rPr>
                <w:b/>
                <w:bCs/>
                <w:color w:val="000000"/>
                <w:sz w:val="18"/>
                <w:szCs w:val="18"/>
              </w:rPr>
            </w:pPr>
          </w:p>
        </w:tc>
        <w:tc>
          <w:tcPr>
            <w:tcW w:w="1214" w:type="dxa"/>
            <w:tcBorders>
              <w:top w:val="nil"/>
              <w:left w:val="nil"/>
              <w:bottom w:val="single" w:sz="4" w:space="0" w:color="auto"/>
              <w:right w:val="single" w:sz="4" w:space="0" w:color="auto"/>
            </w:tcBorders>
            <w:shd w:val="clear" w:color="auto" w:fill="auto"/>
            <w:vAlign w:val="center"/>
            <w:hideMark/>
          </w:tcPr>
          <w:p w:rsidR="00AE29E5" w:rsidRPr="00AE29E5" w:rsidRDefault="00AE29E5" w:rsidP="00511D15">
            <w:pPr>
              <w:jc w:val="center"/>
              <w:rPr>
                <w:b/>
                <w:bCs/>
                <w:color w:val="000000"/>
                <w:sz w:val="18"/>
                <w:szCs w:val="18"/>
              </w:rPr>
            </w:pPr>
            <w:r w:rsidRPr="00AE29E5">
              <w:rPr>
                <w:b/>
                <w:bCs/>
                <w:color w:val="000000"/>
                <w:sz w:val="18"/>
                <w:szCs w:val="18"/>
              </w:rPr>
              <w:t>сумма</w:t>
            </w:r>
          </w:p>
        </w:tc>
        <w:tc>
          <w:tcPr>
            <w:tcW w:w="898" w:type="dxa"/>
            <w:tcBorders>
              <w:top w:val="nil"/>
              <w:left w:val="nil"/>
              <w:bottom w:val="single" w:sz="4" w:space="0" w:color="auto"/>
              <w:right w:val="single" w:sz="4" w:space="0" w:color="auto"/>
            </w:tcBorders>
            <w:shd w:val="clear" w:color="auto" w:fill="auto"/>
            <w:vAlign w:val="center"/>
            <w:hideMark/>
          </w:tcPr>
          <w:p w:rsidR="00AE29E5" w:rsidRPr="00AE29E5" w:rsidRDefault="00AE29E5" w:rsidP="00511D15">
            <w:pPr>
              <w:jc w:val="center"/>
              <w:rPr>
                <w:b/>
                <w:bCs/>
                <w:color w:val="000000"/>
                <w:sz w:val="18"/>
                <w:szCs w:val="18"/>
              </w:rPr>
            </w:pPr>
            <w:r w:rsidRPr="00AE29E5">
              <w:rPr>
                <w:b/>
                <w:bCs/>
                <w:color w:val="000000"/>
                <w:sz w:val="18"/>
                <w:szCs w:val="18"/>
              </w:rPr>
              <w:t>%</w:t>
            </w:r>
          </w:p>
        </w:tc>
      </w:tr>
      <w:tr w:rsidR="00AE29E5" w:rsidRPr="00F60F15" w:rsidTr="005921A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9E5" w:rsidRPr="00AE29E5" w:rsidRDefault="00AE29E5" w:rsidP="00511D15">
            <w:pPr>
              <w:rPr>
                <w:b/>
                <w:bCs/>
                <w:color w:val="000000"/>
                <w:sz w:val="18"/>
                <w:szCs w:val="18"/>
              </w:rPr>
            </w:pPr>
            <w:r w:rsidRPr="00AE29E5">
              <w:rPr>
                <w:b/>
                <w:bCs/>
                <w:color w:val="000000"/>
                <w:sz w:val="18"/>
                <w:szCs w:val="18"/>
              </w:rPr>
              <w:t>Неналоговые доходы</w:t>
            </w:r>
          </w:p>
        </w:tc>
        <w:tc>
          <w:tcPr>
            <w:tcW w:w="1737" w:type="dxa"/>
            <w:tcBorders>
              <w:top w:val="single" w:sz="4" w:space="0" w:color="auto"/>
              <w:left w:val="nil"/>
              <w:bottom w:val="single" w:sz="4" w:space="0" w:color="auto"/>
              <w:right w:val="single" w:sz="4" w:space="0" w:color="auto"/>
            </w:tcBorders>
            <w:shd w:val="clear" w:color="auto" w:fill="auto"/>
            <w:vAlign w:val="center"/>
          </w:tcPr>
          <w:p w:rsidR="00AE29E5" w:rsidRPr="00AE29E5" w:rsidRDefault="00AE29E5">
            <w:pPr>
              <w:jc w:val="center"/>
              <w:rPr>
                <w:b/>
                <w:bCs/>
                <w:color w:val="000000"/>
                <w:sz w:val="18"/>
                <w:szCs w:val="18"/>
              </w:rPr>
            </w:pPr>
            <w:r w:rsidRPr="00AE29E5">
              <w:rPr>
                <w:b/>
                <w:bCs/>
                <w:color w:val="000000"/>
                <w:sz w:val="18"/>
                <w:szCs w:val="18"/>
              </w:rPr>
              <w:t>149 386,5</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b/>
                <w:bCs/>
                <w:color w:val="000000"/>
                <w:sz w:val="18"/>
                <w:szCs w:val="18"/>
              </w:rPr>
            </w:pPr>
            <w:r w:rsidRPr="00AE29E5">
              <w:rPr>
                <w:b/>
                <w:bCs/>
                <w:color w:val="000000"/>
                <w:sz w:val="18"/>
                <w:szCs w:val="18"/>
              </w:rPr>
              <w:t>139 052,5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b/>
                <w:bCs/>
                <w:color w:val="000000"/>
                <w:sz w:val="18"/>
                <w:szCs w:val="18"/>
              </w:rPr>
            </w:pPr>
            <w:r w:rsidRPr="00AE29E5">
              <w:rPr>
                <w:b/>
                <w:bCs/>
                <w:color w:val="000000"/>
                <w:sz w:val="18"/>
                <w:szCs w:val="18"/>
              </w:rPr>
              <w:t>100,0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b/>
                <w:bCs/>
                <w:color w:val="000000"/>
                <w:sz w:val="18"/>
                <w:szCs w:val="18"/>
              </w:rPr>
            </w:pPr>
            <w:r w:rsidRPr="00AE29E5">
              <w:rPr>
                <w:b/>
                <w:bCs/>
                <w:color w:val="000000"/>
                <w:sz w:val="18"/>
                <w:szCs w:val="18"/>
              </w:rPr>
              <w:t>-10 334,0</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b/>
                <w:bCs/>
                <w:color w:val="000000"/>
                <w:sz w:val="18"/>
                <w:szCs w:val="18"/>
              </w:rPr>
            </w:pPr>
            <w:r w:rsidRPr="00AE29E5">
              <w:rPr>
                <w:b/>
                <w:bCs/>
                <w:color w:val="000000"/>
                <w:sz w:val="18"/>
                <w:szCs w:val="18"/>
              </w:rPr>
              <w:t>93,1</w:t>
            </w:r>
          </w:p>
        </w:tc>
      </w:tr>
      <w:tr w:rsidR="00AE29E5" w:rsidRPr="00F60F15" w:rsidTr="005921A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E29E5" w:rsidRPr="00AE29E5" w:rsidRDefault="00AE29E5">
            <w:pPr>
              <w:rPr>
                <w:color w:val="000000"/>
                <w:sz w:val="18"/>
                <w:szCs w:val="18"/>
              </w:rPr>
            </w:pPr>
            <w:r w:rsidRPr="00AE29E5">
              <w:rPr>
                <w:color w:val="000000"/>
                <w:sz w:val="18"/>
                <w:szCs w:val="18"/>
              </w:rPr>
              <w:t>Доходы, получаемые в виде арендной  платы за земельные участки</w:t>
            </w:r>
          </w:p>
        </w:tc>
        <w:tc>
          <w:tcPr>
            <w:tcW w:w="1737" w:type="dxa"/>
            <w:tcBorders>
              <w:top w:val="single" w:sz="4" w:space="0" w:color="auto"/>
              <w:left w:val="nil"/>
              <w:bottom w:val="single" w:sz="4" w:space="0" w:color="auto"/>
              <w:right w:val="single" w:sz="4" w:space="0" w:color="auto"/>
            </w:tcBorders>
            <w:shd w:val="clear" w:color="auto" w:fill="auto"/>
            <w:vAlign w:val="center"/>
          </w:tcPr>
          <w:p w:rsidR="00AE29E5" w:rsidRPr="00AE29E5" w:rsidRDefault="00AE29E5">
            <w:pPr>
              <w:jc w:val="center"/>
              <w:rPr>
                <w:color w:val="000000"/>
                <w:sz w:val="18"/>
                <w:szCs w:val="18"/>
              </w:rPr>
            </w:pPr>
            <w:r w:rsidRPr="00AE29E5">
              <w:rPr>
                <w:color w:val="000000"/>
                <w:sz w:val="18"/>
                <w:szCs w:val="18"/>
              </w:rPr>
              <w:t>32 828,4</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sz w:val="18"/>
                <w:szCs w:val="18"/>
              </w:rPr>
            </w:pPr>
            <w:r w:rsidRPr="00AE29E5">
              <w:rPr>
                <w:sz w:val="18"/>
                <w:szCs w:val="18"/>
              </w:rPr>
              <w:t>33 397,6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24,0</w:t>
            </w:r>
          </w:p>
        </w:tc>
        <w:tc>
          <w:tcPr>
            <w:tcW w:w="1214"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569,2</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bCs/>
                <w:color w:val="000000"/>
                <w:sz w:val="18"/>
                <w:szCs w:val="18"/>
              </w:rPr>
            </w:pPr>
            <w:r w:rsidRPr="00AE29E5">
              <w:rPr>
                <w:bCs/>
                <w:color w:val="000000"/>
                <w:sz w:val="18"/>
                <w:szCs w:val="18"/>
              </w:rPr>
              <w:t>101,7</w:t>
            </w:r>
          </w:p>
        </w:tc>
      </w:tr>
      <w:tr w:rsidR="00AE29E5" w:rsidRPr="00F60F15" w:rsidTr="005921A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E29E5" w:rsidRPr="00AE29E5" w:rsidRDefault="00AE29E5">
            <w:pPr>
              <w:rPr>
                <w:color w:val="000000"/>
                <w:sz w:val="18"/>
                <w:szCs w:val="18"/>
              </w:rPr>
            </w:pPr>
            <w:r w:rsidRPr="00AE29E5">
              <w:rPr>
                <w:color w:val="000000"/>
                <w:sz w:val="18"/>
                <w:szCs w:val="18"/>
              </w:rPr>
              <w:t>Доходы от сдачи в аренду имущества</w:t>
            </w:r>
          </w:p>
        </w:tc>
        <w:tc>
          <w:tcPr>
            <w:tcW w:w="1737" w:type="dxa"/>
            <w:tcBorders>
              <w:top w:val="single" w:sz="4" w:space="0" w:color="auto"/>
              <w:left w:val="nil"/>
              <w:bottom w:val="single" w:sz="4" w:space="0" w:color="auto"/>
              <w:right w:val="single" w:sz="4" w:space="0" w:color="auto"/>
            </w:tcBorders>
            <w:shd w:val="clear" w:color="auto" w:fill="auto"/>
            <w:vAlign w:val="center"/>
          </w:tcPr>
          <w:p w:rsidR="00AE29E5" w:rsidRPr="00AE29E5" w:rsidRDefault="00AE29E5">
            <w:pPr>
              <w:jc w:val="center"/>
              <w:rPr>
                <w:color w:val="000000"/>
                <w:sz w:val="18"/>
                <w:szCs w:val="18"/>
              </w:rPr>
            </w:pPr>
            <w:r w:rsidRPr="00AE29E5">
              <w:rPr>
                <w:color w:val="000000"/>
                <w:sz w:val="18"/>
                <w:szCs w:val="18"/>
              </w:rPr>
              <w:t>5 230,0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3 830,0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2,8</w:t>
            </w:r>
          </w:p>
        </w:tc>
        <w:tc>
          <w:tcPr>
            <w:tcW w:w="1214"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-1 400,0</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bCs/>
                <w:color w:val="000000"/>
                <w:sz w:val="18"/>
                <w:szCs w:val="18"/>
              </w:rPr>
            </w:pPr>
            <w:r w:rsidRPr="00AE29E5">
              <w:rPr>
                <w:bCs/>
                <w:color w:val="000000"/>
                <w:sz w:val="18"/>
                <w:szCs w:val="18"/>
              </w:rPr>
              <w:t>73,2</w:t>
            </w:r>
          </w:p>
        </w:tc>
      </w:tr>
      <w:tr w:rsidR="00AE29E5" w:rsidRPr="00F60F15" w:rsidTr="005921A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E29E5" w:rsidRPr="00AE29E5" w:rsidRDefault="00AE29E5">
            <w:pPr>
              <w:rPr>
                <w:color w:val="000000"/>
                <w:sz w:val="18"/>
                <w:szCs w:val="18"/>
              </w:rPr>
            </w:pPr>
            <w:r w:rsidRPr="00AE29E5">
              <w:rPr>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737" w:type="dxa"/>
            <w:tcBorders>
              <w:top w:val="single" w:sz="4" w:space="0" w:color="auto"/>
              <w:left w:val="nil"/>
              <w:bottom w:val="single" w:sz="4" w:space="0" w:color="auto"/>
              <w:right w:val="single" w:sz="4" w:space="0" w:color="auto"/>
            </w:tcBorders>
            <w:shd w:val="clear" w:color="auto" w:fill="auto"/>
            <w:vAlign w:val="center"/>
          </w:tcPr>
          <w:p w:rsidR="00AE29E5" w:rsidRPr="00AE29E5" w:rsidRDefault="00AE29E5">
            <w:pPr>
              <w:jc w:val="center"/>
              <w:rPr>
                <w:color w:val="000000"/>
                <w:sz w:val="18"/>
                <w:szCs w:val="18"/>
              </w:rPr>
            </w:pPr>
            <w:r w:rsidRPr="00AE29E5">
              <w:rPr>
                <w:color w:val="000000"/>
                <w:sz w:val="18"/>
                <w:szCs w:val="18"/>
              </w:rPr>
              <w:t>250,0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150,0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0,1</w:t>
            </w:r>
          </w:p>
        </w:tc>
        <w:tc>
          <w:tcPr>
            <w:tcW w:w="1214"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-100,0</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bCs/>
                <w:color w:val="000000"/>
                <w:sz w:val="18"/>
                <w:szCs w:val="18"/>
              </w:rPr>
            </w:pPr>
            <w:r w:rsidRPr="00AE29E5">
              <w:rPr>
                <w:bCs/>
                <w:color w:val="000000"/>
                <w:sz w:val="18"/>
                <w:szCs w:val="18"/>
              </w:rPr>
              <w:t>60,0</w:t>
            </w:r>
          </w:p>
        </w:tc>
      </w:tr>
      <w:tr w:rsidR="00AE29E5" w:rsidRPr="00F60F15" w:rsidTr="005921A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E29E5" w:rsidRPr="00AE29E5" w:rsidRDefault="00AE29E5">
            <w:pPr>
              <w:rPr>
                <w:color w:val="000000"/>
                <w:sz w:val="18"/>
                <w:szCs w:val="18"/>
              </w:rPr>
            </w:pPr>
            <w:r w:rsidRPr="00AE29E5">
              <w:rPr>
                <w:color w:val="000000"/>
                <w:sz w:val="18"/>
                <w:szCs w:val="18"/>
              </w:rPr>
              <w:t>Прочие поступления от использования имущества</w:t>
            </w:r>
          </w:p>
        </w:tc>
        <w:tc>
          <w:tcPr>
            <w:tcW w:w="1737" w:type="dxa"/>
            <w:tcBorders>
              <w:top w:val="single" w:sz="4" w:space="0" w:color="auto"/>
              <w:left w:val="nil"/>
              <w:bottom w:val="single" w:sz="4" w:space="0" w:color="auto"/>
              <w:right w:val="single" w:sz="4" w:space="0" w:color="auto"/>
            </w:tcBorders>
            <w:shd w:val="clear" w:color="auto" w:fill="auto"/>
            <w:vAlign w:val="center"/>
          </w:tcPr>
          <w:p w:rsidR="00AE29E5" w:rsidRPr="00AE29E5" w:rsidRDefault="00AE29E5">
            <w:pPr>
              <w:jc w:val="center"/>
              <w:rPr>
                <w:color w:val="000000"/>
                <w:sz w:val="18"/>
                <w:szCs w:val="18"/>
              </w:rPr>
            </w:pPr>
            <w:r w:rsidRPr="00AE29E5">
              <w:rPr>
                <w:color w:val="000000"/>
                <w:sz w:val="18"/>
                <w:szCs w:val="18"/>
              </w:rPr>
              <w:t>267,3</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260,0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0,2</w:t>
            </w:r>
          </w:p>
        </w:tc>
        <w:tc>
          <w:tcPr>
            <w:tcW w:w="1214"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-7,3</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bCs/>
                <w:color w:val="000000"/>
                <w:sz w:val="18"/>
                <w:szCs w:val="18"/>
              </w:rPr>
            </w:pPr>
            <w:r w:rsidRPr="00AE29E5">
              <w:rPr>
                <w:bCs/>
                <w:color w:val="000000"/>
                <w:sz w:val="18"/>
                <w:szCs w:val="18"/>
              </w:rPr>
              <w:t>97,3</w:t>
            </w:r>
          </w:p>
        </w:tc>
      </w:tr>
      <w:tr w:rsidR="00AE29E5" w:rsidRPr="00F60F15" w:rsidTr="005921A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E29E5" w:rsidRPr="00AE29E5" w:rsidRDefault="00AE29E5">
            <w:pPr>
              <w:rPr>
                <w:color w:val="000000"/>
                <w:sz w:val="18"/>
                <w:szCs w:val="18"/>
              </w:rPr>
            </w:pPr>
            <w:r w:rsidRPr="00AE29E5">
              <w:rPr>
                <w:color w:val="000000"/>
                <w:sz w:val="18"/>
                <w:szCs w:val="18"/>
              </w:rPr>
              <w:t>Плата за негативное воздействие на окружающую среду</w:t>
            </w:r>
          </w:p>
        </w:tc>
        <w:tc>
          <w:tcPr>
            <w:tcW w:w="1737" w:type="dxa"/>
            <w:tcBorders>
              <w:top w:val="single" w:sz="4" w:space="0" w:color="auto"/>
              <w:left w:val="nil"/>
              <w:bottom w:val="single" w:sz="4" w:space="0" w:color="auto"/>
              <w:right w:val="single" w:sz="4" w:space="0" w:color="auto"/>
            </w:tcBorders>
            <w:shd w:val="clear" w:color="auto" w:fill="auto"/>
            <w:vAlign w:val="center"/>
          </w:tcPr>
          <w:p w:rsidR="00AE29E5" w:rsidRPr="00AE29E5" w:rsidRDefault="00AE29E5">
            <w:pPr>
              <w:jc w:val="center"/>
              <w:rPr>
                <w:color w:val="000000"/>
                <w:sz w:val="18"/>
                <w:szCs w:val="18"/>
              </w:rPr>
            </w:pPr>
            <w:r w:rsidRPr="00AE29E5">
              <w:rPr>
                <w:color w:val="000000"/>
                <w:sz w:val="18"/>
                <w:szCs w:val="18"/>
              </w:rPr>
              <w:t>5 332,9</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5 750,7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4,1</w:t>
            </w:r>
          </w:p>
        </w:tc>
        <w:tc>
          <w:tcPr>
            <w:tcW w:w="1214"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417,8</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bCs/>
                <w:color w:val="000000"/>
                <w:sz w:val="18"/>
                <w:szCs w:val="18"/>
              </w:rPr>
            </w:pPr>
            <w:r w:rsidRPr="00AE29E5">
              <w:rPr>
                <w:bCs/>
                <w:color w:val="000000"/>
                <w:sz w:val="18"/>
                <w:szCs w:val="18"/>
              </w:rPr>
              <w:t>107,8</w:t>
            </w:r>
          </w:p>
        </w:tc>
      </w:tr>
      <w:tr w:rsidR="00AE29E5" w:rsidRPr="00F60F15" w:rsidTr="005921A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E29E5" w:rsidRPr="00AE29E5" w:rsidRDefault="00AE29E5">
            <w:pPr>
              <w:rPr>
                <w:color w:val="000000"/>
                <w:sz w:val="18"/>
                <w:szCs w:val="18"/>
              </w:rPr>
            </w:pPr>
            <w:r w:rsidRPr="00AE29E5">
              <w:rPr>
                <w:color w:val="000000"/>
                <w:sz w:val="18"/>
                <w:szCs w:val="18"/>
              </w:rPr>
              <w:t>Доходы от оказания платных услуг и компенсации затрат государства</w:t>
            </w:r>
          </w:p>
        </w:tc>
        <w:tc>
          <w:tcPr>
            <w:tcW w:w="1737" w:type="dxa"/>
            <w:tcBorders>
              <w:top w:val="single" w:sz="4" w:space="0" w:color="auto"/>
              <w:left w:val="nil"/>
              <w:bottom w:val="single" w:sz="4" w:space="0" w:color="auto"/>
              <w:right w:val="single" w:sz="4" w:space="0" w:color="auto"/>
            </w:tcBorders>
            <w:shd w:val="clear" w:color="auto" w:fill="auto"/>
            <w:vAlign w:val="center"/>
          </w:tcPr>
          <w:p w:rsidR="00AE29E5" w:rsidRPr="00AE29E5" w:rsidRDefault="00AE29E5">
            <w:pPr>
              <w:jc w:val="center"/>
              <w:rPr>
                <w:color w:val="000000"/>
                <w:sz w:val="18"/>
                <w:szCs w:val="18"/>
              </w:rPr>
            </w:pPr>
            <w:r w:rsidRPr="00AE29E5">
              <w:rPr>
                <w:color w:val="000000"/>
                <w:sz w:val="18"/>
                <w:szCs w:val="18"/>
              </w:rPr>
              <w:t>82 704,2</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83 040,0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59,7</w:t>
            </w:r>
          </w:p>
        </w:tc>
        <w:tc>
          <w:tcPr>
            <w:tcW w:w="1214"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335,8</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bCs/>
                <w:color w:val="000000"/>
                <w:sz w:val="18"/>
                <w:szCs w:val="18"/>
              </w:rPr>
            </w:pPr>
            <w:r w:rsidRPr="00AE29E5">
              <w:rPr>
                <w:bCs/>
                <w:color w:val="000000"/>
                <w:sz w:val="18"/>
                <w:szCs w:val="18"/>
              </w:rPr>
              <w:t>100,4</w:t>
            </w:r>
          </w:p>
        </w:tc>
      </w:tr>
      <w:tr w:rsidR="00AE29E5" w:rsidRPr="00F60F15" w:rsidTr="005921A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E29E5" w:rsidRPr="00AE29E5" w:rsidRDefault="00AE29E5">
            <w:pPr>
              <w:rPr>
                <w:color w:val="000000"/>
                <w:sz w:val="18"/>
                <w:szCs w:val="18"/>
              </w:rPr>
            </w:pPr>
            <w:r w:rsidRPr="00AE29E5">
              <w:rPr>
                <w:color w:val="000000"/>
                <w:sz w:val="18"/>
                <w:szCs w:val="18"/>
              </w:rPr>
              <w:t>Доходы от реализации иного имущества</w:t>
            </w:r>
          </w:p>
        </w:tc>
        <w:tc>
          <w:tcPr>
            <w:tcW w:w="1737" w:type="dxa"/>
            <w:tcBorders>
              <w:top w:val="single" w:sz="4" w:space="0" w:color="auto"/>
              <w:left w:val="nil"/>
              <w:bottom w:val="single" w:sz="4" w:space="0" w:color="auto"/>
              <w:right w:val="single" w:sz="4" w:space="0" w:color="auto"/>
            </w:tcBorders>
            <w:shd w:val="clear" w:color="auto" w:fill="auto"/>
            <w:vAlign w:val="center"/>
          </w:tcPr>
          <w:p w:rsidR="00AE29E5" w:rsidRPr="00AE29E5" w:rsidRDefault="00AE29E5">
            <w:pPr>
              <w:jc w:val="center"/>
              <w:rPr>
                <w:color w:val="000000"/>
                <w:sz w:val="18"/>
                <w:szCs w:val="18"/>
              </w:rPr>
            </w:pPr>
            <w:r w:rsidRPr="00AE29E5">
              <w:rPr>
                <w:color w:val="000000"/>
                <w:sz w:val="18"/>
                <w:szCs w:val="18"/>
              </w:rPr>
              <w:t>135,5</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430,0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0,3</w:t>
            </w:r>
          </w:p>
        </w:tc>
        <w:tc>
          <w:tcPr>
            <w:tcW w:w="1214"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294,5</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bCs/>
                <w:color w:val="000000"/>
                <w:sz w:val="18"/>
                <w:szCs w:val="18"/>
              </w:rPr>
            </w:pPr>
            <w:r w:rsidRPr="00AE29E5">
              <w:rPr>
                <w:bCs/>
                <w:color w:val="000000"/>
                <w:sz w:val="18"/>
                <w:szCs w:val="18"/>
              </w:rPr>
              <w:t>317,3</w:t>
            </w:r>
          </w:p>
        </w:tc>
      </w:tr>
      <w:tr w:rsidR="00AE29E5" w:rsidRPr="00F60F15" w:rsidTr="005921A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E29E5" w:rsidRPr="00AE29E5" w:rsidRDefault="00AE29E5">
            <w:pPr>
              <w:rPr>
                <w:color w:val="000000"/>
                <w:sz w:val="18"/>
                <w:szCs w:val="18"/>
              </w:rPr>
            </w:pPr>
            <w:r w:rsidRPr="00AE29E5">
              <w:rPr>
                <w:color w:val="000000"/>
                <w:sz w:val="18"/>
                <w:szCs w:val="18"/>
              </w:rPr>
              <w:t>Доходы от продажи земельных участков</w:t>
            </w:r>
          </w:p>
        </w:tc>
        <w:tc>
          <w:tcPr>
            <w:tcW w:w="1737" w:type="dxa"/>
            <w:tcBorders>
              <w:top w:val="single" w:sz="4" w:space="0" w:color="auto"/>
              <w:left w:val="nil"/>
              <w:bottom w:val="single" w:sz="4" w:space="0" w:color="auto"/>
              <w:right w:val="single" w:sz="4" w:space="0" w:color="auto"/>
            </w:tcBorders>
            <w:shd w:val="clear" w:color="auto" w:fill="auto"/>
            <w:vAlign w:val="center"/>
          </w:tcPr>
          <w:p w:rsidR="00AE29E5" w:rsidRPr="00AE29E5" w:rsidRDefault="00AE29E5">
            <w:pPr>
              <w:jc w:val="center"/>
              <w:rPr>
                <w:color w:val="000000"/>
                <w:sz w:val="18"/>
                <w:szCs w:val="18"/>
              </w:rPr>
            </w:pPr>
            <w:r w:rsidRPr="00AE29E5">
              <w:rPr>
                <w:color w:val="000000"/>
                <w:sz w:val="18"/>
                <w:szCs w:val="18"/>
              </w:rPr>
              <w:t>8 500,0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8 500,0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6,1</w:t>
            </w:r>
          </w:p>
        </w:tc>
        <w:tc>
          <w:tcPr>
            <w:tcW w:w="1214"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0,0</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bCs/>
                <w:color w:val="000000"/>
                <w:sz w:val="18"/>
                <w:szCs w:val="18"/>
              </w:rPr>
            </w:pPr>
            <w:r w:rsidRPr="00AE29E5">
              <w:rPr>
                <w:bCs/>
                <w:color w:val="000000"/>
                <w:sz w:val="18"/>
                <w:szCs w:val="18"/>
              </w:rPr>
              <w:t>100,0</w:t>
            </w:r>
          </w:p>
        </w:tc>
      </w:tr>
      <w:tr w:rsidR="00AE29E5" w:rsidRPr="00F60F15" w:rsidTr="005921A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E29E5" w:rsidRPr="00AE29E5" w:rsidRDefault="00AE29E5">
            <w:pPr>
              <w:rPr>
                <w:color w:val="000000"/>
                <w:sz w:val="18"/>
                <w:szCs w:val="18"/>
              </w:rPr>
            </w:pPr>
            <w:r w:rsidRPr="00AE29E5">
              <w:rPr>
                <w:color w:val="000000"/>
                <w:sz w:val="18"/>
                <w:szCs w:val="18"/>
              </w:rPr>
              <w:t>Штрафы, санкции, возмещение ущерба</w:t>
            </w:r>
          </w:p>
        </w:tc>
        <w:tc>
          <w:tcPr>
            <w:tcW w:w="1737" w:type="dxa"/>
            <w:tcBorders>
              <w:top w:val="single" w:sz="4" w:space="0" w:color="auto"/>
              <w:left w:val="nil"/>
              <w:bottom w:val="single" w:sz="4" w:space="0" w:color="auto"/>
              <w:right w:val="single" w:sz="4" w:space="0" w:color="auto"/>
            </w:tcBorders>
            <w:shd w:val="clear" w:color="auto" w:fill="auto"/>
            <w:vAlign w:val="center"/>
          </w:tcPr>
          <w:p w:rsidR="00AE29E5" w:rsidRPr="00AE29E5" w:rsidRDefault="00AE29E5">
            <w:pPr>
              <w:jc w:val="center"/>
              <w:rPr>
                <w:color w:val="000000"/>
                <w:sz w:val="18"/>
                <w:szCs w:val="18"/>
              </w:rPr>
            </w:pPr>
            <w:r w:rsidRPr="00AE29E5">
              <w:rPr>
                <w:color w:val="000000"/>
                <w:sz w:val="18"/>
                <w:szCs w:val="18"/>
              </w:rPr>
              <w:t>12 377,4</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2 378,2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1,7</w:t>
            </w:r>
          </w:p>
        </w:tc>
        <w:tc>
          <w:tcPr>
            <w:tcW w:w="1214"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-9 999,2</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bCs/>
                <w:color w:val="000000"/>
                <w:sz w:val="18"/>
                <w:szCs w:val="18"/>
              </w:rPr>
            </w:pPr>
            <w:r w:rsidRPr="00AE29E5">
              <w:rPr>
                <w:bCs/>
                <w:color w:val="000000"/>
                <w:sz w:val="18"/>
                <w:szCs w:val="18"/>
              </w:rPr>
              <w:t>19,2</w:t>
            </w:r>
          </w:p>
        </w:tc>
      </w:tr>
      <w:tr w:rsidR="00AE29E5" w:rsidRPr="00F60F15" w:rsidTr="005921A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E29E5" w:rsidRPr="00AE29E5" w:rsidRDefault="00AE29E5">
            <w:pPr>
              <w:rPr>
                <w:color w:val="000000"/>
                <w:sz w:val="18"/>
                <w:szCs w:val="18"/>
              </w:rPr>
            </w:pPr>
            <w:r w:rsidRPr="00AE29E5">
              <w:rPr>
                <w:color w:val="000000"/>
                <w:sz w:val="18"/>
                <w:szCs w:val="18"/>
              </w:rPr>
              <w:t>Прочие неналоговые доходы</w:t>
            </w:r>
          </w:p>
        </w:tc>
        <w:tc>
          <w:tcPr>
            <w:tcW w:w="1737" w:type="dxa"/>
            <w:tcBorders>
              <w:top w:val="single" w:sz="4" w:space="0" w:color="auto"/>
              <w:left w:val="nil"/>
              <w:bottom w:val="single" w:sz="4" w:space="0" w:color="auto"/>
              <w:right w:val="single" w:sz="4" w:space="0" w:color="auto"/>
            </w:tcBorders>
            <w:shd w:val="clear" w:color="auto" w:fill="auto"/>
            <w:vAlign w:val="center"/>
          </w:tcPr>
          <w:p w:rsidR="00AE29E5" w:rsidRPr="00AE29E5" w:rsidRDefault="00AE29E5">
            <w:pPr>
              <w:jc w:val="center"/>
              <w:rPr>
                <w:color w:val="000000"/>
                <w:sz w:val="18"/>
                <w:szCs w:val="18"/>
              </w:rPr>
            </w:pPr>
            <w:r w:rsidRPr="00AE29E5">
              <w:rPr>
                <w:color w:val="000000"/>
                <w:sz w:val="18"/>
                <w:szCs w:val="18"/>
              </w:rPr>
              <w:t>1 760,8</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1 316,0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0,9</w:t>
            </w:r>
          </w:p>
        </w:tc>
        <w:tc>
          <w:tcPr>
            <w:tcW w:w="1214"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color w:val="000000"/>
                <w:sz w:val="18"/>
                <w:szCs w:val="18"/>
              </w:rPr>
            </w:pPr>
            <w:r w:rsidRPr="00AE29E5">
              <w:rPr>
                <w:color w:val="000000"/>
                <w:sz w:val="18"/>
                <w:szCs w:val="18"/>
              </w:rPr>
              <w:t>-444,8</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AE29E5" w:rsidRPr="00AE29E5" w:rsidRDefault="00AE29E5">
            <w:pPr>
              <w:jc w:val="center"/>
              <w:rPr>
                <w:bCs/>
                <w:color w:val="000000"/>
                <w:sz w:val="18"/>
                <w:szCs w:val="18"/>
              </w:rPr>
            </w:pPr>
            <w:r w:rsidRPr="00AE29E5">
              <w:rPr>
                <w:bCs/>
                <w:color w:val="000000"/>
                <w:sz w:val="18"/>
                <w:szCs w:val="18"/>
              </w:rPr>
              <w:t>74,7</w:t>
            </w:r>
          </w:p>
        </w:tc>
      </w:tr>
    </w:tbl>
    <w:p w:rsidR="009C7E81" w:rsidRDefault="009C7E81" w:rsidP="00AE29E5">
      <w:pPr>
        <w:autoSpaceDE w:val="0"/>
        <w:autoSpaceDN w:val="0"/>
        <w:adjustRightInd w:val="0"/>
        <w:spacing w:line="276" w:lineRule="auto"/>
        <w:ind w:firstLine="567"/>
        <w:jc w:val="right"/>
        <w:outlineLvl w:val="3"/>
        <w:rPr>
          <w:bCs/>
        </w:rPr>
      </w:pPr>
    </w:p>
    <w:p w:rsidR="00AE29E5" w:rsidRPr="003B381D" w:rsidRDefault="00AE29E5" w:rsidP="00AE29E5">
      <w:pPr>
        <w:autoSpaceDE w:val="0"/>
        <w:autoSpaceDN w:val="0"/>
        <w:adjustRightInd w:val="0"/>
        <w:spacing w:line="276" w:lineRule="auto"/>
        <w:ind w:firstLine="567"/>
        <w:jc w:val="right"/>
        <w:outlineLvl w:val="3"/>
        <w:rPr>
          <w:bCs/>
        </w:rPr>
      </w:pPr>
      <w:r w:rsidRPr="003B381D">
        <w:rPr>
          <w:bCs/>
        </w:rPr>
        <w:t xml:space="preserve">Диаграмма </w:t>
      </w:r>
      <w:r>
        <w:rPr>
          <w:bCs/>
        </w:rPr>
        <w:t>4</w:t>
      </w:r>
    </w:p>
    <w:p w:rsidR="00AE29E5" w:rsidRPr="009C7E81" w:rsidRDefault="00AE29E5" w:rsidP="00AE29E5">
      <w:pPr>
        <w:autoSpaceDE w:val="0"/>
        <w:autoSpaceDN w:val="0"/>
        <w:adjustRightInd w:val="0"/>
        <w:spacing w:line="276" w:lineRule="auto"/>
        <w:ind w:firstLine="567"/>
        <w:jc w:val="center"/>
        <w:outlineLvl w:val="3"/>
        <w:rPr>
          <w:bCs/>
          <w:i/>
          <w:sz w:val="26"/>
          <w:szCs w:val="26"/>
        </w:rPr>
      </w:pPr>
      <w:r w:rsidRPr="009C7E81">
        <w:rPr>
          <w:bCs/>
          <w:i/>
          <w:sz w:val="26"/>
          <w:szCs w:val="26"/>
        </w:rPr>
        <w:t>Структура прогнозируемых неналоговых доходов 2020 год:</w:t>
      </w:r>
    </w:p>
    <w:p w:rsidR="00DC3217" w:rsidRDefault="005D21B0" w:rsidP="00006FF8">
      <w:pPr>
        <w:autoSpaceDE w:val="0"/>
        <w:autoSpaceDN w:val="0"/>
        <w:adjustRightInd w:val="0"/>
        <w:spacing w:line="276" w:lineRule="auto"/>
        <w:ind w:firstLine="540"/>
        <w:jc w:val="both"/>
        <w:rPr>
          <w:bCs/>
          <w:sz w:val="28"/>
          <w:szCs w:val="28"/>
        </w:rPr>
      </w:pPr>
      <w:r>
        <w:rPr>
          <w:noProof/>
        </w:rPr>
        <w:lastRenderedPageBreak/>
        <w:drawing>
          <wp:inline distT="0" distB="0" distL="0" distR="0" wp14:anchorId="335986CB" wp14:editId="48857C59">
            <wp:extent cx="5219700" cy="28956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C7E81" w:rsidRPr="00835C40" w:rsidRDefault="009C7E81" w:rsidP="009C7E81">
      <w:pPr>
        <w:tabs>
          <w:tab w:val="left" w:pos="993"/>
        </w:tabs>
        <w:spacing w:line="276" w:lineRule="auto"/>
        <w:ind w:firstLine="567"/>
        <w:jc w:val="both"/>
        <w:rPr>
          <w:rFonts w:eastAsiaTheme="minorHAnsi" w:cstheme="minorBidi"/>
          <w:b/>
          <w:sz w:val="28"/>
          <w:szCs w:val="28"/>
          <w:shd w:val="clear" w:color="auto" w:fill="F2F2F2" w:themeFill="background1" w:themeFillShade="F2"/>
          <w:lang w:eastAsia="en-US"/>
        </w:rPr>
      </w:pPr>
      <w:r w:rsidRPr="00835C40">
        <w:rPr>
          <w:sz w:val="28"/>
          <w:szCs w:val="28"/>
        </w:rPr>
        <w:t>Сопоставление</w:t>
      </w:r>
      <w:r>
        <w:rPr>
          <w:sz w:val="28"/>
          <w:szCs w:val="28"/>
        </w:rPr>
        <w:t xml:space="preserve"> </w:t>
      </w:r>
      <w:r w:rsidRPr="00835C40">
        <w:rPr>
          <w:sz w:val="28"/>
          <w:szCs w:val="28"/>
        </w:rPr>
        <w:t>прогнозируемых на 20</w:t>
      </w:r>
      <w:r>
        <w:rPr>
          <w:sz w:val="28"/>
          <w:szCs w:val="28"/>
        </w:rPr>
        <w:t>20</w:t>
      </w:r>
      <w:r w:rsidRPr="00835C40">
        <w:rPr>
          <w:sz w:val="28"/>
          <w:szCs w:val="28"/>
        </w:rPr>
        <w:t xml:space="preserve"> год и плановый период 202</w:t>
      </w:r>
      <w:r>
        <w:rPr>
          <w:sz w:val="28"/>
          <w:szCs w:val="28"/>
        </w:rPr>
        <w:t>1</w:t>
      </w:r>
      <w:r w:rsidRPr="00835C40">
        <w:rPr>
          <w:sz w:val="28"/>
          <w:szCs w:val="28"/>
        </w:rPr>
        <w:t>-202</w:t>
      </w:r>
      <w:r>
        <w:rPr>
          <w:sz w:val="28"/>
          <w:szCs w:val="28"/>
        </w:rPr>
        <w:t>2</w:t>
      </w:r>
      <w:r w:rsidRPr="00835C40">
        <w:rPr>
          <w:sz w:val="28"/>
          <w:szCs w:val="28"/>
        </w:rPr>
        <w:t xml:space="preserve"> годов </w:t>
      </w:r>
      <w:r>
        <w:rPr>
          <w:sz w:val="28"/>
          <w:szCs w:val="28"/>
        </w:rPr>
        <w:t>не</w:t>
      </w:r>
      <w:r w:rsidRPr="00835C40">
        <w:rPr>
          <w:sz w:val="28"/>
          <w:szCs w:val="28"/>
        </w:rPr>
        <w:t xml:space="preserve">налоговых доходов бюджета </w:t>
      </w:r>
      <w:r>
        <w:rPr>
          <w:sz w:val="28"/>
          <w:szCs w:val="28"/>
        </w:rPr>
        <w:t xml:space="preserve">муниципального образования </w:t>
      </w:r>
      <w:proofErr w:type="spellStart"/>
      <w:r>
        <w:rPr>
          <w:sz w:val="28"/>
          <w:szCs w:val="28"/>
        </w:rPr>
        <w:t>Тосненский</w:t>
      </w:r>
      <w:proofErr w:type="spellEnd"/>
      <w:r>
        <w:rPr>
          <w:sz w:val="28"/>
          <w:szCs w:val="28"/>
        </w:rPr>
        <w:t xml:space="preserve"> район Ленинградской области</w:t>
      </w:r>
      <w:r w:rsidRPr="00835C40">
        <w:rPr>
          <w:sz w:val="28"/>
          <w:szCs w:val="28"/>
        </w:rPr>
        <w:t>, утвержденных назначений на 201</w:t>
      </w:r>
      <w:r>
        <w:rPr>
          <w:sz w:val="28"/>
          <w:szCs w:val="28"/>
        </w:rPr>
        <w:t>9 год и</w:t>
      </w:r>
      <w:r w:rsidRPr="00835C40">
        <w:rPr>
          <w:sz w:val="28"/>
          <w:szCs w:val="28"/>
        </w:rPr>
        <w:t xml:space="preserve"> исполненных назначений 201</w:t>
      </w:r>
      <w:r>
        <w:rPr>
          <w:sz w:val="28"/>
          <w:szCs w:val="28"/>
        </w:rPr>
        <w:t>8</w:t>
      </w:r>
      <w:r w:rsidRPr="00835C40">
        <w:rPr>
          <w:sz w:val="28"/>
          <w:szCs w:val="28"/>
        </w:rPr>
        <w:t xml:space="preserve"> года</w:t>
      </w:r>
      <w:r>
        <w:rPr>
          <w:sz w:val="28"/>
          <w:szCs w:val="28"/>
        </w:rPr>
        <w:t xml:space="preserve"> приведено в </w:t>
      </w:r>
      <w:r w:rsidRPr="001541D1">
        <w:rPr>
          <w:i/>
          <w:sz w:val="28"/>
          <w:szCs w:val="28"/>
        </w:rPr>
        <w:t xml:space="preserve">Приложении </w:t>
      </w:r>
      <w:r>
        <w:rPr>
          <w:i/>
          <w:sz w:val="28"/>
          <w:szCs w:val="28"/>
        </w:rPr>
        <w:t>3</w:t>
      </w:r>
      <w:r w:rsidRPr="001541D1">
        <w:rPr>
          <w:i/>
          <w:sz w:val="28"/>
          <w:szCs w:val="28"/>
        </w:rPr>
        <w:t>.</w:t>
      </w:r>
    </w:p>
    <w:p w:rsidR="005D21B0" w:rsidRDefault="005D21B0" w:rsidP="00237664">
      <w:pPr>
        <w:autoSpaceDE w:val="0"/>
        <w:autoSpaceDN w:val="0"/>
        <w:adjustRightInd w:val="0"/>
        <w:spacing w:line="276" w:lineRule="auto"/>
        <w:jc w:val="both"/>
        <w:rPr>
          <w:bCs/>
          <w:sz w:val="28"/>
          <w:szCs w:val="28"/>
        </w:rPr>
      </w:pPr>
    </w:p>
    <w:p w:rsidR="00355BE1" w:rsidRPr="00355BE1" w:rsidRDefault="00355BE1" w:rsidP="00355BE1">
      <w:pPr>
        <w:tabs>
          <w:tab w:val="left" w:pos="993"/>
        </w:tabs>
        <w:spacing w:line="276" w:lineRule="auto"/>
        <w:ind w:firstLine="567"/>
        <w:jc w:val="both"/>
        <w:rPr>
          <w:rFonts w:eastAsia="Calibri"/>
          <w:sz w:val="28"/>
          <w:szCs w:val="28"/>
          <w:lang w:eastAsia="en-US"/>
        </w:rPr>
      </w:pPr>
      <w:r w:rsidRPr="00355BE1">
        <w:rPr>
          <w:rFonts w:eastAsia="Calibri"/>
          <w:sz w:val="28"/>
          <w:szCs w:val="28"/>
          <w:lang w:eastAsia="en-US"/>
        </w:rPr>
        <w:t>Наблюдается снижение неналоговых доходов на 20</w:t>
      </w:r>
      <w:r w:rsidR="005375AD">
        <w:rPr>
          <w:rFonts w:eastAsia="Calibri"/>
          <w:sz w:val="28"/>
          <w:szCs w:val="28"/>
          <w:lang w:eastAsia="en-US"/>
        </w:rPr>
        <w:t>20</w:t>
      </w:r>
      <w:r w:rsidRPr="00355BE1">
        <w:rPr>
          <w:rFonts w:eastAsia="Calibri"/>
          <w:sz w:val="28"/>
          <w:szCs w:val="28"/>
          <w:lang w:eastAsia="en-US"/>
        </w:rPr>
        <w:t xml:space="preserve"> год по сравнению с первоначальными показателями 201</w:t>
      </w:r>
      <w:r w:rsidR="005375AD">
        <w:rPr>
          <w:rFonts w:eastAsia="Calibri"/>
          <w:sz w:val="28"/>
          <w:szCs w:val="28"/>
          <w:lang w:eastAsia="en-US"/>
        </w:rPr>
        <w:t>9 года</w:t>
      </w:r>
      <w:r w:rsidRPr="00355BE1">
        <w:rPr>
          <w:rFonts w:eastAsia="Calibri"/>
          <w:sz w:val="28"/>
          <w:szCs w:val="28"/>
          <w:lang w:eastAsia="en-US"/>
        </w:rPr>
        <w:t xml:space="preserve"> на </w:t>
      </w:r>
      <w:r w:rsidR="005375AD">
        <w:rPr>
          <w:rFonts w:eastAsia="Calibri"/>
          <w:sz w:val="28"/>
          <w:szCs w:val="28"/>
          <w:lang w:eastAsia="en-US"/>
        </w:rPr>
        <w:t>6,9</w:t>
      </w:r>
      <w:r w:rsidRPr="00355BE1">
        <w:rPr>
          <w:rFonts w:eastAsia="Calibri"/>
          <w:sz w:val="28"/>
          <w:szCs w:val="28"/>
          <w:lang w:eastAsia="en-US"/>
        </w:rPr>
        <w:t xml:space="preserve">%, ожидаемыми поступлениями – на </w:t>
      </w:r>
      <w:r w:rsidR="005375AD">
        <w:rPr>
          <w:rFonts w:eastAsia="Calibri"/>
          <w:sz w:val="28"/>
          <w:szCs w:val="28"/>
          <w:lang w:eastAsia="en-US"/>
        </w:rPr>
        <w:t>14,6%</w:t>
      </w:r>
      <w:r w:rsidRPr="00355BE1">
        <w:rPr>
          <w:rFonts w:eastAsia="Calibri"/>
          <w:sz w:val="28"/>
          <w:szCs w:val="28"/>
          <w:lang w:eastAsia="en-US"/>
        </w:rPr>
        <w:t xml:space="preserve">. Темп роста </w:t>
      </w:r>
      <w:r w:rsidR="005375AD" w:rsidRPr="005375AD">
        <w:rPr>
          <w:rFonts w:eastAsia="Calibri"/>
          <w:sz w:val="28"/>
          <w:szCs w:val="28"/>
          <w:lang w:eastAsia="en-US"/>
        </w:rPr>
        <w:t xml:space="preserve">на 2021 год по сравнению с 2020 годом </w:t>
      </w:r>
      <w:r w:rsidR="00492EBD">
        <w:rPr>
          <w:rFonts w:eastAsia="Calibri"/>
          <w:sz w:val="28"/>
          <w:szCs w:val="28"/>
          <w:lang w:eastAsia="en-US"/>
        </w:rPr>
        <w:t>составляет</w:t>
      </w:r>
      <w:r w:rsidR="005375AD">
        <w:rPr>
          <w:rFonts w:eastAsia="Calibri"/>
          <w:sz w:val="28"/>
          <w:szCs w:val="28"/>
          <w:lang w:eastAsia="en-US"/>
        </w:rPr>
        <w:t xml:space="preserve"> </w:t>
      </w:r>
      <w:r w:rsidR="005375AD" w:rsidRPr="005375AD">
        <w:rPr>
          <w:rFonts w:eastAsia="Calibri"/>
          <w:sz w:val="28"/>
          <w:szCs w:val="28"/>
          <w:lang w:eastAsia="en-US"/>
        </w:rPr>
        <w:t>3,3%</w:t>
      </w:r>
      <w:r w:rsidR="005375AD">
        <w:rPr>
          <w:rFonts w:eastAsia="Calibri"/>
          <w:sz w:val="28"/>
          <w:szCs w:val="28"/>
          <w:lang w:eastAsia="en-US"/>
        </w:rPr>
        <w:t xml:space="preserve">; </w:t>
      </w:r>
      <w:r w:rsidRPr="00355BE1">
        <w:rPr>
          <w:rFonts w:eastAsia="Calibri"/>
          <w:sz w:val="28"/>
          <w:szCs w:val="28"/>
          <w:lang w:eastAsia="en-US"/>
        </w:rPr>
        <w:t>на 202</w:t>
      </w:r>
      <w:r w:rsidR="005375AD">
        <w:rPr>
          <w:rFonts w:eastAsia="Calibri"/>
          <w:sz w:val="28"/>
          <w:szCs w:val="28"/>
          <w:lang w:eastAsia="en-US"/>
        </w:rPr>
        <w:t>2</w:t>
      </w:r>
      <w:r w:rsidRPr="00355BE1">
        <w:rPr>
          <w:rFonts w:eastAsia="Calibri"/>
          <w:sz w:val="28"/>
          <w:szCs w:val="28"/>
          <w:lang w:eastAsia="en-US"/>
        </w:rPr>
        <w:t xml:space="preserve"> год по сравнению с 20</w:t>
      </w:r>
      <w:r w:rsidR="005375AD">
        <w:rPr>
          <w:rFonts w:eastAsia="Calibri"/>
          <w:sz w:val="28"/>
          <w:szCs w:val="28"/>
          <w:lang w:eastAsia="en-US"/>
        </w:rPr>
        <w:t>20</w:t>
      </w:r>
      <w:r w:rsidRPr="00355BE1">
        <w:rPr>
          <w:rFonts w:eastAsia="Calibri"/>
          <w:sz w:val="28"/>
          <w:szCs w:val="28"/>
          <w:lang w:eastAsia="en-US"/>
        </w:rPr>
        <w:t xml:space="preserve"> годом </w:t>
      </w:r>
      <w:r w:rsidR="00492EBD">
        <w:rPr>
          <w:rFonts w:eastAsia="Calibri"/>
          <w:sz w:val="28"/>
          <w:szCs w:val="28"/>
          <w:lang w:eastAsia="en-US"/>
        </w:rPr>
        <w:t>-</w:t>
      </w:r>
      <w:r w:rsidRPr="00355BE1">
        <w:rPr>
          <w:rFonts w:eastAsia="Calibri"/>
          <w:sz w:val="28"/>
          <w:szCs w:val="28"/>
          <w:lang w:eastAsia="en-US"/>
        </w:rPr>
        <w:t xml:space="preserve"> </w:t>
      </w:r>
      <w:r w:rsidR="005375AD">
        <w:rPr>
          <w:rFonts w:eastAsia="Calibri"/>
          <w:sz w:val="28"/>
          <w:szCs w:val="28"/>
          <w:lang w:eastAsia="en-US"/>
        </w:rPr>
        <w:t>2,7</w:t>
      </w:r>
      <w:r w:rsidRPr="00355BE1">
        <w:rPr>
          <w:rFonts w:eastAsia="Calibri"/>
          <w:sz w:val="28"/>
          <w:szCs w:val="28"/>
          <w:lang w:eastAsia="en-US"/>
        </w:rPr>
        <w:t>%.</w:t>
      </w:r>
    </w:p>
    <w:p w:rsidR="00237664" w:rsidRDefault="005375AD" w:rsidP="00006FF8">
      <w:pPr>
        <w:autoSpaceDE w:val="0"/>
        <w:autoSpaceDN w:val="0"/>
        <w:adjustRightInd w:val="0"/>
        <w:spacing w:line="276" w:lineRule="auto"/>
        <w:ind w:firstLine="540"/>
        <w:jc w:val="both"/>
        <w:rPr>
          <w:rFonts w:eastAsia="Calibri"/>
          <w:sz w:val="28"/>
          <w:szCs w:val="28"/>
          <w:lang w:eastAsia="en-US"/>
        </w:rPr>
      </w:pPr>
      <w:r>
        <w:rPr>
          <w:rFonts w:eastAsia="Calibri"/>
          <w:sz w:val="28"/>
          <w:szCs w:val="28"/>
          <w:lang w:eastAsia="en-US"/>
        </w:rPr>
        <w:t>Неналоговые поступления</w:t>
      </w:r>
      <w:r w:rsidR="00A91F94">
        <w:rPr>
          <w:rFonts w:eastAsia="Calibri"/>
          <w:sz w:val="28"/>
          <w:szCs w:val="28"/>
          <w:lang w:eastAsia="en-US"/>
        </w:rPr>
        <w:t xml:space="preserve"> в 2020 году</w:t>
      </w:r>
      <w:r>
        <w:rPr>
          <w:rFonts w:eastAsia="Calibri"/>
          <w:sz w:val="28"/>
          <w:szCs w:val="28"/>
          <w:lang w:eastAsia="en-US"/>
        </w:rPr>
        <w:t xml:space="preserve"> планируются по следующим доходным источникам:</w:t>
      </w:r>
    </w:p>
    <w:p w:rsidR="007463BC" w:rsidRDefault="005375AD" w:rsidP="00006FF8">
      <w:pPr>
        <w:autoSpaceDE w:val="0"/>
        <w:autoSpaceDN w:val="0"/>
        <w:adjustRightInd w:val="0"/>
        <w:spacing w:line="276" w:lineRule="auto"/>
        <w:ind w:firstLine="540"/>
        <w:jc w:val="both"/>
        <w:rPr>
          <w:rFonts w:eastAsia="Calibri"/>
          <w:sz w:val="28"/>
          <w:szCs w:val="28"/>
          <w:lang w:eastAsia="en-US"/>
        </w:rPr>
      </w:pPr>
      <w:r>
        <w:rPr>
          <w:rFonts w:eastAsia="Calibri"/>
          <w:sz w:val="28"/>
          <w:szCs w:val="28"/>
          <w:lang w:eastAsia="en-US"/>
        </w:rPr>
        <w:t xml:space="preserve">1. По </w:t>
      </w:r>
      <w:r w:rsidRPr="005375AD">
        <w:rPr>
          <w:rFonts w:eastAsia="Calibri"/>
          <w:b/>
          <w:sz w:val="28"/>
          <w:szCs w:val="28"/>
          <w:lang w:eastAsia="en-US"/>
        </w:rPr>
        <w:t>доходам от использования имущества, находящегося в государственной и муниципальной собственности</w:t>
      </w:r>
      <w:r>
        <w:rPr>
          <w:rFonts w:eastAsia="Calibri"/>
          <w:sz w:val="28"/>
          <w:szCs w:val="28"/>
          <w:lang w:eastAsia="en-US"/>
        </w:rPr>
        <w:t>, планируется поступление с уменьшением на 938,1 тыс. рублей (на 2,4%) к первоначальному утвержденному бюджету 2019 года</w:t>
      </w:r>
      <w:r w:rsidR="007463BC">
        <w:rPr>
          <w:rFonts w:eastAsia="Calibri"/>
          <w:sz w:val="28"/>
          <w:szCs w:val="28"/>
          <w:lang w:eastAsia="en-US"/>
        </w:rPr>
        <w:t xml:space="preserve"> и снижением на 832,0 тыс. рублей (на 2,2%) к оценке поступления за 2019 год.</w:t>
      </w:r>
    </w:p>
    <w:p w:rsidR="007463BC" w:rsidRDefault="007463BC" w:rsidP="00006FF8">
      <w:pPr>
        <w:autoSpaceDE w:val="0"/>
        <w:autoSpaceDN w:val="0"/>
        <w:adjustRightInd w:val="0"/>
        <w:spacing w:line="276" w:lineRule="auto"/>
        <w:ind w:firstLine="540"/>
        <w:jc w:val="both"/>
        <w:rPr>
          <w:rFonts w:eastAsia="Calibri"/>
          <w:sz w:val="28"/>
          <w:szCs w:val="28"/>
          <w:lang w:eastAsia="en-US"/>
        </w:rPr>
      </w:pPr>
      <w:r>
        <w:rPr>
          <w:rFonts w:eastAsia="Calibri"/>
          <w:sz w:val="28"/>
          <w:szCs w:val="28"/>
          <w:lang w:eastAsia="en-US"/>
        </w:rPr>
        <w:t>Поступления на общую сумму 37 637,6 тыс. рублей</w:t>
      </w:r>
      <w:r w:rsidR="008F1A2D">
        <w:rPr>
          <w:rFonts w:eastAsia="Calibri"/>
          <w:sz w:val="28"/>
          <w:szCs w:val="28"/>
          <w:lang w:eastAsia="en-US"/>
        </w:rPr>
        <w:t xml:space="preserve"> </w:t>
      </w:r>
      <w:r>
        <w:rPr>
          <w:rFonts w:eastAsia="Calibri"/>
          <w:sz w:val="28"/>
          <w:szCs w:val="28"/>
          <w:lang w:eastAsia="en-US"/>
        </w:rPr>
        <w:t>будут обеспечены:</w:t>
      </w:r>
    </w:p>
    <w:p w:rsidR="00237664" w:rsidRDefault="007463BC" w:rsidP="00006FF8">
      <w:pPr>
        <w:autoSpaceDE w:val="0"/>
        <w:autoSpaceDN w:val="0"/>
        <w:adjustRightInd w:val="0"/>
        <w:spacing w:line="276" w:lineRule="auto"/>
        <w:ind w:firstLine="540"/>
        <w:jc w:val="both"/>
        <w:rPr>
          <w:rFonts w:eastAsia="Calibri"/>
          <w:sz w:val="28"/>
          <w:szCs w:val="28"/>
          <w:lang w:eastAsia="en-US"/>
        </w:rPr>
      </w:pPr>
      <w:r>
        <w:rPr>
          <w:rFonts w:eastAsia="Calibri"/>
          <w:sz w:val="28"/>
          <w:szCs w:val="28"/>
          <w:lang w:eastAsia="en-US"/>
        </w:rPr>
        <w:t xml:space="preserve">1.1. </w:t>
      </w:r>
      <w:r w:rsidR="005375AD">
        <w:rPr>
          <w:rFonts w:eastAsia="Calibri"/>
          <w:sz w:val="28"/>
          <w:szCs w:val="28"/>
          <w:lang w:eastAsia="en-US"/>
        </w:rPr>
        <w:t xml:space="preserve"> </w:t>
      </w:r>
      <w:r w:rsidRPr="007463BC">
        <w:rPr>
          <w:rFonts w:eastAsia="Calibri"/>
          <w:sz w:val="28"/>
          <w:szCs w:val="28"/>
          <w:lang w:eastAsia="en-US"/>
        </w:rPr>
        <w:t>Доход</w:t>
      </w:r>
      <w:r>
        <w:rPr>
          <w:rFonts w:eastAsia="Calibri"/>
          <w:sz w:val="28"/>
          <w:szCs w:val="28"/>
          <w:lang w:eastAsia="en-US"/>
        </w:rPr>
        <w:t>ами</w:t>
      </w:r>
      <w:r w:rsidRPr="007463BC">
        <w:rPr>
          <w:rFonts w:eastAsia="Calibri"/>
          <w:sz w:val="28"/>
          <w:szCs w:val="28"/>
          <w:lang w:eastAsia="en-US"/>
        </w:rPr>
        <w:t>, получаемы</w:t>
      </w:r>
      <w:r>
        <w:rPr>
          <w:rFonts w:eastAsia="Calibri"/>
          <w:sz w:val="28"/>
          <w:szCs w:val="28"/>
          <w:lang w:eastAsia="en-US"/>
        </w:rPr>
        <w:t xml:space="preserve">ми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сумме </w:t>
      </w:r>
      <w:r w:rsidR="001D72CE">
        <w:rPr>
          <w:rFonts w:eastAsia="Calibri"/>
          <w:sz w:val="28"/>
          <w:szCs w:val="28"/>
          <w:lang w:eastAsia="en-US"/>
        </w:rPr>
        <w:t>37 227,6 тыс. рублей, в том числе</w:t>
      </w:r>
    </w:p>
    <w:p w:rsidR="00F81019" w:rsidRDefault="001D72CE" w:rsidP="001D72CE">
      <w:pPr>
        <w:pStyle w:val="a3"/>
        <w:numPr>
          <w:ilvl w:val="0"/>
          <w:numId w:val="17"/>
        </w:numPr>
        <w:autoSpaceDE w:val="0"/>
        <w:autoSpaceDN w:val="0"/>
        <w:adjustRightInd w:val="0"/>
        <w:spacing w:line="276" w:lineRule="auto"/>
        <w:ind w:left="0" w:firstLine="0"/>
        <w:jc w:val="both"/>
        <w:rPr>
          <w:rFonts w:eastAsia="Calibri"/>
          <w:sz w:val="28"/>
          <w:szCs w:val="28"/>
          <w:lang w:eastAsia="en-US"/>
        </w:rPr>
      </w:pPr>
      <w:r w:rsidRPr="001D72CE">
        <w:rPr>
          <w:rFonts w:eastAsia="Calibri"/>
          <w:sz w:val="28"/>
          <w:szCs w:val="28"/>
          <w:lang w:eastAsia="en-US"/>
        </w:rPr>
        <w:t>получаемы</w:t>
      </w:r>
      <w:r>
        <w:rPr>
          <w:rFonts w:eastAsia="Calibri"/>
          <w:sz w:val="28"/>
          <w:szCs w:val="28"/>
          <w:lang w:eastAsia="en-US"/>
        </w:rPr>
        <w:t>ми</w:t>
      </w:r>
      <w:r w:rsidRPr="001D72CE">
        <w:rPr>
          <w:rFonts w:eastAsia="Calibri"/>
          <w:sz w:val="28"/>
          <w:szCs w:val="28"/>
          <w:lang w:eastAsia="en-US"/>
        </w:rPr>
        <w:t xml:space="preserve">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r>
        <w:rPr>
          <w:rFonts w:eastAsia="Calibri"/>
          <w:sz w:val="28"/>
          <w:szCs w:val="28"/>
          <w:lang w:eastAsia="en-US"/>
        </w:rPr>
        <w:t xml:space="preserve"> – в сумме 32 215,30 тыс. рублей;</w:t>
      </w:r>
    </w:p>
    <w:p w:rsidR="001D72CE" w:rsidRDefault="001D72CE" w:rsidP="001D72CE">
      <w:pPr>
        <w:pStyle w:val="a3"/>
        <w:numPr>
          <w:ilvl w:val="0"/>
          <w:numId w:val="17"/>
        </w:numPr>
        <w:autoSpaceDE w:val="0"/>
        <w:autoSpaceDN w:val="0"/>
        <w:adjustRightInd w:val="0"/>
        <w:spacing w:line="276" w:lineRule="auto"/>
        <w:ind w:left="0" w:firstLine="0"/>
        <w:jc w:val="both"/>
        <w:rPr>
          <w:rFonts w:eastAsia="Calibri"/>
          <w:sz w:val="28"/>
          <w:szCs w:val="28"/>
          <w:lang w:eastAsia="en-US"/>
        </w:rPr>
      </w:pPr>
      <w:r w:rsidRPr="001D72CE">
        <w:rPr>
          <w:rFonts w:eastAsia="Calibri"/>
          <w:sz w:val="28"/>
          <w:szCs w:val="28"/>
          <w:lang w:eastAsia="en-US"/>
        </w:rPr>
        <w:lastRenderedPageBreak/>
        <w:t>получаемы</w:t>
      </w:r>
      <w:r>
        <w:rPr>
          <w:rFonts w:eastAsia="Calibri"/>
          <w:sz w:val="28"/>
          <w:szCs w:val="28"/>
          <w:lang w:eastAsia="en-US"/>
        </w:rPr>
        <w:t>ми</w:t>
      </w:r>
      <w:r w:rsidRPr="001D72CE">
        <w:rPr>
          <w:rFonts w:eastAsia="Calibri"/>
          <w:sz w:val="28"/>
          <w:szCs w:val="28"/>
          <w:lang w:eastAsia="en-US"/>
        </w:rPr>
        <w:t xml:space="preserve">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r>
        <w:rPr>
          <w:rFonts w:eastAsia="Calibri"/>
          <w:sz w:val="28"/>
          <w:szCs w:val="28"/>
          <w:lang w:eastAsia="en-US"/>
        </w:rPr>
        <w:t xml:space="preserve"> – в сумме 1 182,30 тыс. рублей;</w:t>
      </w:r>
    </w:p>
    <w:p w:rsidR="001D72CE" w:rsidRDefault="001D72CE" w:rsidP="001D72CE">
      <w:pPr>
        <w:pStyle w:val="a3"/>
        <w:numPr>
          <w:ilvl w:val="0"/>
          <w:numId w:val="17"/>
        </w:numPr>
        <w:autoSpaceDE w:val="0"/>
        <w:autoSpaceDN w:val="0"/>
        <w:adjustRightInd w:val="0"/>
        <w:spacing w:line="276" w:lineRule="auto"/>
        <w:ind w:left="0" w:firstLine="0"/>
        <w:jc w:val="both"/>
        <w:rPr>
          <w:rFonts w:eastAsia="Calibri"/>
          <w:sz w:val="28"/>
          <w:szCs w:val="28"/>
          <w:lang w:eastAsia="en-US"/>
        </w:rPr>
      </w:pPr>
      <w:r>
        <w:rPr>
          <w:rFonts w:eastAsia="Calibri"/>
          <w:sz w:val="28"/>
          <w:szCs w:val="28"/>
          <w:lang w:eastAsia="en-US"/>
        </w:rPr>
        <w:t>д</w:t>
      </w:r>
      <w:r w:rsidRPr="001D72CE">
        <w:rPr>
          <w:rFonts w:eastAsia="Calibri"/>
          <w:sz w:val="28"/>
          <w:szCs w:val="28"/>
          <w:lang w:eastAsia="en-US"/>
        </w:rPr>
        <w:t>оход</w:t>
      </w:r>
      <w:r>
        <w:rPr>
          <w:rFonts w:eastAsia="Calibri"/>
          <w:sz w:val="28"/>
          <w:szCs w:val="28"/>
          <w:lang w:eastAsia="en-US"/>
        </w:rPr>
        <w:t>ами</w:t>
      </w:r>
      <w:r w:rsidRPr="001D72CE">
        <w:rPr>
          <w:rFonts w:eastAsia="Calibri"/>
          <w:sz w:val="28"/>
          <w:szCs w:val="28"/>
          <w:lang w:eastAsia="en-US"/>
        </w:rPr>
        <w:t xml:space="preserve">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r>
        <w:rPr>
          <w:rFonts w:eastAsia="Calibri"/>
          <w:sz w:val="28"/>
          <w:szCs w:val="28"/>
          <w:lang w:eastAsia="en-US"/>
        </w:rPr>
        <w:t xml:space="preserve"> – в сумме 830,0 тыс. рублей;</w:t>
      </w:r>
    </w:p>
    <w:p w:rsidR="00B84BC3" w:rsidRPr="009B1875" w:rsidRDefault="001D72CE" w:rsidP="00B84BC3">
      <w:pPr>
        <w:pStyle w:val="a3"/>
        <w:numPr>
          <w:ilvl w:val="0"/>
          <w:numId w:val="17"/>
        </w:numPr>
        <w:autoSpaceDE w:val="0"/>
        <w:autoSpaceDN w:val="0"/>
        <w:adjustRightInd w:val="0"/>
        <w:spacing w:line="276" w:lineRule="auto"/>
        <w:ind w:left="0" w:firstLine="0"/>
        <w:jc w:val="both"/>
        <w:rPr>
          <w:rFonts w:eastAsia="Calibri"/>
          <w:sz w:val="28"/>
          <w:szCs w:val="28"/>
          <w:lang w:eastAsia="en-US"/>
        </w:rPr>
      </w:pPr>
      <w:r>
        <w:rPr>
          <w:rFonts w:eastAsia="Calibri"/>
          <w:sz w:val="28"/>
          <w:szCs w:val="28"/>
          <w:lang w:eastAsia="en-US"/>
        </w:rPr>
        <w:t>д</w:t>
      </w:r>
      <w:r w:rsidRPr="001D72CE">
        <w:rPr>
          <w:rFonts w:eastAsia="Calibri"/>
          <w:sz w:val="28"/>
          <w:szCs w:val="28"/>
          <w:lang w:eastAsia="en-US"/>
        </w:rPr>
        <w:t>оход</w:t>
      </w:r>
      <w:r>
        <w:rPr>
          <w:rFonts w:eastAsia="Calibri"/>
          <w:sz w:val="28"/>
          <w:szCs w:val="28"/>
          <w:lang w:eastAsia="en-US"/>
        </w:rPr>
        <w:t>ами</w:t>
      </w:r>
      <w:r w:rsidRPr="001D72CE">
        <w:rPr>
          <w:rFonts w:eastAsia="Calibri"/>
          <w:sz w:val="28"/>
          <w:szCs w:val="28"/>
          <w:lang w:eastAsia="en-US"/>
        </w:rPr>
        <w:t xml:space="preserve"> от сдачи в аренду имущества, составляющего казну муниципальных районов (за исключением земельных участков)</w:t>
      </w:r>
      <w:r>
        <w:rPr>
          <w:rFonts w:eastAsia="Calibri"/>
          <w:sz w:val="28"/>
          <w:szCs w:val="28"/>
          <w:lang w:eastAsia="en-US"/>
        </w:rPr>
        <w:t xml:space="preserve"> – в сумме 3000,0 тыс. рублей</w:t>
      </w:r>
      <w:r w:rsidR="008F1A2D">
        <w:rPr>
          <w:rFonts w:eastAsia="Calibri"/>
          <w:sz w:val="28"/>
          <w:szCs w:val="28"/>
          <w:lang w:eastAsia="en-US"/>
        </w:rPr>
        <w:t>.</w:t>
      </w:r>
    </w:p>
    <w:p w:rsidR="00B84BC3" w:rsidRPr="0044606E" w:rsidRDefault="00B84BC3" w:rsidP="0044606E">
      <w:pPr>
        <w:autoSpaceDE w:val="0"/>
        <w:autoSpaceDN w:val="0"/>
        <w:adjustRightInd w:val="0"/>
        <w:spacing w:line="276" w:lineRule="auto"/>
        <w:ind w:firstLine="540"/>
        <w:jc w:val="both"/>
        <w:rPr>
          <w:rFonts w:eastAsia="Calibri"/>
          <w:sz w:val="28"/>
          <w:szCs w:val="28"/>
          <w:lang w:eastAsia="en-US"/>
        </w:rPr>
      </w:pPr>
      <w:r>
        <w:rPr>
          <w:rFonts w:eastAsia="Calibri"/>
          <w:sz w:val="28"/>
          <w:szCs w:val="28"/>
          <w:lang w:eastAsia="en-US"/>
        </w:rPr>
        <w:t xml:space="preserve">1.2. </w:t>
      </w:r>
      <w:r w:rsidR="0044606E" w:rsidRPr="0044606E">
        <w:rPr>
          <w:rFonts w:eastAsia="Calibri"/>
          <w:sz w:val="28"/>
          <w:szCs w:val="28"/>
          <w:lang w:eastAsia="en-US"/>
        </w:rPr>
        <w:t>Доход</w:t>
      </w:r>
      <w:r w:rsidR="0044606E">
        <w:rPr>
          <w:rFonts w:eastAsia="Calibri"/>
          <w:sz w:val="28"/>
          <w:szCs w:val="28"/>
          <w:lang w:eastAsia="en-US"/>
        </w:rPr>
        <w:t>ами</w:t>
      </w:r>
      <w:r w:rsidR="0044606E" w:rsidRPr="0044606E">
        <w:rPr>
          <w:rFonts w:eastAsia="Calibri"/>
          <w:sz w:val="28"/>
          <w:szCs w:val="28"/>
          <w:lang w:eastAsia="en-US"/>
        </w:rPr>
        <w:t xml:space="preserve">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r w:rsidR="0044606E">
        <w:rPr>
          <w:rFonts w:eastAsia="Calibri"/>
          <w:sz w:val="28"/>
          <w:szCs w:val="28"/>
          <w:lang w:eastAsia="en-US"/>
        </w:rPr>
        <w:t xml:space="preserve"> в сумме 150,00 тыс. рублей</w:t>
      </w:r>
      <w:r w:rsidR="009B1875">
        <w:rPr>
          <w:rFonts w:eastAsia="Calibri"/>
          <w:sz w:val="28"/>
          <w:szCs w:val="28"/>
          <w:lang w:eastAsia="en-US"/>
        </w:rPr>
        <w:t>.</w:t>
      </w:r>
    </w:p>
    <w:p w:rsidR="009B1875" w:rsidRDefault="0044606E" w:rsidP="00622A63">
      <w:pPr>
        <w:autoSpaceDE w:val="0"/>
        <w:autoSpaceDN w:val="0"/>
        <w:adjustRightInd w:val="0"/>
        <w:spacing w:line="276" w:lineRule="auto"/>
        <w:ind w:firstLine="540"/>
        <w:jc w:val="both"/>
        <w:rPr>
          <w:rFonts w:eastAsia="Calibri"/>
          <w:sz w:val="28"/>
          <w:szCs w:val="28"/>
          <w:lang w:eastAsia="en-US"/>
        </w:rPr>
      </w:pPr>
      <w:r>
        <w:rPr>
          <w:rFonts w:eastAsia="Calibri"/>
          <w:sz w:val="28"/>
          <w:szCs w:val="28"/>
          <w:lang w:eastAsia="en-US"/>
        </w:rPr>
        <w:t xml:space="preserve">1.3. </w:t>
      </w:r>
      <w:r w:rsidRPr="0044606E">
        <w:rPr>
          <w:rFonts w:eastAsia="Calibri"/>
          <w:sz w:val="28"/>
          <w:szCs w:val="28"/>
          <w:lang w:eastAsia="en-US"/>
        </w:rPr>
        <w:t>Прочи</w:t>
      </w:r>
      <w:r>
        <w:rPr>
          <w:rFonts w:eastAsia="Calibri"/>
          <w:sz w:val="28"/>
          <w:szCs w:val="28"/>
          <w:lang w:eastAsia="en-US"/>
        </w:rPr>
        <w:t>ми</w:t>
      </w:r>
      <w:r w:rsidRPr="0044606E">
        <w:rPr>
          <w:rFonts w:eastAsia="Calibri"/>
          <w:sz w:val="28"/>
          <w:szCs w:val="28"/>
          <w:lang w:eastAsia="en-US"/>
        </w:rPr>
        <w:t xml:space="preserve"> поступления</w:t>
      </w:r>
      <w:r>
        <w:rPr>
          <w:rFonts w:eastAsia="Calibri"/>
          <w:sz w:val="28"/>
          <w:szCs w:val="28"/>
          <w:lang w:eastAsia="en-US"/>
        </w:rPr>
        <w:t>ми</w:t>
      </w:r>
      <w:r w:rsidRPr="0044606E">
        <w:rPr>
          <w:rFonts w:eastAsia="Calibri"/>
          <w:sz w:val="28"/>
          <w:szCs w:val="28"/>
          <w:lang w:eastAsia="en-US"/>
        </w:rPr>
        <w:t xml:space="preserve">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00622A63">
        <w:rPr>
          <w:rFonts w:eastAsia="Calibri"/>
          <w:sz w:val="28"/>
          <w:szCs w:val="28"/>
          <w:lang w:eastAsia="en-US"/>
        </w:rPr>
        <w:t xml:space="preserve"> в сумме 260,00 тыс. рублей.</w:t>
      </w:r>
    </w:p>
    <w:p w:rsidR="009B1875" w:rsidRPr="009B1875" w:rsidRDefault="009B1875" w:rsidP="009B1875">
      <w:pPr>
        <w:widowControl w:val="0"/>
        <w:spacing w:line="276" w:lineRule="auto"/>
        <w:ind w:firstLine="567"/>
        <w:jc w:val="both"/>
        <w:rPr>
          <w:color w:val="000000"/>
          <w:sz w:val="28"/>
          <w:szCs w:val="28"/>
          <w:u w:val="single"/>
        </w:rPr>
      </w:pPr>
      <w:r w:rsidRPr="008F1A2D">
        <w:rPr>
          <w:color w:val="000000"/>
          <w:sz w:val="28"/>
          <w:szCs w:val="28"/>
        </w:rPr>
        <w:t>Наибольший удельный вес (8</w:t>
      </w:r>
      <w:r>
        <w:rPr>
          <w:color w:val="000000"/>
          <w:sz w:val="28"/>
          <w:szCs w:val="28"/>
        </w:rPr>
        <w:t>5,6</w:t>
      </w:r>
      <w:r w:rsidRPr="008F1A2D">
        <w:rPr>
          <w:color w:val="000000"/>
          <w:sz w:val="28"/>
          <w:szCs w:val="28"/>
        </w:rPr>
        <w:t xml:space="preserve">% или 30 765,0 тысяч рублей) в общей сумме доходов от использования имущества занимают доходы, получаемые в виде </w:t>
      </w:r>
      <w:r w:rsidRPr="008F1A2D">
        <w:rPr>
          <w:color w:val="000000"/>
          <w:sz w:val="28"/>
          <w:szCs w:val="28"/>
          <w:u w:val="single"/>
        </w:rPr>
        <w:t xml:space="preserve">арендной платы за земельные </w:t>
      </w:r>
      <w:r w:rsidRPr="009B1875">
        <w:rPr>
          <w:color w:val="000000"/>
          <w:sz w:val="28"/>
          <w:szCs w:val="28"/>
          <w:u w:val="single"/>
        </w:rPr>
        <w:t>участки, государственная собственность на которые не разграничена.</w:t>
      </w:r>
    </w:p>
    <w:p w:rsidR="009B1875" w:rsidRPr="008F1A2D" w:rsidRDefault="009B1875" w:rsidP="009B1875">
      <w:pPr>
        <w:pStyle w:val="a3"/>
        <w:autoSpaceDE w:val="0"/>
        <w:autoSpaceDN w:val="0"/>
        <w:adjustRightInd w:val="0"/>
        <w:spacing w:line="276" w:lineRule="auto"/>
        <w:ind w:left="0" w:firstLine="567"/>
        <w:jc w:val="both"/>
        <w:rPr>
          <w:rFonts w:eastAsia="Calibri"/>
          <w:sz w:val="28"/>
          <w:szCs w:val="28"/>
          <w:lang w:eastAsia="en-US"/>
        </w:rPr>
      </w:pPr>
      <w:r>
        <w:rPr>
          <w:rFonts w:eastAsia="Calibri"/>
          <w:sz w:val="28"/>
          <w:szCs w:val="28"/>
          <w:lang w:eastAsia="en-US"/>
        </w:rPr>
        <w:t>Согласно пояснительной записке, п</w:t>
      </w:r>
      <w:r w:rsidRPr="00A91F94">
        <w:rPr>
          <w:rFonts w:eastAsia="Calibri"/>
          <w:sz w:val="28"/>
          <w:szCs w:val="28"/>
          <w:lang w:eastAsia="en-US"/>
        </w:rPr>
        <w:t>ри планировании данного доходного источника учтена сумма годовых начислений доходов в виде арендной платы за земельные участки согласно заключенным договорам аренды по состоянию на расчетную дату, дополнительные (выпадающие) доходы от сдачи в аренду земли в связи с приобретением (выбытием) объектов аренды, планируемым взысканием задолженности прошлых лет и норматив зачисления в бюджет муниципального образования в соответствии с действующим законодательством.</w:t>
      </w:r>
    </w:p>
    <w:p w:rsidR="009B1875" w:rsidRDefault="009B1875" w:rsidP="009B1875">
      <w:pPr>
        <w:autoSpaceDE w:val="0"/>
        <w:autoSpaceDN w:val="0"/>
        <w:adjustRightInd w:val="0"/>
        <w:spacing w:line="276" w:lineRule="auto"/>
        <w:ind w:firstLine="540"/>
        <w:jc w:val="both"/>
        <w:rPr>
          <w:rFonts w:eastAsia="Calibri"/>
          <w:b/>
          <w:i/>
          <w:sz w:val="28"/>
          <w:szCs w:val="28"/>
          <w:lang w:eastAsia="en-US"/>
        </w:rPr>
      </w:pPr>
      <w:r w:rsidRPr="00B84BC3">
        <w:rPr>
          <w:rFonts w:eastAsia="Calibri"/>
          <w:b/>
          <w:i/>
          <w:sz w:val="28"/>
          <w:szCs w:val="28"/>
          <w:lang w:eastAsia="en-US"/>
        </w:rPr>
        <w:t xml:space="preserve">Информация о задолженности по </w:t>
      </w:r>
      <w:proofErr w:type="gramStart"/>
      <w:r w:rsidRPr="00B84BC3">
        <w:rPr>
          <w:rFonts w:eastAsia="Calibri"/>
          <w:b/>
          <w:i/>
          <w:sz w:val="28"/>
          <w:szCs w:val="28"/>
          <w:lang w:eastAsia="en-US"/>
        </w:rPr>
        <w:t>доходам,  получаемым</w:t>
      </w:r>
      <w:proofErr w:type="gramEnd"/>
      <w:r w:rsidRPr="00B84BC3">
        <w:rPr>
          <w:rFonts w:eastAsia="Calibri"/>
          <w:b/>
          <w:i/>
          <w:sz w:val="28"/>
          <w:szCs w:val="28"/>
          <w:lang w:eastAsia="en-US"/>
        </w:rPr>
        <w:t xml:space="preserve"> в виде арендной платы за земельные участки в материалах не приведена, информация о выпадающих доходах бюджета в связи с заключением договоров безвозмездного пользования имуществом также не приводится.</w:t>
      </w:r>
    </w:p>
    <w:p w:rsidR="000F7C24" w:rsidRDefault="00A8244C" w:rsidP="00F9601C">
      <w:pPr>
        <w:pStyle w:val="ConsTitle"/>
        <w:widowControl/>
        <w:spacing w:line="276" w:lineRule="auto"/>
        <w:ind w:firstLine="567"/>
        <w:jc w:val="both"/>
        <w:rPr>
          <w:rFonts w:ascii="Times New Roman" w:hAnsi="Times New Roman"/>
          <w:i/>
          <w:sz w:val="28"/>
          <w:szCs w:val="28"/>
        </w:rPr>
      </w:pPr>
      <w:r w:rsidRPr="00A8244C">
        <w:rPr>
          <w:rFonts w:ascii="Times New Roman" w:hAnsi="Times New Roman"/>
          <w:b w:val="0"/>
          <w:snapToGrid w:val="0"/>
          <w:sz w:val="28"/>
          <w:szCs w:val="28"/>
        </w:rPr>
        <w:lastRenderedPageBreak/>
        <w:t>Согласно пояснительной записке,</w:t>
      </w:r>
      <w:r>
        <w:rPr>
          <w:rFonts w:ascii="Times New Roman" w:hAnsi="Times New Roman"/>
          <w:b w:val="0"/>
          <w:snapToGrid w:val="0"/>
          <w:sz w:val="28"/>
          <w:szCs w:val="28"/>
          <w:u w:val="single"/>
        </w:rPr>
        <w:t xml:space="preserve"> д</w:t>
      </w:r>
      <w:r w:rsidR="009B1875" w:rsidRPr="009B1875">
        <w:rPr>
          <w:rFonts w:ascii="Times New Roman" w:hAnsi="Times New Roman"/>
          <w:b w:val="0"/>
          <w:snapToGrid w:val="0"/>
          <w:sz w:val="28"/>
          <w:szCs w:val="28"/>
          <w:u w:val="single"/>
        </w:rPr>
        <w:t>оходы от сдачи в аренду имущества, составляющего казну муниципальных районов (за исключением земельных участков)</w:t>
      </w:r>
      <w:r w:rsidR="009B1875" w:rsidRPr="008B42C7">
        <w:rPr>
          <w:rFonts w:ascii="Times New Roman" w:hAnsi="Times New Roman"/>
          <w:b w:val="0"/>
          <w:snapToGrid w:val="0"/>
          <w:sz w:val="28"/>
          <w:szCs w:val="28"/>
        </w:rPr>
        <w:t xml:space="preserve"> </w:t>
      </w:r>
      <w:r w:rsidR="009B1875" w:rsidRPr="008B42C7">
        <w:rPr>
          <w:rFonts w:ascii="Times New Roman" w:hAnsi="Times New Roman"/>
          <w:b w:val="0"/>
          <w:sz w:val="28"/>
          <w:szCs w:val="28"/>
        </w:rPr>
        <w:t xml:space="preserve">прогнозируется на 2020 год в сумме </w:t>
      </w:r>
      <w:r w:rsidR="009B1875" w:rsidRPr="008B42C7">
        <w:rPr>
          <w:rFonts w:ascii="Times New Roman" w:hAnsi="Times New Roman"/>
          <w:b w:val="0"/>
          <w:color w:val="000000"/>
          <w:sz w:val="28"/>
          <w:szCs w:val="28"/>
        </w:rPr>
        <w:t>3 000,0</w:t>
      </w:r>
      <w:r w:rsidR="009B1875">
        <w:rPr>
          <w:rFonts w:ascii="Times New Roman" w:hAnsi="Times New Roman"/>
          <w:b w:val="0"/>
          <w:color w:val="000000"/>
          <w:sz w:val="28"/>
          <w:szCs w:val="28"/>
        </w:rPr>
        <w:t xml:space="preserve"> </w:t>
      </w:r>
      <w:r w:rsidR="009B1875" w:rsidRPr="008B42C7">
        <w:rPr>
          <w:rFonts w:ascii="Times New Roman" w:hAnsi="Times New Roman"/>
          <w:b w:val="0"/>
          <w:sz w:val="28"/>
          <w:szCs w:val="28"/>
        </w:rPr>
        <w:t>тыс. рублей, что на 1400,0 тыс.</w:t>
      </w:r>
      <w:r w:rsidR="009B1875">
        <w:rPr>
          <w:rFonts w:ascii="Times New Roman" w:hAnsi="Times New Roman"/>
          <w:b w:val="0"/>
          <w:sz w:val="28"/>
          <w:szCs w:val="28"/>
        </w:rPr>
        <w:t xml:space="preserve"> </w:t>
      </w:r>
      <w:r w:rsidR="009B1875" w:rsidRPr="008B42C7">
        <w:rPr>
          <w:rFonts w:ascii="Times New Roman" w:hAnsi="Times New Roman"/>
          <w:b w:val="0"/>
          <w:sz w:val="28"/>
          <w:szCs w:val="28"/>
        </w:rPr>
        <w:t>руб</w:t>
      </w:r>
      <w:r w:rsidR="009B1875">
        <w:rPr>
          <w:rFonts w:ascii="Times New Roman" w:hAnsi="Times New Roman"/>
          <w:b w:val="0"/>
          <w:sz w:val="28"/>
          <w:szCs w:val="28"/>
        </w:rPr>
        <w:t>лей</w:t>
      </w:r>
      <w:r w:rsidR="009B1875" w:rsidRPr="008B42C7">
        <w:rPr>
          <w:rFonts w:ascii="Times New Roman" w:hAnsi="Times New Roman"/>
          <w:b w:val="0"/>
          <w:sz w:val="28"/>
          <w:szCs w:val="28"/>
        </w:rPr>
        <w:t xml:space="preserve"> меньше оценки поступления 2019 года или 68,2% к оценке поступления 2019 года. </w:t>
      </w:r>
      <w:r w:rsidR="00F9601C" w:rsidRPr="00F9601C">
        <w:rPr>
          <w:rFonts w:ascii="Times New Roman" w:hAnsi="Times New Roman"/>
          <w:i/>
          <w:sz w:val="28"/>
          <w:szCs w:val="28"/>
        </w:rPr>
        <w:t>Обоснование сокращения данного доходного источника по отношению к 20</w:t>
      </w:r>
      <w:r w:rsidR="00F9601C">
        <w:rPr>
          <w:rFonts w:ascii="Times New Roman" w:hAnsi="Times New Roman"/>
          <w:i/>
          <w:sz w:val="28"/>
          <w:szCs w:val="28"/>
        </w:rPr>
        <w:t>19</w:t>
      </w:r>
      <w:r w:rsidR="00F9601C" w:rsidRPr="00F9601C">
        <w:rPr>
          <w:rFonts w:ascii="Times New Roman" w:hAnsi="Times New Roman"/>
          <w:i/>
          <w:sz w:val="28"/>
          <w:szCs w:val="28"/>
        </w:rPr>
        <w:t xml:space="preserve"> году в пояснительной записке не отражено.</w:t>
      </w:r>
    </w:p>
    <w:p w:rsidR="00F9601C" w:rsidRDefault="00F9601C" w:rsidP="00F9601C">
      <w:pPr>
        <w:pStyle w:val="ConsTitle"/>
        <w:widowControl/>
        <w:spacing w:line="276" w:lineRule="auto"/>
        <w:ind w:firstLine="567"/>
        <w:jc w:val="both"/>
        <w:rPr>
          <w:rFonts w:eastAsia="Calibri"/>
          <w:sz w:val="28"/>
          <w:szCs w:val="28"/>
          <w:lang w:eastAsia="en-US"/>
        </w:rPr>
      </w:pPr>
    </w:p>
    <w:p w:rsidR="001821FA" w:rsidRDefault="003B1BDA" w:rsidP="00006FF8">
      <w:pPr>
        <w:autoSpaceDE w:val="0"/>
        <w:autoSpaceDN w:val="0"/>
        <w:adjustRightInd w:val="0"/>
        <w:spacing w:line="276" w:lineRule="auto"/>
        <w:ind w:firstLine="540"/>
        <w:jc w:val="both"/>
        <w:rPr>
          <w:rFonts w:eastAsia="Calibri"/>
          <w:sz w:val="28"/>
          <w:szCs w:val="28"/>
          <w:lang w:eastAsia="en-US"/>
        </w:rPr>
      </w:pPr>
      <w:r>
        <w:rPr>
          <w:rFonts w:eastAsia="Calibri"/>
          <w:sz w:val="28"/>
          <w:szCs w:val="28"/>
          <w:lang w:eastAsia="en-US"/>
        </w:rPr>
        <w:t>2</w:t>
      </w:r>
      <w:r w:rsidR="009B1875">
        <w:rPr>
          <w:rFonts w:eastAsia="Calibri"/>
          <w:sz w:val="28"/>
          <w:szCs w:val="28"/>
          <w:lang w:eastAsia="en-US"/>
        </w:rPr>
        <w:t xml:space="preserve">. По </w:t>
      </w:r>
      <w:r w:rsidR="009B1875" w:rsidRPr="001821FA">
        <w:rPr>
          <w:rFonts w:eastAsia="Calibri"/>
          <w:b/>
          <w:sz w:val="28"/>
          <w:szCs w:val="28"/>
          <w:lang w:eastAsia="en-US"/>
        </w:rPr>
        <w:t>платежам при пользовании природными ресурсами</w:t>
      </w:r>
      <w:r w:rsidR="001821FA">
        <w:rPr>
          <w:rFonts w:eastAsia="Calibri"/>
          <w:sz w:val="28"/>
          <w:szCs w:val="28"/>
          <w:lang w:eastAsia="en-US"/>
        </w:rPr>
        <w:t xml:space="preserve"> поступление прогнозируется </w:t>
      </w:r>
      <w:r w:rsidR="001821FA" w:rsidRPr="001821FA">
        <w:rPr>
          <w:rFonts w:eastAsia="Calibri"/>
          <w:sz w:val="28"/>
          <w:szCs w:val="28"/>
          <w:lang w:eastAsia="en-US"/>
        </w:rPr>
        <w:t>в 20</w:t>
      </w:r>
      <w:r w:rsidR="001821FA">
        <w:rPr>
          <w:rFonts w:eastAsia="Calibri"/>
          <w:sz w:val="28"/>
          <w:szCs w:val="28"/>
          <w:lang w:eastAsia="en-US"/>
        </w:rPr>
        <w:t>20</w:t>
      </w:r>
      <w:r w:rsidR="001821FA" w:rsidRPr="001821FA">
        <w:rPr>
          <w:rFonts w:eastAsia="Calibri"/>
          <w:sz w:val="28"/>
          <w:szCs w:val="28"/>
          <w:lang w:eastAsia="en-US"/>
        </w:rPr>
        <w:t xml:space="preserve"> году с увеличением на </w:t>
      </w:r>
      <w:r w:rsidR="001821FA">
        <w:rPr>
          <w:rFonts w:eastAsia="Calibri"/>
          <w:sz w:val="28"/>
          <w:szCs w:val="28"/>
          <w:lang w:eastAsia="en-US"/>
        </w:rPr>
        <w:t>417,8</w:t>
      </w:r>
      <w:r w:rsidR="001821FA" w:rsidRPr="001821FA">
        <w:rPr>
          <w:rFonts w:eastAsia="Calibri"/>
          <w:sz w:val="28"/>
          <w:szCs w:val="28"/>
          <w:lang w:eastAsia="en-US"/>
        </w:rPr>
        <w:t xml:space="preserve"> тыс. рублей (на </w:t>
      </w:r>
      <w:r w:rsidR="001821FA">
        <w:rPr>
          <w:rFonts w:eastAsia="Calibri"/>
          <w:sz w:val="28"/>
          <w:szCs w:val="28"/>
          <w:lang w:eastAsia="en-US"/>
        </w:rPr>
        <w:t>7,8</w:t>
      </w:r>
      <w:r w:rsidR="001821FA" w:rsidRPr="001821FA">
        <w:rPr>
          <w:rFonts w:eastAsia="Calibri"/>
          <w:sz w:val="28"/>
          <w:szCs w:val="28"/>
          <w:lang w:eastAsia="en-US"/>
        </w:rPr>
        <w:t xml:space="preserve">%) к первоначальному бюджету 2019 года, с </w:t>
      </w:r>
      <w:r w:rsidR="001821FA">
        <w:rPr>
          <w:rFonts w:eastAsia="Calibri"/>
          <w:sz w:val="28"/>
          <w:szCs w:val="28"/>
          <w:lang w:eastAsia="en-US"/>
        </w:rPr>
        <w:t>уменьшением</w:t>
      </w:r>
      <w:r w:rsidR="001821FA" w:rsidRPr="001821FA">
        <w:rPr>
          <w:rFonts w:eastAsia="Calibri"/>
          <w:sz w:val="28"/>
          <w:szCs w:val="28"/>
          <w:lang w:eastAsia="en-US"/>
        </w:rPr>
        <w:t xml:space="preserve"> на </w:t>
      </w:r>
      <w:r w:rsidR="001821FA">
        <w:rPr>
          <w:rFonts w:eastAsia="Calibri"/>
          <w:sz w:val="28"/>
          <w:szCs w:val="28"/>
          <w:lang w:eastAsia="en-US"/>
        </w:rPr>
        <w:t>377,4</w:t>
      </w:r>
      <w:r w:rsidR="001821FA" w:rsidRPr="001821FA">
        <w:rPr>
          <w:rFonts w:eastAsia="Calibri"/>
          <w:sz w:val="28"/>
          <w:szCs w:val="28"/>
          <w:lang w:eastAsia="en-US"/>
        </w:rPr>
        <w:t xml:space="preserve"> тыс. рублей (на </w:t>
      </w:r>
      <w:r w:rsidR="001821FA">
        <w:rPr>
          <w:rFonts w:eastAsia="Calibri"/>
          <w:sz w:val="28"/>
          <w:szCs w:val="28"/>
          <w:lang w:eastAsia="en-US"/>
        </w:rPr>
        <w:t>6,2</w:t>
      </w:r>
      <w:r w:rsidR="001821FA" w:rsidRPr="001821FA">
        <w:rPr>
          <w:rFonts w:eastAsia="Calibri"/>
          <w:sz w:val="28"/>
          <w:szCs w:val="28"/>
          <w:lang w:eastAsia="en-US"/>
        </w:rPr>
        <w:t>%) к ожидаемо</w:t>
      </w:r>
      <w:r w:rsidR="001821FA">
        <w:rPr>
          <w:rFonts w:eastAsia="Calibri"/>
          <w:sz w:val="28"/>
          <w:szCs w:val="28"/>
          <w:lang w:eastAsia="en-US"/>
        </w:rPr>
        <w:t>му</w:t>
      </w:r>
      <w:r w:rsidR="001821FA" w:rsidRPr="001821FA">
        <w:rPr>
          <w:rFonts w:eastAsia="Calibri"/>
          <w:sz w:val="28"/>
          <w:szCs w:val="28"/>
          <w:lang w:eastAsia="en-US"/>
        </w:rPr>
        <w:t xml:space="preserve"> исполнени</w:t>
      </w:r>
      <w:r w:rsidR="001821FA">
        <w:rPr>
          <w:rFonts w:eastAsia="Calibri"/>
          <w:sz w:val="28"/>
          <w:szCs w:val="28"/>
          <w:lang w:eastAsia="en-US"/>
        </w:rPr>
        <w:t>ю</w:t>
      </w:r>
      <w:r w:rsidR="001821FA" w:rsidRPr="001821FA">
        <w:rPr>
          <w:rFonts w:eastAsia="Calibri"/>
          <w:sz w:val="28"/>
          <w:szCs w:val="28"/>
          <w:lang w:eastAsia="en-US"/>
        </w:rPr>
        <w:t xml:space="preserve"> за 2019 год.</w:t>
      </w:r>
    </w:p>
    <w:p w:rsidR="000F7C24" w:rsidRPr="000F7C24" w:rsidRDefault="000F7C24" w:rsidP="000F7C24">
      <w:pPr>
        <w:autoSpaceDE w:val="0"/>
        <w:autoSpaceDN w:val="0"/>
        <w:adjustRightInd w:val="0"/>
        <w:spacing w:line="276" w:lineRule="auto"/>
        <w:ind w:firstLine="540"/>
        <w:jc w:val="both"/>
        <w:rPr>
          <w:bCs/>
          <w:color w:val="000000" w:themeColor="text1"/>
          <w:sz w:val="28"/>
          <w:szCs w:val="28"/>
        </w:rPr>
      </w:pPr>
      <w:r w:rsidRPr="007E7503">
        <w:rPr>
          <w:bCs/>
          <w:color w:val="000000" w:themeColor="text1"/>
          <w:sz w:val="28"/>
          <w:szCs w:val="28"/>
        </w:rPr>
        <w:t xml:space="preserve">На плановый период  2021 и 2022 год годов прогнозируется поступление в размере </w:t>
      </w:r>
      <w:r>
        <w:rPr>
          <w:bCs/>
          <w:color w:val="000000" w:themeColor="text1"/>
          <w:sz w:val="28"/>
          <w:szCs w:val="28"/>
        </w:rPr>
        <w:t>5 801,8</w:t>
      </w:r>
      <w:r w:rsidRPr="007E7503">
        <w:rPr>
          <w:bCs/>
          <w:color w:val="000000" w:themeColor="text1"/>
          <w:sz w:val="28"/>
          <w:szCs w:val="28"/>
        </w:rPr>
        <w:t xml:space="preserve"> тыс. руб</w:t>
      </w:r>
      <w:r>
        <w:rPr>
          <w:bCs/>
          <w:color w:val="000000" w:themeColor="text1"/>
          <w:sz w:val="28"/>
          <w:szCs w:val="28"/>
        </w:rPr>
        <w:t>лей</w:t>
      </w:r>
      <w:r w:rsidRPr="007E7503">
        <w:rPr>
          <w:bCs/>
          <w:color w:val="000000" w:themeColor="text1"/>
          <w:sz w:val="28"/>
          <w:szCs w:val="28"/>
        </w:rPr>
        <w:t xml:space="preserve"> и </w:t>
      </w:r>
      <w:r>
        <w:rPr>
          <w:bCs/>
          <w:color w:val="000000" w:themeColor="text1"/>
          <w:sz w:val="28"/>
          <w:szCs w:val="28"/>
        </w:rPr>
        <w:t>5 862,6</w:t>
      </w:r>
      <w:r w:rsidRPr="007E7503">
        <w:rPr>
          <w:bCs/>
          <w:color w:val="000000" w:themeColor="text1"/>
          <w:sz w:val="28"/>
          <w:szCs w:val="28"/>
        </w:rPr>
        <w:t xml:space="preserve"> тыс. руб</w:t>
      </w:r>
      <w:r>
        <w:rPr>
          <w:bCs/>
          <w:color w:val="000000" w:themeColor="text1"/>
          <w:sz w:val="28"/>
          <w:szCs w:val="28"/>
        </w:rPr>
        <w:t>лей</w:t>
      </w:r>
      <w:r w:rsidRPr="007E7503">
        <w:rPr>
          <w:bCs/>
          <w:color w:val="000000" w:themeColor="text1"/>
          <w:sz w:val="28"/>
          <w:szCs w:val="28"/>
        </w:rPr>
        <w:t xml:space="preserve"> (увеличение на </w:t>
      </w:r>
      <w:r>
        <w:rPr>
          <w:bCs/>
          <w:color w:val="000000" w:themeColor="text1"/>
          <w:sz w:val="28"/>
          <w:szCs w:val="28"/>
        </w:rPr>
        <w:t>0,9</w:t>
      </w:r>
      <w:r w:rsidRPr="007E7503">
        <w:rPr>
          <w:bCs/>
          <w:color w:val="000000" w:themeColor="text1"/>
          <w:sz w:val="28"/>
          <w:szCs w:val="28"/>
        </w:rPr>
        <w:t xml:space="preserve">% и </w:t>
      </w:r>
      <w:r>
        <w:rPr>
          <w:bCs/>
          <w:color w:val="000000" w:themeColor="text1"/>
          <w:sz w:val="28"/>
          <w:szCs w:val="28"/>
        </w:rPr>
        <w:t>1</w:t>
      </w:r>
      <w:r w:rsidRPr="007E7503">
        <w:rPr>
          <w:bCs/>
          <w:color w:val="000000" w:themeColor="text1"/>
          <w:sz w:val="28"/>
          <w:szCs w:val="28"/>
        </w:rPr>
        <w:t>% соответственно</w:t>
      </w:r>
      <w:r>
        <w:rPr>
          <w:bCs/>
          <w:color w:val="000000" w:themeColor="text1"/>
          <w:sz w:val="28"/>
          <w:szCs w:val="28"/>
        </w:rPr>
        <w:t xml:space="preserve"> к предыдущему году</w:t>
      </w:r>
      <w:r w:rsidRPr="007E7503">
        <w:rPr>
          <w:bCs/>
          <w:color w:val="000000" w:themeColor="text1"/>
          <w:sz w:val="28"/>
          <w:szCs w:val="28"/>
        </w:rPr>
        <w:t>).</w:t>
      </w:r>
    </w:p>
    <w:p w:rsidR="001821FA" w:rsidRPr="001821FA" w:rsidRDefault="001821FA" w:rsidP="001821FA">
      <w:pPr>
        <w:widowControl w:val="0"/>
        <w:spacing w:line="276" w:lineRule="auto"/>
        <w:ind w:firstLine="567"/>
        <w:jc w:val="both"/>
        <w:rPr>
          <w:color w:val="000000"/>
          <w:sz w:val="28"/>
          <w:szCs w:val="28"/>
        </w:rPr>
      </w:pPr>
      <w:r w:rsidRPr="001821FA">
        <w:rPr>
          <w:color w:val="000000"/>
          <w:sz w:val="28"/>
          <w:szCs w:val="28"/>
        </w:rPr>
        <w:t>Согласно пояснительной записке, прогноз поступления данного налога составлен Департаментом Федеральной службы по надзору в сфере природопользования по Северо-Западному федеральному округу, являющимся главным администратором данного доходного источника.</w:t>
      </w:r>
    </w:p>
    <w:p w:rsidR="001821FA" w:rsidRDefault="000F7C24" w:rsidP="000F7C24">
      <w:pPr>
        <w:autoSpaceDE w:val="0"/>
        <w:autoSpaceDN w:val="0"/>
        <w:adjustRightInd w:val="0"/>
        <w:spacing w:line="276" w:lineRule="auto"/>
        <w:ind w:firstLine="540"/>
        <w:jc w:val="both"/>
        <w:rPr>
          <w:rFonts w:eastAsia="Calibri"/>
          <w:sz w:val="28"/>
          <w:szCs w:val="28"/>
          <w:lang w:eastAsia="en-US"/>
        </w:rPr>
      </w:pPr>
      <w:r>
        <w:rPr>
          <w:bCs/>
          <w:color w:val="000000" w:themeColor="text1"/>
          <w:sz w:val="28"/>
          <w:szCs w:val="28"/>
        </w:rPr>
        <w:t xml:space="preserve">При прогнозировании объема поступлений </w:t>
      </w:r>
      <w:r w:rsidRPr="009E17E4">
        <w:rPr>
          <w:bCs/>
          <w:color w:val="000000" w:themeColor="text1"/>
          <w:sz w:val="28"/>
          <w:szCs w:val="28"/>
        </w:rPr>
        <w:t xml:space="preserve">учтен </w:t>
      </w:r>
      <w:r w:rsidRPr="000F7C24">
        <w:rPr>
          <w:bCs/>
          <w:color w:val="000000" w:themeColor="text1"/>
          <w:sz w:val="28"/>
          <w:szCs w:val="28"/>
        </w:rPr>
        <w:t>Федеральны</w:t>
      </w:r>
      <w:r>
        <w:rPr>
          <w:bCs/>
          <w:color w:val="000000" w:themeColor="text1"/>
          <w:sz w:val="28"/>
          <w:szCs w:val="28"/>
        </w:rPr>
        <w:t>й</w:t>
      </w:r>
      <w:r w:rsidRPr="000F7C24">
        <w:rPr>
          <w:bCs/>
          <w:color w:val="000000" w:themeColor="text1"/>
          <w:sz w:val="28"/>
          <w:szCs w:val="28"/>
        </w:rPr>
        <w:t xml:space="preserve"> закон от 15.04.2019 № 62-ФЗ «О внесении изменений в Бюджетный кодекс Российской Федерации»</w:t>
      </w:r>
      <w:r>
        <w:rPr>
          <w:bCs/>
          <w:color w:val="000000" w:themeColor="text1"/>
          <w:sz w:val="28"/>
          <w:szCs w:val="28"/>
        </w:rPr>
        <w:t xml:space="preserve">, в соответствии </w:t>
      </w:r>
      <w:r w:rsidRPr="009E17E4">
        <w:rPr>
          <w:bCs/>
          <w:color w:val="000000" w:themeColor="text1"/>
          <w:sz w:val="28"/>
          <w:szCs w:val="28"/>
        </w:rPr>
        <w:t xml:space="preserve">с которым </w:t>
      </w:r>
      <w:r w:rsidRPr="000F7C24">
        <w:rPr>
          <w:bCs/>
          <w:color w:val="000000" w:themeColor="text1"/>
          <w:sz w:val="28"/>
          <w:szCs w:val="28"/>
        </w:rPr>
        <w:t>с 1 января 2020 года в бюджеты муниципальных районов подлежит зачислению плата за негативное воздействие на окружающую среду по нормативу 60 процентов.</w:t>
      </w:r>
    </w:p>
    <w:p w:rsidR="001D72CE" w:rsidRPr="00DE2884" w:rsidRDefault="001D72CE" w:rsidP="00006FF8">
      <w:pPr>
        <w:autoSpaceDE w:val="0"/>
        <w:autoSpaceDN w:val="0"/>
        <w:adjustRightInd w:val="0"/>
        <w:spacing w:line="276" w:lineRule="auto"/>
        <w:ind w:firstLine="540"/>
        <w:jc w:val="both"/>
        <w:rPr>
          <w:bCs/>
          <w:color w:val="FF0000"/>
          <w:sz w:val="14"/>
          <w:szCs w:val="14"/>
        </w:rPr>
      </w:pPr>
    </w:p>
    <w:p w:rsidR="003F6027" w:rsidRDefault="000F7C24" w:rsidP="00006FF8">
      <w:pPr>
        <w:autoSpaceDE w:val="0"/>
        <w:autoSpaceDN w:val="0"/>
        <w:adjustRightInd w:val="0"/>
        <w:spacing w:line="276" w:lineRule="auto"/>
        <w:ind w:firstLine="540"/>
        <w:jc w:val="both"/>
        <w:rPr>
          <w:bCs/>
          <w:sz w:val="28"/>
          <w:szCs w:val="28"/>
        </w:rPr>
      </w:pPr>
      <w:r>
        <w:rPr>
          <w:bCs/>
          <w:sz w:val="28"/>
          <w:szCs w:val="28"/>
        </w:rPr>
        <w:t xml:space="preserve">3. </w:t>
      </w:r>
      <w:r w:rsidR="00D641B1">
        <w:rPr>
          <w:bCs/>
          <w:sz w:val="28"/>
          <w:szCs w:val="28"/>
        </w:rPr>
        <w:t xml:space="preserve">По </w:t>
      </w:r>
      <w:r w:rsidR="00D641B1" w:rsidRPr="00D641B1">
        <w:rPr>
          <w:b/>
          <w:bCs/>
          <w:sz w:val="28"/>
          <w:szCs w:val="28"/>
        </w:rPr>
        <w:t>доходам от оказания платных услуг и компенсации затрат государства</w:t>
      </w:r>
      <w:r w:rsidR="00D641B1">
        <w:rPr>
          <w:b/>
          <w:bCs/>
          <w:sz w:val="28"/>
          <w:szCs w:val="28"/>
        </w:rPr>
        <w:t xml:space="preserve"> </w:t>
      </w:r>
      <w:r w:rsidR="00D641B1" w:rsidRPr="00D641B1">
        <w:rPr>
          <w:bCs/>
          <w:sz w:val="28"/>
          <w:szCs w:val="28"/>
        </w:rPr>
        <w:t>планируется поступление</w:t>
      </w:r>
      <w:r w:rsidR="00D641B1">
        <w:rPr>
          <w:bCs/>
          <w:sz w:val="28"/>
          <w:szCs w:val="28"/>
        </w:rPr>
        <w:t xml:space="preserve"> в сумме 83 040,0 тыс. рублей, т.е. с увеличением на 335,8 тыс. рублей или 0,4% у утверждённым (первоначально) бюджетом на 2019 год (82 704,2 тыс. рублей); с ростом на 1 752,4 тыс. рублей (+2,2%) к оценке поступления</w:t>
      </w:r>
      <w:r w:rsidR="00FC25C9">
        <w:rPr>
          <w:bCs/>
          <w:sz w:val="28"/>
          <w:szCs w:val="28"/>
        </w:rPr>
        <w:t xml:space="preserve"> данного дохода в 2019 году (81 287,6 тыс. рублей).</w:t>
      </w:r>
    </w:p>
    <w:p w:rsidR="00FC25C9" w:rsidRPr="00FC25C9" w:rsidRDefault="00FC25C9" w:rsidP="00FC25C9">
      <w:pPr>
        <w:autoSpaceDE w:val="0"/>
        <w:autoSpaceDN w:val="0"/>
        <w:adjustRightInd w:val="0"/>
        <w:spacing w:line="276" w:lineRule="auto"/>
        <w:ind w:firstLine="540"/>
        <w:jc w:val="both"/>
        <w:rPr>
          <w:bCs/>
          <w:color w:val="000000" w:themeColor="text1"/>
          <w:sz w:val="28"/>
          <w:szCs w:val="28"/>
        </w:rPr>
      </w:pPr>
      <w:r w:rsidRPr="007E7503">
        <w:rPr>
          <w:bCs/>
          <w:color w:val="000000" w:themeColor="text1"/>
          <w:sz w:val="28"/>
          <w:szCs w:val="28"/>
        </w:rPr>
        <w:t xml:space="preserve">На плановый период  2021 и 2022 год годов прогнозируется поступление в размере </w:t>
      </w:r>
      <w:r>
        <w:rPr>
          <w:bCs/>
          <w:color w:val="000000" w:themeColor="text1"/>
          <w:sz w:val="28"/>
          <w:szCs w:val="28"/>
        </w:rPr>
        <w:t>86 545,8</w:t>
      </w:r>
      <w:r w:rsidRPr="007E7503">
        <w:rPr>
          <w:bCs/>
          <w:color w:val="000000" w:themeColor="text1"/>
          <w:sz w:val="28"/>
          <w:szCs w:val="28"/>
        </w:rPr>
        <w:t xml:space="preserve"> тыс. руб</w:t>
      </w:r>
      <w:r>
        <w:rPr>
          <w:bCs/>
          <w:color w:val="000000" w:themeColor="text1"/>
          <w:sz w:val="28"/>
          <w:szCs w:val="28"/>
        </w:rPr>
        <w:t>лей</w:t>
      </w:r>
      <w:r w:rsidRPr="007E7503">
        <w:rPr>
          <w:bCs/>
          <w:color w:val="000000" w:themeColor="text1"/>
          <w:sz w:val="28"/>
          <w:szCs w:val="28"/>
        </w:rPr>
        <w:t xml:space="preserve"> и </w:t>
      </w:r>
      <w:r>
        <w:rPr>
          <w:bCs/>
          <w:color w:val="000000" w:themeColor="text1"/>
          <w:sz w:val="28"/>
          <w:szCs w:val="28"/>
        </w:rPr>
        <w:t>90 662,8</w:t>
      </w:r>
      <w:r w:rsidRPr="007E7503">
        <w:rPr>
          <w:bCs/>
          <w:color w:val="000000" w:themeColor="text1"/>
          <w:sz w:val="28"/>
          <w:szCs w:val="28"/>
        </w:rPr>
        <w:t xml:space="preserve"> тыс. руб</w:t>
      </w:r>
      <w:r>
        <w:rPr>
          <w:bCs/>
          <w:color w:val="000000" w:themeColor="text1"/>
          <w:sz w:val="28"/>
          <w:szCs w:val="28"/>
        </w:rPr>
        <w:t>лей</w:t>
      </w:r>
      <w:r w:rsidRPr="007E7503">
        <w:rPr>
          <w:bCs/>
          <w:color w:val="000000" w:themeColor="text1"/>
          <w:sz w:val="28"/>
          <w:szCs w:val="28"/>
        </w:rPr>
        <w:t xml:space="preserve"> (увеличение на </w:t>
      </w:r>
      <w:r>
        <w:rPr>
          <w:bCs/>
          <w:color w:val="000000" w:themeColor="text1"/>
          <w:sz w:val="28"/>
          <w:szCs w:val="28"/>
        </w:rPr>
        <w:t>4,2</w:t>
      </w:r>
      <w:r w:rsidRPr="007E7503">
        <w:rPr>
          <w:bCs/>
          <w:color w:val="000000" w:themeColor="text1"/>
          <w:sz w:val="28"/>
          <w:szCs w:val="28"/>
        </w:rPr>
        <w:t xml:space="preserve">% и </w:t>
      </w:r>
      <w:r>
        <w:rPr>
          <w:bCs/>
          <w:color w:val="000000" w:themeColor="text1"/>
          <w:sz w:val="28"/>
          <w:szCs w:val="28"/>
        </w:rPr>
        <w:t>4,8</w:t>
      </w:r>
      <w:r w:rsidRPr="007E7503">
        <w:rPr>
          <w:bCs/>
          <w:color w:val="000000" w:themeColor="text1"/>
          <w:sz w:val="28"/>
          <w:szCs w:val="28"/>
        </w:rPr>
        <w:t>% соответственно</w:t>
      </w:r>
      <w:r>
        <w:rPr>
          <w:bCs/>
          <w:color w:val="000000" w:themeColor="text1"/>
          <w:sz w:val="28"/>
          <w:szCs w:val="28"/>
        </w:rPr>
        <w:t xml:space="preserve"> к предыдущему году</w:t>
      </w:r>
      <w:r w:rsidRPr="007E7503">
        <w:rPr>
          <w:bCs/>
          <w:color w:val="000000" w:themeColor="text1"/>
          <w:sz w:val="28"/>
          <w:szCs w:val="28"/>
        </w:rPr>
        <w:t>).</w:t>
      </w:r>
    </w:p>
    <w:p w:rsidR="00FC25C9" w:rsidRDefault="00FC25C9" w:rsidP="00FC25C9">
      <w:pPr>
        <w:autoSpaceDE w:val="0"/>
        <w:autoSpaceDN w:val="0"/>
        <w:adjustRightInd w:val="0"/>
        <w:spacing w:line="276" w:lineRule="auto"/>
        <w:ind w:firstLine="540"/>
        <w:jc w:val="both"/>
        <w:rPr>
          <w:rFonts w:eastAsia="Calibri"/>
          <w:sz w:val="28"/>
          <w:szCs w:val="28"/>
          <w:lang w:eastAsia="en-US"/>
        </w:rPr>
      </w:pPr>
      <w:r>
        <w:rPr>
          <w:rFonts w:eastAsia="Calibri"/>
          <w:sz w:val="28"/>
          <w:szCs w:val="28"/>
          <w:lang w:eastAsia="en-US"/>
        </w:rPr>
        <w:t>Поступления на 2020 будут обеспечены:</w:t>
      </w:r>
    </w:p>
    <w:p w:rsidR="00F9353D" w:rsidRDefault="00FC25C9" w:rsidP="00FC25C9">
      <w:pPr>
        <w:autoSpaceDE w:val="0"/>
        <w:autoSpaceDN w:val="0"/>
        <w:adjustRightInd w:val="0"/>
        <w:spacing w:line="276" w:lineRule="auto"/>
        <w:ind w:firstLine="540"/>
        <w:jc w:val="both"/>
        <w:rPr>
          <w:rFonts w:eastAsia="Calibri"/>
          <w:sz w:val="28"/>
          <w:szCs w:val="28"/>
          <w:lang w:eastAsia="en-US"/>
        </w:rPr>
      </w:pPr>
      <w:r>
        <w:rPr>
          <w:rFonts w:eastAsia="Calibri"/>
          <w:sz w:val="28"/>
          <w:szCs w:val="28"/>
          <w:lang w:eastAsia="en-US"/>
        </w:rPr>
        <w:t>3.1. д</w:t>
      </w:r>
      <w:r w:rsidRPr="00FC25C9">
        <w:rPr>
          <w:rFonts w:eastAsia="Calibri"/>
          <w:sz w:val="28"/>
          <w:szCs w:val="28"/>
          <w:lang w:eastAsia="en-US"/>
        </w:rPr>
        <w:t>оход</w:t>
      </w:r>
      <w:r>
        <w:rPr>
          <w:rFonts w:eastAsia="Calibri"/>
          <w:sz w:val="28"/>
          <w:szCs w:val="28"/>
          <w:lang w:eastAsia="en-US"/>
        </w:rPr>
        <w:t>ами</w:t>
      </w:r>
      <w:r w:rsidRPr="00FC25C9">
        <w:rPr>
          <w:rFonts w:eastAsia="Calibri"/>
          <w:sz w:val="28"/>
          <w:szCs w:val="28"/>
          <w:lang w:eastAsia="en-US"/>
        </w:rPr>
        <w:t xml:space="preserve"> от оказания платных услуг (работ)</w:t>
      </w:r>
      <w:r>
        <w:rPr>
          <w:rFonts w:eastAsia="Calibri"/>
          <w:sz w:val="28"/>
          <w:szCs w:val="28"/>
          <w:lang w:eastAsia="en-US"/>
        </w:rPr>
        <w:t xml:space="preserve"> в сумме 5 494,12 тыс. рублей, что меньше оценки поступления 2019 года на 261,1 тыс. </w:t>
      </w:r>
      <w:r w:rsidR="00F9353D">
        <w:rPr>
          <w:rFonts w:eastAsia="Calibri"/>
          <w:sz w:val="28"/>
          <w:szCs w:val="28"/>
          <w:lang w:eastAsia="en-US"/>
        </w:rPr>
        <w:t xml:space="preserve">рублей. </w:t>
      </w:r>
    </w:p>
    <w:p w:rsidR="00FC25C9" w:rsidRDefault="00FC25C9" w:rsidP="00FC25C9">
      <w:pPr>
        <w:autoSpaceDE w:val="0"/>
        <w:autoSpaceDN w:val="0"/>
        <w:adjustRightInd w:val="0"/>
        <w:spacing w:line="276" w:lineRule="auto"/>
        <w:ind w:firstLine="540"/>
        <w:jc w:val="both"/>
        <w:rPr>
          <w:rFonts w:eastAsia="Calibri"/>
          <w:sz w:val="28"/>
          <w:szCs w:val="28"/>
          <w:lang w:eastAsia="en-US"/>
        </w:rPr>
      </w:pPr>
      <w:r>
        <w:rPr>
          <w:rFonts w:eastAsia="Calibri"/>
          <w:sz w:val="28"/>
          <w:szCs w:val="28"/>
          <w:lang w:eastAsia="en-US"/>
        </w:rPr>
        <w:t>3.2.</w:t>
      </w:r>
      <w:r w:rsidRPr="00FC25C9">
        <w:t xml:space="preserve"> </w:t>
      </w:r>
      <w:r>
        <w:rPr>
          <w:rFonts w:eastAsia="Calibri"/>
          <w:sz w:val="28"/>
          <w:szCs w:val="28"/>
          <w:lang w:eastAsia="en-US"/>
        </w:rPr>
        <w:t>доходами</w:t>
      </w:r>
      <w:r w:rsidRPr="00FC25C9">
        <w:rPr>
          <w:rFonts w:eastAsia="Calibri"/>
          <w:sz w:val="28"/>
          <w:szCs w:val="28"/>
          <w:lang w:eastAsia="en-US"/>
        </w:rPr>
        <w:t xml:space="preserve"> от компенсации затрат государства</w:t>
      </w:r>
      <w:r>
        <w:rPr>
          <w:rFonts w:eastAsia="Calibri"/>
          <w:sz w:val="28"/>
          <w:szCs w:val="28"/>
          <w:lang w:eastAsia="en-US"/>
        </w:rPr>
        <w:t xml:space="preserve"> в сумме 77 545,90 тыс. рублей (рост к оценк</w:t>
      </w:r>
      <w:r w:rsidR="00F9353D">
        <w:rPr>
          <w:rFonts w:eastAsia="Calibri"/>
          <w:sz w:val="28"/>
          <w:szCs w:val="28"/>
          <w:lang w:eastAsia="en-US"/>
        </w:rPr>
        <w:t>е</w:t>
      </w:r>
      <w:r>
        <w:rPr>
          <w:rFonts w:eastAsia="Calibri"/>
          <w:sz w:val="28"/>
          <w:szCs w:val="28"/>
          <w:lang w:eastAsia="en-US"/>
        </w:rPr>
        <w:t xml:space="preserve"> поступления + 2 049,7 тыс. рублей).</w:t>
      </w:r>
    </w:p>
    <w:p w:rsidR="00F9353D" w:rsidRDefault="00F9353D" w:rsidP="00F9353D">
      <w:pPr>
        <w:autoSpaceDE w:val="0"/>
        <w:autoSpaceDN w:val="0"/>
        <w:adjustRightInd w:val="0"/>
        <w:spacing w:line="276" w:lineRule="auto"/>
        <w:ind w:firstLine="540"/>
        <w:jc w:val="both"/>
        <w:rPr>
          <w:rFonts w:eastAsia="Calibri"/>
          <w:sz w:val="28"/>
          <w:szCs w:val="28"/>
          <w:lang w:eastAsia="en-US"/>
        </w:rPr>
      </w:pPr>
      <w:r w:rsidRPr="00F9353D">
        <w:rPr>
          <w:rFonts w:eastAsia="Calibri"/>
          <w:sz w:val="28"/>
          <w:szCs w:val="28"/>
          <w:lang w:eastAsia="en-US"/>
        </w:rPr>
        <w:lastRenderedPageBreak/>
        <w:t>Прогноз поступлений обоснован в пояснительной записке расчетами главных администраторов данных доходов.</w:t>
      </w:r>
    </w:p>
    <w:p w:rsidR="00FC25C9" w:rsidRPr="00F9353D" w:rsidRDefault="00F9353D" w:rsidP="00FC25C9">
      <w:pPr>
        <w:autoSpaceDE w:val="0"/>
        <w:autoSpaceDN w:val="0"/>
        <w:adjustRightInd w:val="0"/>
        <w:spacing w:line="276" w:lineRule="auto"/>
        <w:ind w:firstLine="540"/>
        <w:jc w:val="both"/>
        <w:rPr>
          <w:rFonts w:eastAsia="Calibri"/>
          <w:b/>
          <w:i/>
          <w:sz w:val="28"/>
          <w:szCs w:val="28"/>
          <w:lang w:eastAsia="en-US"/>
        </w:rPr>
      </w:pPr>
      <w:r>
        <w:rPr>
          <w:rFonts w:eastAsia="Calibri"/>
          <w:sz w:val="28"/>
          <w:szCs w:val="28"/>
          <w:lang w:eastAsia="en-US"/>
        </w:rPr>
        <w:t xml:space="preserve">При </w:t>
      </w:r>
      <w:proofErr w:type="gramStart"/>
      <w:r>
        <w:rPr>
          <w:rFonts w:eastAsia="Calibri"/>
          <w:sz w:val="28"/>
          <w:szCs w:val="28"/>
          <w:lang w:eastAsia="en-US"/>
        </w:rPr>
        <w:t xml:space="preserve">этом  </w:t>
      </w:r>
      <w:r w:rsidR="00F9601C">
        <w:rPr>
          <w:rFonts w:eastAsia="Calibri"/>
          <w:b/>
          <w:i/>
          <w:sz w:val="28"/>
          <w:szCs w:val="28"/>
          <w:lang w:eastAsia="en-US"/>
        </w:rPr>
        <w:t>о</w:t>
      </w:r>
      <w:r w:rsidR="00F9601C" w:rsidRPr="00F9601C">
        <w:rPr>
          <w:rFonts w:eastAsia="Calibri"/>
          <w:b/>
          <w:i/>
          <w:sz w:val="28"/>
          <w:szCs w:val="28"/>
          <w:lang w:eastAsia="en-US"/>
        </w:rPr>
        <w:t>боснование</w:t>
      </w:r>
      <w:proofErr w:type="gramEnd"/>
      <w:r w:rsidR="00F9601C" w:rsidRPr="00F9601C">
        <w:rPr>
          <w:rFonts w:eastAsia="Calibri"/>
          <w:b/>
          <w:i/>
          <w:sz w:val="28"/>
          <w:szCs w:val="28"/>
          <w:lang w:eastAsia="en-US"/>
        </w:rPr>
        <w:t xml:space="preserve"> сокращения дохода от оказания платных услуг (работ)</w:t>
      </w:r>
      <w:r w:rsidR="00F9601C">
        <w:rPr>
          <w:rFonts w:eastAsia="Calibri"/>
          <w:b/>
          <w:i/>
          <w:sz w:val="28"/>
          <w:szCs w:val="28"/>
          <w:lang w:eastAsia="en-US"/>
        </w:rPr>
        <w:t xml:space="preserve"> </w:t>
      </w:r>
      <w:r w:rsidR="00F9601C" w:rsidRPr="00F9601C">
        <w:rPr>
          <w:rFonts w:eastAsia="Calibri"/>
          <w:b/>
          <w:i/>
          <w:sz w:val="28"/>
          <w:szCs w:val="28"/>
          <w:lang w:eastAsia="en-US"/>
        </w:rPr>
        <w:t xml:space="preserve">по отношению к </w:t>
      </w:r>
      <w:r w:rsidR="00E04506">
        <w:rPr>
          <w:rFonts w:eastAsia="Calibri"/>
          <w:b/>
          <w:i/>
          <w:sz w:val="28"/>
          <w:szCs w:val="28"/>
          <w:lang w:eastAsia="en-US"/>
        </w:rPr>
        <w:t xml:space="preserve">оценке </w:t>
      </w:r>
      <w:r w:rsidR="00F9601C">
        <w:rPr>
          <w:rFonts w:eastAsia="Calibri"/>
          <w:b/>
          <w:i/>
          <w:sz w:val="28"/>
          <w:szCs w:val="28"/>
          <w:lang w:eastAsia="en-US"/>
        </w:rPr>
        <w:t>2019</w:t>
      </w:r>
      <w:r w:rsidR="00E04506">
        <w:rPr>
          <w:rFonts w:eastAsia="Calibri"/>
          <w:b/>
          <w:i/>
          <w:sz w:val="28"/>
          <w:szCs w:val="28"/>
          <w:lang w:eastAsia="en-US"/>
        </w:rPr>
        <w:t xml:space="preserve"> года</w:t>
      </w:r>
      <w:r w:rsidR="00F9601C" w:rsidRPr="00F9601C">
        <w:rPr>
          <w:rFonts w:eastAsia="Calibri"/>
          <w:b/>
          <w:i/>
          <w:sz w:val="28"/>
          <w:szCs w:val="28"/>
          <w:lang w:eastAsia="en-US"/>
        </w:rPr>
        <w:t xml:space="preserve"> в пояснительной записке не отражено</w:t>
      </w:r>
      <w:r w:rsidR="00686D21">
        <w:rPr>
          <w:rFonts w:eastAsia="Calibri"/>
          <w:b/>
          <w:i/>
          <w:sz w:val="28"/>
          <w:szCs w:val="28"/>
          <w:lang w:eastAsia="en-US"/>
        </w:rPr>
        <w:t>, что снижает её информативность</w:t>
      </w:r>
      <w:r w:rsidR="00F9601C">
        <w:rPr>
          <w:rFonts w:eastAsia="Calibri"/>
          <w:b/>
          <w:i/>
          <w:sz w:val="28"/>
          <w:szCs w:val="28"/>
          <w:lang w:eastAsia="en-US"/>
        </w:rPr>
        <w:t>.</w:t>
      </w:r>
      <w:r w:rsidRPr="00F9353D">
        <w:rPr>
          <w:rFonts w:eastAsia="Calibri"/>
          <w:b/>
          <w:i/>
          <w:sz w:val="28"/>
          <w:szCs w:val="28"/>
          <w:lang w:eastAsia="en-US"/>
        </w:rPr>
        <w:t xml:space="preserve">  </w:t>
      </w:r>
    </w:p>
    <w:p w:rsidR="000F7C24" w:rsidRDefault="000F7C24" w:rsidP="00006FF8">
      <w:pPr>
        <w:autoSpaceDE w:val="0"/>
        <w:autoSpaceDN w:val="0"/>
        <w:adjustRightInd w:val="0"/>
        <w:spacing w:line="276" w:lineRule="auto"/>
        <w:ind w:firstLine="540"/>
        <w:jc w:val="both"/>
        <w:rPr>
          <w:bCs/>
          <w:sz w:val="28"/>
          <w:szCs w:val="28"/>
        </w:rPr>
      </w:pPr>
    </w:p>
    <w:p w:rsidR="003B1BDA" w:rsidRPr="003B1BDA" w:rsidRDefault="003B1BDA" w:rsidP="003B1BDA">
      <w:pPr>
        <w:autoSpaceDE w:val="0"/>
        <w:autoSpaceDN w:val="0"/>
        <w:adjustRightInd w:val="0"/>
        <w:spacing w:line="276" w:lineRule="auto"/>
        <w:ind w:firstLine="540"/>
        <w:jc w:val="both"/>
        <w:rPr>
          <w:rFonts w:eastAsia="Calibri"/>
          <w:sz w:val="28"/>
          <w:szCs w:val="28"/>
          <w:lang w:eastAsia="en-US"/>
        </w:rPr>
      </w:pPr>
      <w:r>
        <w:rPr>
          <w:bCs/>
          <w:sz w:val="28"/>
          <w:szCs w:val="28"/>
        </w:rPr>
        <w:t xml:space="preserve">4. </w:t>
      </w:r>
      <w:r>
        <w:rPr>
          <w:rFonts w:eastAsia="Calibri"/>
          <w:sz w:val="28"/>
          <w:szCs w:val="28"/>
          <w:lang w:eastAsia="en-US"/>
        </w:rPr>
        <w:t xml:space="preserve">По </w:t>
      </w:r>
      <w:r w:rsidRPr="000F7C24">
        <w:rPr>
          <w:rFonts w:eastAsia="Calibri"/>
          <w:b/>
          <w:sz w:val="28"/>
          <w:szCs w:val="28"/>
          <w:lang w:eastAsia="en-US"/>
        </w:rPr>
        <w:t>доходам от продажи материальных и нематериальных активов</w:t>
      </w:r>
      <w:r>
        <w:rPr>
          <w:rFonts w:eastAsia="Calibri"/>
          <w:sz w:val="28"/>
          <w:szCs w:val="28"/>
          <w:lang w:eastAsia="en-US"/>
        </w:rPr>
        <w:t xml:space="preserve"> поступления планируются </w:t>
      </w:r>
      <w:r w:rsidRPr="003B1BDA">
        <w:rPr>
          <w:rFonts w:eastAsia="Calibri"/>
          <w:sz w:val="28"/>
          <w:szCs w:val="28"/>
          <w:lang w:eastAsia="en-US"/>
        </w:rPr>
        <w:t xml:space="preserve">на 2020 год с ростом на </w:t>
      </w:r>
      <w:r>
        <w:rPr>
          <w:rFonts w:eastAsia="Calibri"/>
          <w:sz w:val="28"/>
          <w:szCs w:val="28"/>
          <w:lang w:eastAsia="en-US"/>
        </w:rPr>
        <w:t>294,5</w:t>
      </w:r>
      <w:r w:rsidRPr="003B1BDA">
        <w:rPr>
          <w:rFonts w:eastAsia="Calibri"/>
          <w:sz w:val="28"/>
          <w:szCs w:val="28"/>
          <w:lang w:eastAsia="en-US"/>
        </w:rPr>
        <w:t xml:space="preserve"> тыс. рублей (на </w:t>
      </w:r>
      <w:r>
        <w:rPr>
          <w:rFonts w:eastAsia="Calibri"/>
          <w:sz w:val="28"/>
          <w:szCs w:val="28"/>
          <w:lang w:eastAsia="en-US"/>
        </w:rPr>
        <w:t>3,4</w:t>
      </w:r>
      <w:r w:rsidRPr="003B1BDA">
        <w:rPr>
          <w:rFonts w:eastAsia="Calibri"/>
          <w:sz w:val="28"/>
          <w:szCs w:val="28"/>
          <w:lang w:eastAsia="en-US"/>
        </w:rPr>
        <w:t xml:space="preserve">%) к первоначальному бюджету 2019 года и </w:t>
      </w:r>
      <w:r>
        <w:rPr>
          <w:rFonts w:eastAsia="Calibri"/>
          <w:sz w:val="28"/>
          <w:szCs w:val="28"/>
          <w:lang w:eastAsia="en-US"/>
        </w:rPr>
        <w:t xml:space="preserve">с уменьшением </w:t>
      </w:r>
      <w:r w:rsidRPr="003B1BDA">
        <w:rPr>
          <w:rFonts w:eastAsia="Calibri"/>
          <w:sz w:val="28"/>
          <w:szCs w:val="28"/>
          <w:lang w:eastAsia="en-US"/>
        </w:rPr>
        <w:t xml:space="preserve">на </w:t>
      </w:r>
      <w:r>
        <w:rPr>
          <w:rFonts w:eastAsia="Calibri"/>
          <w:sz w:val="28"/>
          <w:szCs w:val="28"/>
          <w:lang w:eastAsia="en-US"/>
        </w:rPr>
        <w:t>14 025,0</w:t>
      </w:r>
      <w:r w:rsidRPr="003B1BDA">
        <w:rPr>
          <w:rFonts w:eastAsia="Calibri"/>
          <w:sz w:val="28"/>
          <w:szCs w:val="28"/>
          <w:lang w:eastAsia="en-US"/>
        </w:rPr>
        <w:t xml:space="preserve"> тыс. рублей (на </w:t>
      </w:r>
      <w:r>
        <w:rPr>
          <w:rFonts w:eastAsia="Calibri"/>
          <w:sz w:val="28"/>
          <w:szCs w:val="28"/>
          <w:lang w:eastAsia="en-US"/>
        </w:rPr>
        <w:t>61,1</w:t>
      </w:r>
      <w:r w:rsidRPr="003B1BDA">
        <w:rPr>
          <w:rFonts w:eastAsia="Calibri"/>
          <w:sz w:val="28"/>
          <w:szCs w:val="28"/>
          <w:lang w:eastAsia="en-US"/>
        </w:rPr>
        <w:t xml:space="preserve">%) к </w:t>
      </w:r>
      <w:r w:rsidR="00DB1C88">
        <w:rPr>
          <w:rFonts w:eastAsia="Calibri"/>
          <w:sz w:val="28"/>
          <w:szCs w:val="28"/>
          <w:lang w:eastAsia="en-US"/>
        </w:rPr>
        <w:t>оценке поступлений</w:t>
      </w:r>
      <w:r w:rsidRPr="003B1BDA">
        <w:rPr>
          <w:rFonts w:eastAsia="Calibri"/>
          <w:sz w:val="28"/>
          <w:szCs w:val="28"/>
          <w:lang w:eastAsia="en-US"/>
        </w:rPr>
        <w:t xml:space="preserve"> 2019</w:t>
      </w:r>
      <w:r w:rsidR="00DB1C88">
        <w:rPr>
          <w:rFonts w:eastAsia="Calibri"/>
          <w:sz w:val="28"/>
          <w:szCs w:val="28"/>
          <w:lang w:eastAsia="en-US"/>
        </w:rPr>
        <w:t xml:space="preserve"> года</w:t>
      </w:r>
      <w:r w:rsidRPr="003B1BDA">
        <w:rPr>
          <w:rFonts w:eastAsia="Calibri"/>
          <w:sz w:val="28"/>
          <w:szCs w:val="28"/>
          <w:lang w:eastAsia="en-US"/>
        </w:rPr>
        <w:t xml:space="preserve"> в сумме </w:t>
      </w:r>
      <w:r>
        <w:rPr>
          <w:rFonts w:eastAsia="Calibri"/>
          <w:sz w:val="28"/>
          <w:szCs w:val="28"/>
          <w:lang w:eastAsia="en-US"/>
        </w:rPr>
        <w:t>8 930,0</w:t>
      </w:r>
      <w:r w:rsidRPr="003B1BDA">
        <w:rPr>
          <w:rFonts w:eastAsia="Calibri"/>
          <w:sz w:val="28"/>
          <w:szCs w:val="28"/>
          <w:lang w:eastAsia="en-US"/>
        </w:rPr>
        <w:t xml:space="preserve"> тыс. рублей.</w:t>
      </w:r>
    </w:p>
    <w:p w:rsidR="00DB1C88" w:rsidRPr="00DB1C88" w:rsidRDefault="003B1BDA" w:rsidP="00DB1C88">
      <w:pPr>
        <w:autoSpaceDE w:val="0"/>
        <w:autoSpaceDN w:val="0"/>
        <w:adjustRightInd w:val="0"/>
        <w:spacing w:line="276" w:lineRule="auto"/>
        <w:ind w:firstLine="540"/>
        <w:jc w:val="both"/>
        <w:rPr>
          <w:rFonts w:eastAsia="Calibri"/>
          <w:sz w:val="28"/>
          <w:szCs w:val="28"/>
          <w:lang w:eastAsia="en-US"/>
        </w:rPr>
      </w:pPr>
      <w:r>
        <w:rPr>
          <w:rFonts w:eastAsia="Calibri"/>
          <w:sz w:val="28"/>
          <w:szCs w:val="28"/>
          <w:lang w:eastAsia="en-US"/>
        </w:rPr>
        <w:t>На плановый период</w:t>
      </w:r>
      <w:r w:rsidRPr="003B1BDA">
        <w:rPr>
          <w:rFonts w:eastAsia="Calibri"/>
          <w:sz w:val="28"/>
          <w:szCs w:val="28"/>
          <w:lang w:eastAsia="en-US"/>
        </w:rPr>
        <w:t xml:space="preserve"> 2021 и 2022 год годов прогнозируется поступление в размере </w:t>
      </w:r>
      <w:r>
        <w:rPr>
          <w:rFonts w:eastAsia="Calibri"/>
          <w:sz w:val="28"/>
          <w:szCs w:val="28"/>
          <w:lang w:eastAsia="en-US"/>
        </w:rPr>
        <w:t>8 750,0</w:t>
      </w:r>
      <w:r w:rsidRPr="003B1BDA">
        <w:rPr>
          <w:rFonts w:eastAsia="Calibri"/>
          <w:sz w:val="28"/>
          <w:szCs w:val="28"/>
          <w:lang w:eastAsia="en-US"/>
        </w:rPr>
        <w:t xml:space="preserve"> тыс. руб. и</w:t>
      </w:r>
      <w:r w:rsidR="00DB1C88">
        <w:rPr>
          <w:rFonts w:eastAsia="Calibri"/>
          <w:sz w:val="28"/>
          <w:szCs w:val="28"/>
          <w:lang w:eastAsia="en-US"/>
        </w:rPr>
        <w:t xml:space="preserve"> </w:t>
      </w:r>
      <w:r w:rsidRPr="003B1BDA">
        <w:rPr>
          <w:rFonts w:eastAsia="Calibri"/>
          <w:sz w:val="28"/>
          <w:szCs w:val="28"/>
          <w:lang w:eastAsia="en-US"/>
        </w:rPr>
        <w:t xml:space="preserve"> </w:t>
      </w:r>
      <w:r>
        <w:rPr>
          <w:rFonts w:eastAsia="Calibri"/>
          <w:sz w:val="28"/>
          <w:szCs w:val="28"/>
          <w:lang w:eastAsia="en-US"/>
        </w:rPr>
        <w:t>8 500</w:t>
      </w:r>
      <w:r w:rsidRPr="003B1BDA">
        <w:rPr>
          <w:rFonts w:eastAsia="Calibri"/>
          <w:sz w:val="28"/>
          <w:szCs w:val="28"/>
          <w:lang w:eastAsia="en-US"/>
        </w:rPr>
        <w:t>,00 тыс. руб. (</w:t>
      </w:r>
      <w:r>
        <w:rPr>
          <w:rFonts w:eastAsia="Calibri"/>
          <w:sz w:val="28"/>
          <w:szCs w:val="28"/>
          <w:lang w:eastAsia="en-US"/>
        </w:rPr>
        <w:t>уменьшение</w:t>
      </w:r>
      <w:r w:rsidRPr="003B1BDA">
        <w:rPr>
          <w:rFonts w:eastAsia="Calibri"/>
          <w:sz w:val="28"/>
          <w:szCs w:val="28"/>
          <w:lang w:eastAsia="en-US"/>
        </w:rPr>
        <w:t xml:space="preserve"> на </w:t>
      </w:r>
      <w:r>
        <w:rPr>
          <w:rFonts w:eastAsia="Calibri"/>
          <w:sz w:val="28"/>
          <w:szCs w:val="28"/>
          <w:lang w:eastAsia="en-US"/>
        </w:rPr>
        <w:t>2,0% и 2,9</w:t>
      </w:r>
      <w:r w:rsidRPr="003B1BDA">
        <w:rPr>
          <w:rFonts w:eastAsia="Calibri"/>
          <w:sz w:val="28"/>
          <w:szCs w:val="28"/>
          <w:lang w:eastAsia="en-US"/>
        </w:rPr>
        <w:t>% соответственно</w:t>
      </w:r>
      <w:r>
        <w:rPr>
          <w:rFonts w:eastAsia="Calibri"/>
          <w:sz w:val="28"/>
          <w:szCs w:val="28"/>
          <w:lang w:eastAsia="en-US"/>
        </w:rPr>
        <w:t xml:space="preserve"> к предыдущему году</w:t>
      </w:r>
      <w:r w:rsidRPr="003B1BDA">
        <w:rPr>
          <w:rFonts w:eastAsia="Calibri"/>
          <w:sz w:val="28"/>
          <w:szCs w:val="28"/>
          <w:lang w:eastAsia="en-US"/>
        </w:rPr>
        <w:t>).</w:t>
      </w:r>
    </w:p>
    <w:p w:rsidR="003079BD" w:rsidRDefault="003079BD" w:rsidP="003079BD">
      <w:pPr>
        <w:autoSpaceDE w:val="0"/>
        <w:autoSpaceDN w:val="0"/>
        <w:adjustRightInd w:val="0"/>
        <w:spacing w:line="276" w:lineRule="auto"/>
        <w:ind w:firstLine="540"/>
        <w:jc w:val="both"/>
        <w:rPr>
          <w:rFonts w:eastAsia="Calibri"/>
          <w:sz w:val="28"/>
          <w:szCs w:val="28"/>
          <w:lang w:eastAsia="en-US"/>
        </w:rPr>
      </w:pPr>
      <w:r>
        <w:rPr>
          <w:rFonts w:eastAsia="Calibri"/>
          <w:sz w:val="28"/>
          <w:szCs w:val="28"/>
          <w:lang w:eastAsia="en-US"/>
        </w:rPr>
        <w:t>Поступ</w:t>
      </w:r>
      <w:r w:rsidR="0052608F">
        <w:rPr>
          <w:rFonts w:eastAsia="Calibri"/>
          <w:sz w:val="28"/>
          <w:szCs w:val="28"/>
          <w:lang w:eastAsia="en-US"/>
        </w:rPr>
        <w:t>ления в 2020 году будут обеспечиваться</w:t>
      </w:r>
      <w:r>
        <w:rPr>
          <w:rFonts w:eastAsia="Calibri"/>
          <w:sz w:val="28"/>
          <w:szCs w:val="28"/>
          <w:lang w:eastAsia="en-US"/>
        </w:rPr>
        <w:t>:</w:t>
      </w:r>
    </w:p>
    <w:p w:rsidR="000F7C24" w:rsidRDefault="003079BD" w:rsidP="00006FF8">
      <w:pPr>
        <w:autoSpaceDE w:val="0"/>
        <w:autoSpaceDN w:val="0"/>
        <w:adjustRightInd w:val="0"/>
        <w:spacing w:line="276" w:lineRule="auto"/>
        <w:ind w:firstLine="540"/>
        <w:jc w:val="both"/>
        <w:rPr>
          <w:bCs/>
          <w:sz w:val="28"/>
          <w:szCs w:val="28"/>
        </w:rPr>
      </w:pPr>
      <w:r>
        <w:rPr>
          <w:bCs/>
          <w:sz w:val="28"/>
          <w:szCs w:val="28"/>
        </w:rPr>
        <w:t>4.1. д</w:t>
      </w:r>
      <w:r w:rsidRPr="003079BD">
        <w:rPr>
          <w:bCs/>
          <w:sz w:val="28"/>
          <w:szCs w:val="28"/>
        </w:rPr>
        <w:t>оход</w:t>
      </w:r>
      <w:r>
        <w:rPr>
          <w:bCs/>
          <w:sz w:val="28"/>
          <w:szCs w:val="28"/>
        </w:rPr>
        <w:t>ами</w:t>
      </w:r>
      <w:r w:rsidRPr="003079BD">
        <w:rPr>
          <w:bCs/>
          <w:sz w:val="28"/>
          <w:szCs w:val="28"/>
        </w:rPr>
        <w:t xml:space="preserve">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Pr>
          <w:bCs/>
          <w:sz w:val="28"/>
          <w:szCs w:val="28"/>
        </w:rPr>
        <w:t xml:space="preserve"> в сумме 430,00 тыс. рублей;</w:t>
      </w:r>
    </w:p>
    <w:p w:rsidR="000F7C24" w:rsidRDefault="003079BD" w:rsidP="00AA68CC">
      <w:pPr>
        <w:autoSpaceDE w:val="0"/>
        <w:autoSpaceDN w:val="0"/>
        <w:adjustRightInd w:val="0"/>
        <w:spacing w:line="276" w:lineRule="auto"/>
        <w:ind w:firstLine="540"/>
        <w:jc w:val="both"/>
        <w:rPr>
          <w:bCs/>
          <w:sz w:val="28"/>
          <w:szCs w:val="28"/>
        </w:rPr>
      </w:pPr>
      <w:r>
        <w:rPr>
          <w:bCs/>
          <w:sz w:val="28"/>
          <w:szCs w:val="28"/>
        </w:rPr>
        <w:t>4.2. д</w:t>
      </w:r>
      <w:r w:rsidRPr="003079BD">
        <w:rPr>
          <w:bCs/>
          <w:sz w:val="28"/>
          <w:szCs w:val="28"/>
        </w:rPr>
        <w:t>оход</w:t>
      </w:r>
      <w:r>
        <w:rPr>
          <w:bCs/>
          <w:sz w:val="28"/>
          <w:szCs w:val="28"/>
        </w:rPr>
        <w:t>ами</w:t>
      </w:r>
      <w:r w:rsidRPr="003079BD">
        <w:rPr>
          <w:bCs/>
          <w:sz w:val="28"/>
          <w:szCs w:val="28"/>
        </w:rPr>
        <w:t xml:space="preserve"> от продажи земельных участков, государственная собственность на которые не разграничена и которые расположены в границах поселений</w:t>
      </w:r>
      <w:r>
        <w:rPr>
          <w:bCs/>
          <w:sz w:val="28"/>
          <w:szCs w:val="28"/>
        </w:rPr>
        <w:t xml:space="preserve"> в сумме </w:t>
      </w:r>
      <w:r w:rsidRPr="003079BD">
        <w:rPr>
          <w:bCs/>
          <w:sz w:val="28"/>
          <w:szCs w:val="28"/>
        </w:rPr>
        <w:t>8 500,00</w:t>
      </w:r>
      <w:r>
        <w:rPr>
          <w:bCs/>
          <w:sz w:val="28"/>
          <w:szCs w:val="28"/>
        </w:rPr>
        <w:t xml:space="preserve"> тыс. рублей. </w:t>
      </w:r>
    </w:p>
    <w:p w:rsidR="00FF4B7B" w:rsidRDefault="00FF4B7B" w:rsidP="00F9353D">
      <w:pPr>
        <w:pStyle w:val="s1"/>
        <w:spacing w:before="0" w:beforeAutospacing="0" w:after="0" w:afterAutospacing="0" w:line="276" w:lineRule="auto"/>
        <w:ind w:firstLine="567"/>
        <w:jc w:val="both"/>
        <w:rPr>
          <w:bCs/>
          <w:sz w:val="28"/>
          <w:szCs w:val="28"/>
        </w:rPr>
      </w:pPr>
      <w:r w:rsidRPr="00FF4B7B">
        <w:rPr>
          <w:sz w:val="28"/>
          <w:szCs w:val="28"/>
          <w:u w:val="single"/>
        </w:rPr>
        <w:t>Доходы от реализации имущества, находящегося в собственности муниципальных районов</w:t>
      </w:r>
      <w:r w:rsidRPr="004F4068">
        <w:rPr>
          <w:sz w:val="28"/>
          <w:szCs w:val="28"/>
        </w:rPr>
        <w:t xml:space="preserve"> запланированы на 2020 год </w:t>
      </w:r>
      <w:r>
        <w:rPr>
          <w:sz w:val="28"/>
          <w:szCs w:val="28"/>
        </w:rPr>
        <w:t xml:space="preserve">с увеличением </w:t>
      </w:r>
      <w:r w:rsidRPr="004F4068">
        <w:rPr>
          <w:sz w:val="28"/>
          <w:szCs w:val="28"/>
        </w:rPr>
        <w:t>на 199,1 тыс. руб</w:t>
      </w:r>
      <w:r>
        <w:rPr>
          <w:sz w:val="28"/>
          <w:szCs w:val="28"/>
        </w:rPr>
        <w:t>лей</w:t>
      </w:r>
      <w:r w:rsidRPr="004F4068">
        <w:rPr>
          <w:sz w:val="28"/>
          <w:szCs w:val="28"/>
        </w:rPr>
        <w:t xml:space="preserve"> оценки поступления 2019 года. </w:t>
      </w:r>
      <w:r>
        <w:rPr>
          <w:sz w:val="28"/>
          <w:szCs w:val="28"/>
        </w:rPr>
        <w:t>При этом</w:t>
      </w:r>
      <w:r w:rsidR="000A6507">
        <w:rPr>
          <w:sz w:val="28"/>
          <w:szCs w:val="28"/>
        </w:rPr>
        <w:t>,</w:t>
      </w:r>
      <w:r w:rsidRPr="004F4068">
        <w:rPr>
          <w:sz w:val="28"/>
          <w:szCs w:val="28"/>
        </w:rPr>
        <w:t xml:space="preserve"> согласно</w:t>
      </w:r>
      <w:r>
        <w:rPr>
          <w:sz w:val="28"/>
          <w:szCs w:val="28"/>
        </w:rPr>
        <w:t xml:space="preserve"> проект</w:t>
      </w:r>
      <w:r w:rsidR="000A6507">
        <w:rPr>
          <w:sz w:val="28"/>
          <w:szCs w:val="28"/>
        </w:rPr>
        <w:t>у</w:t>
      </w:r>
      <w:r w:rsidRPr="004F4068">
        <w:rPr>
          <w:sz w:val="28"/>
          <w:szCs w:val="28"/>
        </w:rPr>
        <w:t xml:space="preserve"> Прогнозного плана (программы) приватизации имущества муниципального образования Тосненский район Ленинградской области на 2020 год</w:t>
      </w:r>
      <w:r w:rsidR="000A6507">
        <w:rPr>
          <w:sz w:val="28"/>
          <w:szCs w:val="28"/>
        </w:rPr>
        <w:t>,</w:t>
      </w:r>
      <w:r w:rsidRPr="004F4068">
        <w:rPr>
          <w:sz w:val="28"/>
          <w:szCs w:val="28"/>
        </w:rPr>
        <w:t xml:space="preserve"> </w:t>
      </w:r>
      <w:r>
        <w:rPr>
          <w:sz w:val="28"/>
          <w:szCs w:val="28"/>
        </w:rPr>
        <w:t xml:space="preserve">планируется к приватизации один объект, включающий в себя (1.1.) </w:t>
      </w:r>
      <w:r>
        <w:rPr>
          <w:bCs/>
          <w:sz w:val="28"/>
          <w:szCs w:val="28"/>
        </w:rPr>
        <w:t>з</w:t>
      </w:r>
      <w:r w:rsidRPr="004F4068">
        <w:rPr>
          <w:bCs/>
          <w:sz w:val="28"/>
          <w:szCs w:val="28"/>
        </w:rPr>
        <w:t xml:space="preserve">дание «Дома сестринского ухода», </w:t>
      </w:r>
      <w:r>
        <w:rPr>
          <w:bCs/>
          <w:sz w:val="28"/>
          <w:szCs w:val="28"/>
        </w:rPr>
        <w:t>(1.2.) з</w:t>
      </w:r>
      <w:r w:rsidRPr="004F4068">
        <w:rPr>
          <w:bCs/>
          <w:sz w:val="28"/>
          <w:szCs w:val="28"/>
        </w:rPr>
        <w:t>дание пищеблока</w:t>
      </w:r>
      <w:r>
        <w:rPr>
          <w:bCs/>
          <w:sz w:val="28"/>
          <w:szCs w:val="28"/>
        </w:rPr>
        <w:t>,</w:t>
      </w:r>
      <w:r w:rsidRPr="004F4068">
        <w:rPr>
          <w:bCs/>
          <w:sz w:val="28"/>
          <w:szCs w:val="28"/>
        </w:rPr>
        <w:t xml:space="preserve"> </w:t>
      </w:r>
      <w:r>
        <w:rPr>
          <w:bCs/>
          <w:sz w:val="28"/>
          <w:szCs w:val="28"/>
        </w:rPr>
        <w:t>(1.3.) з</w:t>
      </w:r>
      <w:r w:rsidRPr="004F4068">
        <w:rPr>
          <w:bCs/>
          <w:sz w:val="28"/>
          <w:szCs w:val="28"/>
        </w:rPr>
        <w:t xml:space="preserve">дание прачечной </w:t>
      </w:r>
      <w:r>
        <w:rPr>
          <w:bCs/>
          <w:sz w:val="28"/>
          <w:szCs w:val="28"/>
        </w:rPr>
        <w:t>и (1.4.) з</w:t>
      </w:r>
      <w:r w:rsidRPr="004F4068">
        <w:rPr>
          <w:bCs/>
          <w:sz w:val="28"/>
          <w:szCs w:val="28"/>
        </w:rPr>
        <w:t>емельный участок</w:t>
      </w:r>
      <w:r>
        <w:rPr>
          <w:bCs/>
          <w:sz w:val="28"/>
          <w:szCs w:val="28"/>
        </w:rPr>
        <w:t xml:space="preserve"> под ними, расположенный </w:t>
      </w:r>
      <w:r>
        <w:rPr>
          <w:sz w:val="28"/>
          <w:szCs w:val="28"/>
        </w:rPr>
        <w:t xml:space="preserve">по адресу </w:t>
      </w:r>
      <w:r w:rsidRPr="004F4068">
        <w:rPr>
          <w:bCs/>
          <w:sz w:val="28"/>
          <w:szCs w:val="28"/>
        </w:rPr>
        <w:t xml:space="preserve">Ленинградская область, </w:t>
      </w:r>
      <w:proofErr w:type="spellStart"/>
      <w:r w:rsidRPr="004F4068">
        <w:rPr>
          <w:bCs/>
          <w:sz w:val="28"/>
          <w:szCs w:val="28"/>
        </w:rPr>
        <w:t>Тосненский</w:t>
      </w:r>
      <w:proofErr w:type="spellEnd"/>
      <w:r w:rsidRPr="004F4068">
        <w:rPr>
          <w:bCs/>
          <w:sz w:val="28"/>
          <w:szCs w:val="28"/>
        </w:rPr>
        <w:t xml:space="preserve"> район, </w:t>
      </w:r>
      <w:proofErr w:type="spellStart"/>
      <w:r w:rsidRPr="004F4068">
        <w:rPr>
          <w:bCs/>
          <w:sz w:val="28"/>
          <w:szCs w:val="28"/>
        </w:rPr>
        <w:t>г.п</w:t>
      </w:r>
      <w:proofErr w:type="spellEnd"/>
      <w:r w:rsidRPr="004F4068">
        <w:rPr>
          <w:bCs/>
          <w:sz w:val="28"/>
          <w:szCs w:val="28"/>
        </w:rPr>
        <w:t xml:space="preserve">. Рябово, ул. </w:t>
      </w:r>
      <w:proofErr w:type="spellStart"/>
      <w:r w:rsidRPr="004F4068">
        <w:rPr>
          <w:bCs/>
          <w:sz w:val="28"/>
          <w:szCs w:val="28"/>
        </w:rPr>
        <w:t>Рычина</w:t>
      </w:r>
      <w:proofErr w:type="spellEnd"/>
      <w:r w:rsidRPr="004F4068">
        <w:rPr>
          <w:bCs/>
          <w:sz w:val="28"/>
          <w:szCs w:val="28"/>
        </w:rPr>
        <w:t>, д.4</w:t>
      </w:r>
      <w:r w:rsidR="00F9353D">
        <w:rPr>
          <w:bCs/>
          <w:sz w:val="28"/>
          <w:szCs w:val="28"/>
        </w:rPr>
        <w:t xml:space="preserve">. </w:t>
      </w:r>
    </w:p>
    <w:p w:rsidR="00A37DE7" w:rsidRPr="00E04506" w:rsidRDefault="00A53A02" w:rsidP="00E04506">
      <w:pPr>
        <w:autoSpaceDE w:val="0"/>
        <w:autoSpaceDN w:val="0"/>
        <w:adjustRightInd w:val="0"/>
        <w:spacing w:line="276" w:lineRule="auto"/>
        <w:ind w:firstLine="567"/>
        <w:jc w:val="both"/>
        <w:rPr>
          <w:b/>
          <w:i/>
          <w:color w:val="000000" w:themeColor="text1"/>
          <w:sz w:val="28"/>
          <w:szCs w:val="28"/>
        </w:rPr>
      </w:pPr>
      <w:r w:rsidRPr="00A37DE7">
        <w:rPr>
          <w:bCs/>
          <w:sz w:val="28"/>
          <w:szCs w:val="28"/>
        </w:rPr>
        <w:t>Кроме того,</w:t>
      </w:r>
      <w:r w:rsidR="00A37DE7" w:rsidRPr="00A37DE7">
        <w:rPr>
          <w:bCs/>
          <w:sz w:val="28"/>
          <w:szCs w:val="28"/>
        </w:rPr>
        <w:t xml:space="preserve"> </w:t>
      </w:r>
      <w:r w:rsidR="00006177">
        <w:rPr>
          <w:bCs/>
          <w:sz w:val="28"/>
          <w:szCs w:val="28"/>
        </w:rPr>
        <w:t xml:space="preserve">отмечается, что </w:t>
      </w:r>
      <w:r w:rsidR="00A37DE7" w:rsidRPr="00E04506">
        <w:rPr>
          <w:b/>
          <w:i/>
          <w:color w:val="000000" w:themeColor="text1"/>
          <w:sz w:val="28"/>
          <w:szCs w:val="28"/>
        </w:rPr>
        <w:t xml:space="preserve">сведения о результатах приватизации муниципального имущества муниципального образования Тосненский район Ленинградской области за прошедшие периоды отсутствуют, информация о планируемой реализации нереализованного в предыдущие годы имущества и об объектах недвижимого имущества, планируемых к </w:t>
      </w:r>
      <w:r w:rsidR="009E5263">
        <w:rPr>
          <w:b/>
          <w:i/>
          <w:color w:val="000000" w:themeColor="text1"/>
          <w:sz w:val="28"/>
          <w:szCs w:val="28"/>
        </w:rPr>
        <w:t>реализации</w:t>
      </w:r>
      <w:r w:rsidR="00A37DE7" w:rsidRPr="00E04506">
        <w:rPr>
          <w:b/>
          <w:i/>
          <w:color w:val="000000" w:themeColor="text1"/>
          <w:sz w:val="28"/>
          <w:szCs w:val="28"/>
        </w:rPr>
        <w:t xml:space="preserve"> в планируемый период, в материалах не приведена</w:t>
      </w:r>
      <w:r w:rsidR="00E04506" w:rsidRPr="00E04506">
        <w:rPr>
          <w:b/>
          <w:i/>
          <w:color w:val="000000" w:themeColor="text1"/>
          <w:sz w:val="28"/>
          <w:szCs w:val="28"/>
        </w:rPr>
        <w:t>.</w:t>
      </w:r>
    </w:p>
    <w:p w:rsidR="00F9353D" w:rsidRDefault="00DB1C88" w:rsidP="00F9353D">
      <w:pPr>
        <w:pStyle w:val="ConsTitle"/>
        <w:widowControl/>
        <w:spacing w:line="276" w:lineRule="auto"/>
        <w:ind w:firstLine="567"/>
        <w:jc w:val="both"/>
        <w:rPr>
          <w:rFonts w:ascii="Times New Roman" w:hAnsi="Times New Roman"/>
          <w:i/>
          <w:sz w:val="28"/>
          <w:szCs w:val="28"/>
        </w:rPr>
      </w:pPr>
      <w:r w:rsidRPr="00DB1C88">
        <w:rPr>
          <w:rFonts w:ascii="Times New Roman" w:hAnsi="Times New Roman"/>
          <w:b w:val="0"/>
          <w:snapToGrid w:val="0"/>
          <w:sz w:val="28"/>
          <w:szCs w:val="28"/>
          <w:u w:val="single"/>
        </w:rPr>
        <w:lastRenderedPageBreak/>
        <w:t xml:space="preserve">Доходы от продажи земельных участков, государственная собственность на которые не разграничена и которые расположены в границах </w:t>
      </w:r>
      <w:proofErr w:type="gramStart"/>
      <w:r w:rsidRPr="00DB1C88">
        <w:rPr>
          <w:rFonts w:ascii="Times New Roman" w:hAnsi="Times New Roman"/>
          <w:b w:val="0"/>
          <w:snapToGrid w:val="0"/>
          <w:sz w:val="28"/>
          <w:szCs w:val="28"/>
          <w:u w:val="single"/>
        </w:rPr>
        <w:t>поселений</w:t>
      </w:r>
      <w:r w:rsidR="00617FDA">
        <w:rPr>
          <w:rFonts w:ascii="Times New Roman" w:hAnsi="Times New Roman"/>
          <w:b w:val="0"/>
          <w:snapToGrid w:val="0"/>
          <w:sz w:val="28"/>
          <w:szCs w:val="28"/>
        </w:rPr>
        <w:t xml:space="preserve"> </w:t>
      </w:r>
      <w:r w:rsidRPr="001C1DAE">
        <w:rPr>
          <w:rFonts w:ascii="Times New Roman" w:hAnsi="Times New Roman"/>
          <w:b w:val="0"/>
          <w:snapToGrid w:val="0"/>
          <w:sz w:val="28"/>
          <w:szCs w:val="28"/>
        </w:rPr>
        <w:t xml:space="preserve"> </w:t>
      </w:r>
      <w:r w:rsidR="00617FDA" w:rsidRPr="00617FDA">
        <w:rPr>
          <w:rFonts w:ascii="Times New Roman" w:hAnsi="Times New Roman"/>
          <w:b w:val="0"/>
          <w:snapToGrid w:val="0"/>
          <w:sz w:val="28"/>
          <w:szCs w:val="28"/>
        </w:rPr>
        <w:t>запланированы</w:t>
      </w:r>
      <w:proofErr w:type="gramEnd"/>
      <w:r w:rsidR="00617FDA" w:rsidRPr="00617FDA">
        <w:rPr>
          <w:rFonts w:ascii="Times New Roman" w:hAnsi="Times New Roman"/>
          <w:b w:val="0"/>
          <w:snapToGrid w:val="0"/>
          <w:sz w:val="28"/>
          <w:szCs w:val="28"/>
        </w:rPr>
        <w:t xml:space="preserve"> на 2020 год </w:t>
      </w:r>
      <w:r w:rsidR="00617FDA">
        <w:rPr>
          <w:rFonts w:ascii="Times New Roman" w:hAnsi="Times New Roman"/>
          <w:b w:val="0"/>
          <w:snapToGrid w:val="0"/>
          <w:sz w:val="28"/>
          <w:szCs w:val="28"/>
        </w:rPr>
        <w:t xml:space="preserve">в </w:t>
      </w:r>
      <w:r w:rsidR="008F2A95">
        <w:rPr>
          <w:rFonts w:ascii="Times New Roman" w:hAnsi="Times New Roman"/>
          <w:b w:val="0"/>
          <w:snapToGrid w:val="0"/>
          <w:sz w:val="28"/>
          <w:szCs w:val="28"/>
        </w:rPr>
        <w:t>таком же</w:t>
      </w:r>
      <w:r w:rsidR="00617FDA">
        <w:rPr>
          <w:rFonts w:ascii="Times New Roman" w:hAnsi="Times New Roman"/>
          <w:b w:val="0"/>
          <w:snapToGrid w:val="0"/>
          <w:sz w:val="28"/>
          <w:szCs w:val="28"/>
        </w:rPr>
        <w:t xml:space="preserve"> объеме, что </w:t>
      </w:r>
      <w:r w:rsidR="008F2A95">
        <w:rPr>
          <w:rFonts w:ascii="Times New Roman" w:hAnsi="Times New Roman"/>
          <w:b w:val="0"/>
          <w:snapToGrid w:val="0"/>
          <w:sz w:val="28"/>
          <w:szCs w:val="28"/>
        </w:rPr>
        <w:t xml:space="preserve">и </w:t>
      </w:r>
      <w:r w:rsidR="00617FDA">
        <w:rPr>
          <w:rFonts w:ascii="Times New Roman" w:hAnsi="Times New Roman"/>
          <w:b w:val="0"/>
          <w:snapToGrid w:val="0"/>
          <w:sz w:val="28"/>
          <w:szCs w:val="28"/>
        </w:rPr>
        <w:t xml:space="preserve">в первоначальном бюджете на 2019 года, при этом к </w:t>
      </w:r>
      <w:r w:rsidR="0005067C">
        <w:rPr>
          <w:rFonts w:ascii="Times New Roman" w:hAnsi="Times New Roman"/>
          <w:b w:val="0"/>
          <w:snapToGrid w:val="0"/>
          <w:sz w:val="28"/>
          <w:szCs w:val="28"/>
        </w:rPr>
        <w:t>ожидаемому исполнению</w:t>
      </w:r>
      <w:r w:rsidR="00617FDA">
        <w:rPr>
          <w:rFonts w:ascii="Times New Roman" w:hAnsi="Times New Roman"/>
          <w:b w:val="0"/>
          <w:snapToGrid w:val="0"/>
          <w:sz w:val="28"/>
          <w:szCs w:val="28"/>
        </w:rPr>
        <w:t xml:space="preserve"> за 2019 год доходы сокра</w:t>
      </w:r>
      <w:r w:rsidR="00E524F8">
        <w:rPr>
          <w:rFonts w:ascii="Times New Roman" w:hAnsi="Times New Roman"/>
          <w:b w:val="0"/>
          <w:snapToGrid w:val="0"/>
          <w:sz w:val="28"/>
          <w:szCs w:val="28"/>
        </w:rPr>
        <w:t>щаются</w:t>
      </w:r>
      <w:r w:rsidR="00617FDA">
        <w:rPr>
          <w:rFonts w:ascii="Times New Roman" w:hAnsi="Times New Roman"/>
          <w:b w:val="0"/>
          <w:snapToGrid w:val="0"/>
          <w:sz w:val="28"/>
          <w:szCs w:val="28"/>
        </w:rPr>
        <w:t xml:space="preserve"> на 14 224,1 тыс. рублей (в 2,7 раза). </w:t>
      </w:r>
      <w:r w:rsidR="00F9601C" w:rsidRPr="00F9601C">
        <w:rPr>
          <w:rFonts w:ascii="Times New Roman" w:hAnsi="Times New Roman"/>
          <w:i/>
          <w:sz w:val="28"/>
          <w:szCs w:val="28"/>
        </w:rPr>
        <w:t xml:space="preserve">Обоснование сокращения данного доходного источника по отношению к </w:t>
      </w:r>
      <w:r w:rsidR="005921A2">
        <w:rPr>
          <w:rFonts w:ascii="Times New Roman" w:hAnsi="Times New Roman"/>
          <w:i/>
          <w:sz w:val="28"/>
          <w:szCs w:val="28"/>
        </w:rPr>
        <w:t xml:space="preserve">оценке </w:t>
      </w:r>
      <w:r w:rsidR="00F9601C" w:rsidRPr="00F9601C">
        <w:rPr>
          <w:rFonts w:ascii="Times New Roman" w:hAnsi="Times New Roman"/>
          <w:i/>
          <w:sz w:val="28"/>
          <w:szCs w:val="28"/>
        </w:rPr>
        <w:t>201</w:t>
      </w:r>
      <w:r w:rsidR="00F9601C">
        <w:rPr>
          <w:rFonts w:ascii="Times New Roman" w:hAnsi="Times New Roman"/>
          <w:i/>
          <w:sz w:val="28"/>
          <w:szCs w:val="28"/>
        </w:rPr>
        <w:t xml:space="preserve">9 </w:t>
      </w:r>
      <w:r w:rsidR="00F9601C" w:rsidRPr="00F9601C">
        <w:rPr>
          <w:rFonts w:ascii="Times New Roman" w:hAnsi="Times New Roman"/>
          <w:i/>
          <w:sz w:val="28"/>
          <w:szCs w:val="28"/>
        </w:rPr>
        <w:t>год</w:t>
      </w:r>
      <w:r w:rsidR="005921A2">
        <w:rPr>
          <w:rFonts w:ascii="Times New Roman" w:hAnsi="Times New Roman"/>
          <w:i/>
          <w:sz w:val="28"/>
          <w:szCs w:val="28"/>
        </w:rPr>
        <w:t>а</w:t>
      </w:r>
      <w:r w:rsidR="00F9601C" w:rsidRPr="00F9601C">
        <w:rPr>
          <w:rFonts w:ascii="Times New Roman" w:hAnsi="Times New Roman"/>
          <w:i/>
          <w:sz w:val="28"/>
          <w:szCs w:val="28"/>
        </w:rPr>
        <w:t xml:space="preserve"> в пояснительной записке не отражено.</w:t>
      </w:r>
    </w:p>
    <w:p w:rsidR="00E04506" w:rsidRPr="00F9353D" w:rsidRDefault="00E04506" w:rsidP="00F9353D">
      <w:pPr>
        <w:pStyle w:val="ConsTitle"/>
        <w:widowControl/>
        <w:spacing w:line="276" w:lineRule="auto"/>
        <w:ind w:firstLine="567"/>
        <w:jc w:val="both"/>
        <w:rPr>
          <w:rFonts w:ascii="Times New Roman" w:hAnsi="Times New Roman"/>
          <w:i/>
          <w:snapToGrid w:val="0"/>
          <w:sz w:val="28"/>
          <w:szCs w:val="28"/>
        </w:rPr>
      </w:pPr>
    </w:p>
    <w:p w:rsidR="00F9353D" w:rsidRDefault="00F9353D" w:rsidP="00381BB7">
      <w:pPr>
        <w:autoSpaceDE w:val="0"/>
        <w:autoSpaceDN w:val="0"/>
        <w:adjustRightInd w:val="0"/>
        <w:spacing w:line="276" w:lineRule="auto"/>
        <w:ind w:firstLine="540"/>
        <w:jc w:val="both"/>
        <w:rPr>
          <w:bCs/>
          <w:sz w:val="28"/>
          <w:szCs w:val="28"/>
        </w:rPr>
      </w:pPr>
      <w:r>
        <w:rPr>
          <w:bCs/>
          <w:sz w:val="28"/>
          <w:szCs w:val="28"/>
        </w:rPr>
        <w:t xml:space="preserve">5. </w:t>
      </w:r>
      <w:r w:rsidRPr="00F9353D">
        <w:rPr>
          <w:bCs/>
          <w:sz w:val="28"/>
          <w:szCs w:val="28"/>
        </w:rPr>
        <w:t xml:space="preserve">По </w:t>
      </w:r>
      <w:r>
        <w:rPr>
          <w:bCs/>
          <w:sz w:val="28"/>
          <w:szCs w:val="28"/>
        </w:rPr>
        <w:t xml:space="preserve">поступлениям </w:t>
      </w:r>
      <w:r w:rsidRPr="00F9353D">
        <w:rPr>
          <w:b/>
          <w:bCs/>
          <w:sz w:val="28"/>
          <w:szCs w:val="28"/>
        </w:rPr>
        <w:t>штрафов, санкций, возмещения ущерба</w:t>
      </w:r>
      <w:r>
        <w:rPr>
          <w:bCs/>
          <w:sz w:val="28"/>
          <w:szCs w:val="28"/>
        </w:rPr>
        <w:t xml:space="preserve"> в бюджет района прогнозируются суммы:</w:t>
      </w:r>
      <w:r w:rsidR="00381BB7">
        <w:rPr>
          <w:bCs/>
          <w:sz w:val="28"/>
          <w:szCs w:val="28"/>
        </w:rPr>
        <w:t xml:space="preserve"> н</w:t>
      </w:r>
      <w:r>
        <w:rPr>
          <w:bCs/>
          <w:sz w:val="28"/>
          <w:szCs w:val="28"/>
        </w:rPr>
        <w:t xml:space="preserve">а 2020 год </w:t>
      </w:r>
      <w:r w:rsidR="00381BB7">
        <w:rPr>
          <w:bCs/>
          <w:sz w:val="28"/>
          <w:szCs w:val="28"/>
        </w:rPr>
        <w:t>–</w:t>
      </w:r>
      <w:r>
        <w:rPr>
          <w:bCs/>
          <w:sz w:val="28"/>
          <w:szCs w:val="28"/>
        </w:rPr>
        <w:t xml:space="preserve"> </w:t>
      </w:r>
      <w:r w:rsidR="00381BB7">
        <w:rPr>
          <w:bCs/>
          <w:sz w:val="28"/>
          <w:szCs w:val="28"/>
        </w:rPr>
        <w:t xml:space="preserve">2 378,2 тыс. рублей с уменьшением на 9 999,2 тыс. рублей (на 80,8%) </w:t>
      </w:r>
      <w:r w:rsidRPr="00F9353D">
        <w:rPr>
          <w:bCs/>
          <w:sz w:val="28"/>
          <w:szCs w:val="28"/>
        </w:rPr>
        <w:t>к первоначальному бюджету 2019 года</w:t>
      </w:r>
      <w:r w:rsidR="00381BB7">
        <w:rPr>
          <w:bCs/>
          <w:sz w:val="28"/>
          <w:szCs w:val="28"/>
        </w:rPr>
        <w:t xml:space="preserve"> и </w:t>
      </w:r>
      <w:r w:rsidRPr="00F9353D">
        <w:rPr>
          <w:bCs/>
          <w:sz w:val="28"/>
          <w:szCs w:val="28"/>
        </w:rPr>
        <w:t>ож</w:t>
      </w:r>
      <w:r w:rsidR="00381BB7">
        <w:rPr>
          <w:bCs/>
          <w:sz w:val="28"/>
          <w:szCs w:val="28"/>
        </w:rPr>
        <w:t>идаемому исполнению за 2019 год; н</w:t>
      </w:r>
      <w:r w:rsidRPr="00F9353D">
        <w:rPr>
          <w:bCs/>
          <w:sz w:val="28"/>
          <w:szCs w:val="28"/>
        </w:rPr>
        <w:t>а</w:t>
      </w:r>
      <w:r w:rsidR="00381BB7">
        <w:rPr>
          <w:bCs/>
          <w:sz w:val="28"/>
          <w:szCs w:val="28"/>
        </w:rPr>
        <w:t xml:space="preserve"> </w:t>
      </w:r>
      <w:r w:rsidRPr="00F9353D">
        <w:rPr>
          <w:bCs/>
          <w:sz w:val="28"/>
          <w:szCs w:val="28"/>
        </w:rPr>
        <w:t xml:space="preserve">плановый </w:t>
      </w:r>
      <w:proofErr w:type="gramStart"/>
      <w:r w:rsidRPr="00F9353D">
        <w:rPr>
          <w:bCs/>
          <w:sz w:val="28"/>
          <w:szCs w:val="28"/>
        </w:rPr>
        <w:t>период  2021</w:t>
      </w:r>
      <w:proofErr w:type="gramEnd"/>
      <w:r w:rsidRPr="00F9353D">
        <w:rPr>
          <w:bCs/>
          <w:sz w:val="28"/>
          <w:szCs w:val="28"/>
        </w:rPr>
        <w:t xml:space="preserve"> и 2022 год годов прогнозируется поступление в размере </w:t>
      </w:r>
      <w:r w:rsidR="00381BB7">
        <w:rPr>
          <w:bCs/>
          <w:sz w:val="28"/>
          <w:szCs w:val="28"/>
        </w:rPr>
        <w:t>2 378,2 тыс. рублей за каждый год.</w:t>
      </w:r>
    </w:p>
    <w:p w:rsidR="00332E15" w:rsidRDefault="00332E15" w:rsidP="00381BB7">
      <w:pPr>
        <w:autoSpaceDE w:val="0"/>
        <w:autoSpaceDN w:val="0"/>
        <w:adjustRightInd w:val="0"/>
        <w:spacing w:line="276" w:lineRule="auto"/>
        <w:ind w:firstLine="540"/>
        <w:jc w:val="both"/>
        <w:rPr>
          <w:bCs/>
          <w:sz w:val="28"/>
          <w:szCs w:val="28"/>
        </w:rPr>
      </w:pPr>
      <w:r w:rsidRPr="00332E15">
        <w:rPr>
          <w:bCs/>
          <w:sz w:val="28"/>
          <w:szCs w:val="28"/>
        </w:rPr>
        <w:t>При прогнозировании объема поступлений</w:t>
      </w:r>
      <w:r>
        <w:rPr>
          <w:bCs/>
          <w:sz w:val="28"/>
          <w:szCs w:val="28"/>
        </w:rPr>
        <w:t>, согласно пояснительной записке,</w:t>
      </w:r>
      <w:r w:rsidRPr="00332E15">
        <w:rPr>
          <w:bCs/>
          <w:sz w:val="28"/>
          <w:szCs w:val="28"/>
        </w:rPr>
        <w:t xml:space="preserve"> учтен Федеральны</w:t>
      </w:r>
      <w:r>
        <w:rPr>
          <w:bCs/>
          <w:sz w:val="28"/>
          <w:szCs w:val="28"/>
        </w:rPr>
        <w:t>й закон</w:t>
      </w:r>
      <w:r w:rsidRPr="00332E15">
        <w:rPr>
          <w:bCs/>
          <w:sz w:val="28"/>
          <w:szCs w:val="28"/>
        </w:rPr>
        <w:t xml:space="preserve"> от 15.04.2019 № 62-ФЗ «О внесении изменений в Бюджетный кодекс Российской Федерации», в соответствии с которым</w:t>
      </w:r>
      <w:r w:rsidRPr="00332E15">
        <w:t xml:space="preserve"> </w:t>
      </w:r>
      <w:r w:rsidRPr="00332E15">
        <w:rPr>
          <w:bCs/>
          <w:sz w:val="28"/>
          <w:szCs w:val="28"/>
        </w:rPr>
        <w:t>установлено правило зачисления в бюджеты доходов от уплаты штрафов</w:t>
      </w:r>
      <w:r>
        <w:rPr>
          <w:bCs/>
          <w:sz w:val="28"/>
          <w:szCs w:val="28"/>
        </w:rPr>
        <w:t xml:space="preserve">: </w:t>
      </w:r>
      <w:r w:rsidRPr="00332E15">
        <w:rPr>
          <w:bCs/>
          <w:sz w:val="28"/>
          <w:szCs w:val="28"/>
        </w:rPr>
        <w:t xml:space="preserve"> уплаченные суммы за административные правонарушения должны поступать в полном объеме в тот бюджет, из которого осуществляется финансовое обеспечение деятельности органа, налагающего штраф; в части правонарушений в финансовой сфере – в тот бюджет, из которого были предоставлены бюджетные средства; суммы административных штрафов, установленные федеральными законами, будут зачисляться в федеральный бюджет, законами субъектов Российской Федерации – в региональный бюджет, муниципальными правовыми актами – в муниципальный бюджет.</w:t>
      </w:r>
      <w:r w:rsidRPr="00332E15">
        <w:t xml:space="preserve"> </w:t>
      </w:r>
      <w:r w:rsidRPr="00332E15">
        <w:rPr>
          <w:bCs/>
          <w:sz w:val="28"/>
          <w:szCs w:val="28"/>
        </w:rPr>
        <w:t xml:space="preserve">В случае вынесения постановления о наложении административных штрафов мировыми судьями, комиссиями по делам несовершеннолетних и защите их прав, суммы штрафов будут зачисляться в бюджет субъекта Российской Федерации и местный бюджет </w:t>
      </w:r>
      <w:r w:rsidR="005921A2">
        <w:rPr>
          <w:bCs/>
          <w:sz w:val="28"/>
          <w:szCs w:val="28"/>
        </w:rPr>
        <w:t>по</w:t>
      </w:r>
      <w:r w:rsidRPr="00332E15">
        <w:rPr>
          <w:bCs/>
          <w:sz w:val="28"/>
          <w:szCs w:val="28"/>
        </w:rPr>
        <w:t xml:space="preserve"> нормативу 50 процентов в каждый бюджет.</w:t>
      </w:r>
    </w:p>
    <w:p w:rsidR="000F7C24" w:rsidRDefault="000F7C24" w:rsidP="00006FF8">
      <w:pPr>
        <w:autoSpaceDE w:val="0"/>
        <w:autoSpaceDN w:val="0"/>
        <w:adjustRightInd w:val="0"/>
        <w:spacing w:line="276" w:lineRule="auto"/>
        <w:ind w:firstLine="540"/>
        <w:jc w:val="both"/>
        <w:rPr>
          <w:bCs/>
          <w:sz w:val="28"/>
          <w:szCs w:val="28"/>
        </w:rPr>
      </w:pPr>
    </w:p>
    <w:p w:rsidR="00332E15" w:rsidRDefault="00332E15" w:rsidP="00006FF8">
      <w:pPr>
        <w:autoSpaceDE w:val="0"/>
        <w:autoSpaceDN w:val="0"/>
        <w:adjustRightInd w:val="0"/>
        <w:spacing w:line="276" w:lineRule="auto"/>
        <w:ind w:firstLine="540"/>
        <w:jc w:val="both"/>
        <w:rPr>
          <w:bCs/>
          <w:sz w:val="28"/>
          <w:szCs w:val="28"/>
        </w:rPr>
      </w:pPr>
      <w:r>
        <w:rPr>
          <w:bCs/>
          <w:sz w:val="28"/>
          <w:szCs w:val="28"/>
        </w:rPr>
        <w:t xml:space="preserve">6. По поступлениям </w:t>
      </w:r>
      <w:r w:rsidRPr="00D55C15">
        <w:rPr>
          <w:b/>
          <w:bCs/>
          <w:sz w:val="28"/>
          <w:szCs w:val="28"/>
        </w:rPr>
        <w:t>прочих неналоговых доходов</w:t>
      </w:r>
      <w:r>
        <w:rPr>
          <w:bCs/>
          <w:sz w:val="28"/>
          <w:szCs w:val="28"/>
        </w:rPr>
        <w:t xml:space="preserve"> </w:t>
      </w:r>
      <w:r w:rsidR="00F9601C">
        <w:rPr>
          <w:bCs/>
          <w:sz w:val="28"/>
          <w:szCs w:val="28"/>
        </w:rPr>
        <w:t>в бюджет района спрогнозированы суммы:</w:t>
      </w:r>
    </w:p>
    <w:p w:rsidR="00F9601C" w:rsidRPr="00F9601C" w:rsidRDefault="00F9601C" w:rsidP="00F9601C">
      <w:pPr>
        <w:autoSpaceDE w:val="0"/>
        <w:autoSpaceDN w:val="0"/>
        <w:adjustRightInd w:val="0"/>
        <w:spacing w:line="276" w:lineRule="auto"/>
        <w:ind w:firstLine="540"/>
        <w:jc w:val="both"/>
        <w:rPr>
          <w:bCs/>
          <w:sz w:val="28"/>
          <w:szCs w:val="28"/>
        </w:rPr>
      </w:pPr>
      <w:r w:rsidRPr="00F9601C">
        <w:rPr>
          <w:bCs/>
          <w:sz w:val="28"/>
          <w:szCs w:val="28"/>
        </w:rPr>
        <w:t>на 2020 год – 1 316,0 тыс. рублей</w:t>
      </w:r>
      <w:r>
        <w:rPr>
          <w:bCs/>
          <w:sz w:val="28"/>
          <w:szCs w:val="28"/>
        </w:rPr>
        <w:t xml:space="preserve"> (74% к 2019 году, уменьшение на 444,8 тыс. рублей)</w:t>
      </w:r>
      <w:r w:rsidRPr="00F9601C">
        <w:rPr>
          <w:bCs/>
          <w:sz w:val="28"/>
          <w:szCs w:val="28"/>
        </w:rPr>
        <w:t>;</w:t>
      </w:r>
    </w:p>
    <w:p w:rsidR="00F9601C" w:rsidRPr="00F9601C" w:rsidRDefault="00F9601C" w:rsidP="00F9601C">
      <w:pPr>
        <w:autoSpaceDE w:val="0"/>
        <w:autoSpaceDN w:val="0"/>
        <w:adjustRightInd w:val="0"/>
        <w:spacing w:line="276" w:lineRule="auto"/>
        <w:ind w:firstLine="540"/>
        <w:jc w:val="both"/>
        <w:rPr>
          <w:bCs/>
          <w:sz w:val="28"/>
          <w:szCs w:val="28"/>
        </w:rPr>
      </w:pPr>
      <w:r w:rsidRPr="00F9601C">
        <w:rPr>
          <w:bCs/>
          <w:sz w:val="28"/>
          <w:szCs w:val="28"/>
        </w:rPr>
        <w:t>на 2021 год – 1 316,0 тыс. рублей</w:t>
      </w:r>
      <w:r>
        <w:rPr>
          <w:bCs/>
          <w:sz w:val="28"/>
          <w:szCs w:val="28"/>
        </w:rPr>
        <w:t xml:space="preserve"> (100% к 2020 году)</w:t>
      </w:r>
      <w:r w:rsidRPr="00F9601C">
        <w:rPr>
          <w:bCs/>
          <w:sz w:val="28"/>
          <w:szCs w:val="28"/>
        </w:rPr>
        <w:t>;</w:t>
      </w:r>
    </w:p>
    <w:p w:rsidR="00F9601C" w:rsidRDefault="00F9601C" w:rsidP="00F9601C">
      <w:pPr>
        <w:autoSpaceDE w:val="0"/>
        <w:autoSpaceDN w:val="0"/>
        <w:adjustRightInd w:val="0"/>
        <w:spacing w:line="276" w:lineRule="auto"/>
        <w:ind w:firstLine="540"/>
        <w:jc w:val="both"/>
        <w:rPr>
          <w:bCs/>
          <w:sz w:val="28"/>
          <w:szCs w:val="28"/>
        </w:rPr>
      </w:pPr>
      <w:r w:rsidRPr="00F9601C">
        <w:rPr>
          <w:bCs/>
          <w:sz w:val="28"/>
          <w:szCs w:val="28"/>
        </w:rPr>
        <w:t>на 2022 год – 1 316,0 тыс. рублей</w:t>
      </w:r>
      <w:r>
        <w:rPr>
          <w:bCs/>
          <w:sz w:val="28"/>
          <w:szCs w:val="28"/>
        </w:rPr>
        <w:t xml:space="preserve"> (100% к 2021 году)</w:t>
      </w:r>
      <w:r w:rsidRPr="00F9601C">
        <w:rPr>
          <w:bCs/>
          <w:sz w:val="28"/>
          <w:szCs w:val="28"/>
        </w:rPr>
        <w:t>.</w:t>
      </w:r>
    </w:p>
    <w:p w:rsidR="00356AD0" w:rsidRDefault="00F9601C" w:rsidP="00E04506">
      <w:pPr>
        <w:autoSpaceDE w:val="0"/>
        <w:autoSpaceDN w:val="0"/>
        <w:adjustRightInd w:val="0"/>
        <w:spacing w:line="276" w:lineRule="auto"/>
        <w:ind w:firstLine="540"/>
        <w:jc w:val="both"/>
        <w:rPr>
          <w:bCs/>
          <w:sz w:val="28"/>
          <w:szCs w:val="28"/>
        </w:rPr>
      </w:pPr>
      <w:r w:rsidRPr="00F9601C">
        <w:rPr>
          <w:bCs/>
          <w:sz w:val="28"/>
          <w:szCs w:val="28"/>
        </w:rPr>
        <w:t xml:space="preserve">Согласно </w:t>
      </w:r>
      <w:r w:rsidR="001835DA">
        <w:rPr>
          <w:bCs/>
          <w:sz w:val="28"/>
          <w:szCs w:val="28"/>
        </w:rPr>
        <w:t>представленной справк</w:t>
      </w:r>
      <w:r w:rsidR="005E235C">
        <w:rPr>
          <w:bCs/>
          <w:sz w:val="28"/>
          <w:szCs w:val="28"/>
        </w:rPr>
        <w:t>е</w:t>
      </w:r>
      <w:r w:rsidR="001835DA">
        <w:rPr>
          <w:bCs/>
          <w:sz w:val="28"/>
          <w:szCs w:val="28"/>
        </w:rPr>
        <w:t xml:space="preserve"> к пояснительной записке (обоснование) к проекту бюджета</w:t>
      </w:r>
      <w:r w:rsidR="005E235C">
        <w:rPr>
          <w:bCs/>
          <w:sz w:val="28"/>
          <w:szCs w:val="28"/>
        </w:rPr>
        <w:t xml:space="preserve"> это прочие неналоговые доходы, расчет </w:t>
      </w:r>
      <w:r w:rsidR="005E235C">
        <w:rPr>
          <w:bCs/>
          <w:sz w:val="28"/>
          <w:szCs w:val="28"/>
        </w:rPr>
        <w:lastRenderedPageBreak/>
        <w:t>которых произведен главным администратором доходов – комитетом образования администрации муниципального образования, с учетом предполагаемых сумм поступлений, в том числе по мероприятиям по обеспечению организации отдыха детей в каникулярное время.</w:t>
      </w:r>
    </w:p>
    <w:p w:rsidR="000344EE" w:rsidRDefault="000344EE" w:rsidP="00356AD0">
      <w:pPr>
        <w:autoSpaceDE w:val="0"/>
        <w:autoSpaceDN w:val="0"/>
        <w:adjustRightInd w:val="0"/>
        <w:spacing w:line="276" w:lineRule="auto"/>
        <w:ind w:firstLine="567"/>
        <w:jc w:val="both"/>
        <w:rPr>
          <w:b/>
          <w:bCs/>
          <w:i/>
          <w:sz w:val="28"/>
          <w:szCs w:val="28"/>
        </w:rPr>
      </w:pPr>
      <w:r w:rsidRPr="00412133">
        <w:rPr>
          <w:b/>
          <w:bCs/>
          <w:i/>
          <w:sz w:val="28"/>
          <w:szCs w:val="28"/>
        </w:rPr>
        <w:t>По результатам экспертизы</w:t>
      </w:r>
      <w:r w:rsidR="00412133">
        <w:rPr>
          <w:b/>
          <w:bCs/>
          <w:i/>
          <w:sz w:val="28"/>
          <w:szCs w:val="28"/>
        </w:rPr>
        <w:t xml:space="preserve"> доходной части бюджета муниципального образования в части неналоговых доходов</w:t>
      </w:r>
      <w:r w:rsidRPr="00412133">
        <w:rPr>
          <w:b/>
          <w:bCs/>
          <w:i/>
          <w:sz w:val="28"/>
          <w:szCs w:val="28"/>
        </w:rPr>
        <w:t xml:space="preserve"> отмечается, что проектом решения из года в год объемы по отдельным источникам неналоговых доходов предусматриваются в равных размерах на каждый год бюджетного цикла, что свидетельствует об условности их прогноза.</w:t>
      </w:r>
    </w:p>
    <w:p w:rsidR="00E04506" w:rsidRPr="00E04506" w:rsidRDefault="00E04506" w:rsidP="00E04506">
      <w:pPr>
        <w:autoSpaceDE w:val="0"/>
        <w:autoSpaceDN w:val="0"/>
        <w:adjustRightInd w:val="0"/>
        <w:spacing w:line="276" w:lineRule="auto"/>
        <w:ind w:firstLine="567"/>
        <w:jc w:val="both"/>
        <w:rPr>
          <w:b/>
          <w:i/>
          <w:color w:val="000000" w:themeColor="text1"/>
          <w:sz w:val="28"/>
          <w:szCs w:val="28"/>
          <w:lang w:eastAsia="en-US"/>
        </w:rPr>
      </w:pPr>
      <w:r w:rsidRPr="00E04506">
        <w:rPr>
          <w:b/>
          <w:i/>
          <w:color w:val="000000" w:themeColor="text1"/>
          <w:sz w:val="28"/>
          <w:szCs w:val="28"/>
          <w:lang w:eastAsia="en-US"/>
        </w:rPr>
        <w:t>Вопросы повышения качества планирования и эффективности администрирования налоговых и неналоговых доходов сохраняют свою актуальность, поскольку от обеспечения должного уровня администрирования, требуемого в соответствии со ст. 160.1 БК РФ, зависит не только полнота и своевременность наполняемости бюджета, но и состояние основных источников финансирования субъектов бюджетного процесса.</w:t>
      </w:r>
    </w:p>
    <w:p w:rsidR="00D55C15" w:rsidRDefault="00D55C15" w:rsidP="00006FF8">
      <w:pPr>
        <w:autoSpaceDE w:val="0"/>
        <w:autoSpaceDN w:val="0"/>
        <w:adjustRightInd w:val="0"/>
        <w:spacing w:line="276" w:lineRule="auto"/>
        <w:ind w:firstLine="540"/>
        <w:jc w:val="both"/>
        <w:rPr>
          <w:bCs/>
          <w:sz w:val="28"/>
          <w:szCs w:val="28"/>
        </w:rPr>
      </w:pPr>
    </w:p>
    <w:p w:rsidR="001C1165" w:rsidRPr="00412133" w:rsidRDefault="007E3042" w:rsidP="00412133">
      <w:pPr>
        <w:widowControl w:val="0"/>
        <w:shd w:val="clear" w:color="auto" w:fill="EEECE1" w:themeFill="background2"/>
        <w:tabs>
          <w:tab w:val="left" w:pos="333"/>
        </w:tabs>
        <w:spacing w:after="329" w:line="260" w:lineRule="exact"/>
        <w:jc w:val="both"/>
        <w:rPr>
          <w:b/>
          <w:sz w:val="28"/>
          <w:szCs w:val="28"/>
        </w:rPr>
      </w:pPr>
      <w:r>
        <w:rPr>
          <w:b/>
          <w:sz w:val="28"/>
          <w:szCs w:val="28"/>
        </w:rPr>
        <w:t>5.3.</w:t>
      </w:r>
      <w:r w:rsidRPr="007B1C60">
        <w:rPr>
          <w:b/>
          <w:sz w:val="28"/>
          <w:szCs w:val="28"/>
        </w:rPr>
        <w:t xml:space="preserve"> Анализ </w:t>
      </w:r>
      <w:r>
        <w:rPr>
          <w:b/>
          <w:sz w:val="28"/>
          <w:szCs w:val="28"/>
        </w:rPr>
        <w:t>безвозмездных поступлений</w:t>
      </w:r>
    </w:p>
    <w:p w:rsidR="001C1165" w:rsidRDefault="001C1165" w:rsidP="001C1165">
      <w:pPr>
        <w:tabs>
          <w:tab w:val="left" w:pos="993"/>
        </w:tabs>
        <w:spacing w:line="276" w:lineRule="auto"/>
        <w:ind w:firstLine="567"/>
        <w:jc w:val="both"/>
        <w:rPr>
          <w:rFonts w:eastAsia="Calibri"/>
          <w:sz w:val="28"/>
          <w:szCs w:val="28"/>
          <w:lang w:eastAsia="en-US"/>
        </w:rPr>
      </w:pPr>
      <w:r w:rsidRPr="001C1165">
        <w:rPr>
          <w:rFonts w:eastAsia="Calibri"/>
          <w:b/>
          <w:sz w:val="28"/>
          <w:szCs w:val="28"/>
          <w:lang w:eastAsia="en-US"/>
        </w:rPr>
        <w:t xml:space="preserve">Безвозмездные поступления </w:t>
      </w:r>
      <w:r w:rsidRPr="001C1165">
        <w:rPr>
          <w:rFonts w:eastAsia="Calibri"/>
          <w:sz w:val="28"/>
          <w:szCs w:val="28"/>
          <w:lang w:eastAsia="en-US"/>
        </w:rPr>
        <w:t>в 20</w:t>
      </w:r>
      <w:r>
        <w:rPr>
          <w:rFonts w:eastAsia="Calibri"/>
          <w:sz w:val="28"/>
          <w:szCs w:val="28"/>
          <w:lang w:eastAsia="en-US"/>
        </w:rPr>
        <w:t>20</w:t>
      </w:r>
      <w:r w:rsidRPr="001C1165">
        <w:rPr>
          <w:rFonts w:eastAsia="Calibri"/>
          <w:sz w:val="28"/>
          <w:szCs w:val="28"/>
          <w:lang w:eastAsia="en-US"/>
        </w:rPr>
        <w:t xml:space="preserve"> году, </w:t>
      </w:r>
      <w:r>
        <w:rPr>
          <w:rFonts w:eastAsia="Calibri"/>
          <w:sz w:val="28"/>
          <w:szCs w:val="28"/>
          <w:lang w:eastAsia="en-US"/>
        </w:rPr>
        <w:t>в</w:t>
      </w:r>
      <w:r w:rsidRPr="001C1165">
        <w:rPr>
          <w:rFonts w:eastAsia="Calibri"/>
          <w:sz w:val="28"/>
          <w:szCs w:val="28"/>
          <w:lang w:eastAsia="en-US"/>
        </w:rPr>
        <w:t xml:space="preserve"> сравнени</w:t>
      </w:r>
      <w:r>
        <w:rPr>
          <w:rFonts w:eastAsia="Calibri"/>
          <w:sz w:val="28"/>
          <w:szCs w:val="28"/>
          <w:lang w:eastAsia="en-US"/>
        </w:rPr>
        <w:t>и</w:t>
      </w:r>
      <w:r w:rsidRPr="001C1165">
        <w:rPr>
          <w:rFonts w:eastAsia="Calibri"/>
          <w:sz w:val="28"/>
          <w:szCs w:val="28"/>
          <w:lang w:eastAsia="en-US"/>
        </w:rPr>
        <w:t xml:space="preserve"> с 201</w:t>
      </w:r>
      <w:r>
        <w:rPr>
          <w:rFonts w:eastAsia="Calibri"/>
          <w:sz w:val="28"/>
          <w:szCs w:val="28"/>
          <w:lang w:eastAsia="en-US"/>
        </w:rPr>
        <w:t>9</w:t>
      </w:r>
      <w:r w:rsidRPr="001C1165">
        <w:rPr>
          <w:rFonts w:eastAsia="Calibri"/>
          <w:sz w:val="28"/>
          <w:szCs w:val="28"/>
          <w:lang w:eastAsia="en-US"/>
        </w:rPr>
        <w:t xml:space="preserve"> годом</w:t>
      </w:r>
      <w:r>
        <w:rPr>
          <w:rFonts w:eastAsia="Calibri"/>
          <w:sz w:val="28"/>
          <w:szCs w:val="28"/>
          <w:lang w:eastAsia="en-US"/>
        </w:rPr>
        <w:t xml:space="preserve"> (первоначальной редакцией бюджета)</w:t>
      </w:r>
      <w:r w:rsidRPr="001C1165">
        <w:rPr>
          <w:rFonts w:eastAsia="Calibri"/>
          <w:sz w:val="28"/>
          <w:szCs w:val="28"/>
          <w:lang w:eastAsia="en-US"/>
        </w:rPr>
        <w:t xml:space="preserve">, </w:t>
      </w:r>
      <w:r>
        <w:rPr>
          <w:rFonts w:eastAsia="Calibri"/>
          <w:sz w:val="28"/>
          <w:szCs w:val="28"/>
          <w:lang w:eastAsia="en-US"/>
        </w:rPr>
        <w:t>увеличиваются</w:t>
      </w:r>
      <w:r w:rsidRPr="001C1165">
        <w:rPr>
          <w:rFonts w:eastAsia="Calibri"/>
          <w:sz w:val="28"/>
          <w:szCs w:val="28"/>
          <w:lang w:eastAsia="en-US"/>
        </w:rPr>
        <w:t xml:space="preserve"> на 60 031,5 тыс. рублей или на </w:t>
      </w:r>
      <w:r>
        <w:rPr>
          <w:rFonts w:eastAsia="Calibri"/>
          <w:sz w:val="28"/>
          <w:szCs w:val="28"/>
          <w:lang w:eastAsia="en-US"/>
        </w:rPr>
        <w:t>3,7</w:t>
      </w:r>
      <w:r w:rsidRPr="001C1165">
        <w:rPr>
          <w:rFonts w:eastAsia="Calibri"/>
          <w:sz w:val="28"/>
          <w:szCs w:val="28"/>
          <w:lang w:eastAsia="en-US"/>
        </w:rPr>
        <w:t>% и составят</w:t>
      </w:r>
      <w:r>
        <w:rPr>
          <w:rFonts w:eastAsia="Calibri"/>
          <w:sz w:val="28"/>
          <w:szCs w:val="28"/>
          <w:lang w:eastAsia="en-US"/>
        </w:rPr>
        <w:t xml:space="preserve"> </w:t>
      </w:r>
      <w:r w:rsidRPr="001C1165">
        <w:rPr>
          <w:rFonts w:eastAsia="Calibri"/>
          <w:sz w:val="28"/>
          <w:szCs w:val="28"/>
          <w:lang w:eastAsia="en-US"/>
        </w:rPr>
        <w:t>1 695 398,3</w:t>
      </w:r>
      <w:r>
        <w:rPr>
          <w:rFonts w:eastAsia="Calibri"/>
          <w:sz w:val="28"/>
          <w:szCs w:val="28"/>
          <w:lang w:eastAsia="en-US"/>
        </w:rPr>
        <w:t xml:space="preserve"> </w:t>
      </w:r>
      <w:r w:rsidRPr="001C1165">
        <w:rPr>
          <w:rFonts w:eastAsia="Calibri"/>
          <w:sz w:val="28"/>
          <w:szCs w:val="28"/>
          <w:lang w:eastAsia="en-US"/>
        </w:rPr>
        <w:t xml:space="preserve">тыс. рублей. Объем прогнозируемых на 2020-2021 годы назначений – </w:t>
      </w:r>
      <w:r w:rsidR="00BB3E89" w:rsidRPr="00BB3E89">
        <w:rPr>
          <w:rFonts w:eastAsia="Calibri"/>
          <w:sz w:val="28"/>
          <w:szCs w:val="28"/>
          <w:lang w:eastAsia="en-US"/>
        </w:rPr>
        <w:t>1 742 247,9</w:t>
      </w:r>
      <w:r w:rsidRPr="001C1165">
        <w:rPr>
          <w:rFonts w:eastAsia="Calibri"/>
          <w:sz w:val="28"/>
          <w:szCs w:val="28"/>
          <w:lang w:eastAsia="en-US"/>
        </w:rPr>
        <w:t xml:space="preserve"> тыс. рублей и </w:t>
      </w:r>
      <w:r w:rsidR="00BB3E89">
        <w:rPr>
          <w:rFonts w:eastAsia="Calibri"/>
          <w:sz w:val="28"/>
          <w:szCs w:val="28"/>
          <w:lang w:eastAsia="en-US"/>
        </w:rPr>
        <w:t xml:space="preserve">   </w:t>
      </w:r>
      <w:r w:rsidR="00BB3E89" w:rsidRPr="00BB3E89">
        <w:rPr>
          <w:rFonts w:eastAsia="Calibri"/>
          <w:sz w:val="28"/>
          <w:szCs w:val="28"/>
          <w:lang w:eastAsia="en-US"/>
        </w:rPr>
        <w:t>1 795 281,4</w:t>
      </w:r>
      <w:r w:rsidR="00BB3E89">
        <w:rPr>
          <w:rFonts w:eastAsia="Calibri"/>
          <w:sz w:val="28"/>
          <w:szCs w:val="28"/>
          <w:lang w:eastAsia="en-US"/>
        </w:rPr>
        <w:t xml:space="preserve"> </w:t>
      </w:r>
      <w:r w:rsidRPr="001C1165">
        <w:rPr>
          <w:rFonts w:eastAsia="Calibri"/>
          <w:sz w:val="28"/>
          <w:szCs w:val="28"/>
          <w:lang w:eastAsia="en-US"/>
        </w:rPr>
        <w:t>тыс. рублей, соответственно.</w:t>
      </w:r>
    </w:p>
    <w:p w:rsidR="00BB3E89" w:rsidRPr="00BB3E89" w:rsidRDefault="00BB3E89" w:rsidP="00BB3E89">
      <w:pPr>
        <w:tabs>
          <w:tab w:val="left" w:pos="993"/>
        </w:tabs>
        <w:spacing w:line="276" w:lineRule="auto"/>
        <w:ind w:firstLine="567"/>
        <w:jc w:val="both"/>
        <w:rPr>
          <w:rFonts w:eastAsia="Calibri"/>
          <w:sz w:val="28"/>
          <w:szCs w:val="28"/>
          <w:lang w:eastAsia="en-US"/>
        </w:rPr>
      </w:pPr>
      <w:r w:rsidRPr="00BB3E89">
        <w:rPr>
          <w:rFonts w:eastAsia="Calibri"/>
          <w:sz w:val="28"/>
          <w:szCs w:val="28"/>
          <w:lang w:eastAsia="en-US"/>
        </w:rPr>
        <w:t>Доля безвозмездных поступлений в общем объёме доходов бюджета поселения планируется:</w:t>
      </w:r>
    </w:p>
    <w:p w:rsidR="00BB3E89" w:rsidRPr="00BB3E89" w:rsidRDefault="00BB3E89" w:rsidP="00BB3E89">
      <w:pPr>
        <w:tabs>
          <w:tab w:val="left" w:pos="993"/>
        </w:tabs>
        <w:spacing w:line="276" w:lineRule="auto"/>
        <w:ind w:firstLine="567"/>
        <w:jc w:val="both"/>
        <w:rPr>
          <w:rFonts w:eastAsia="Calibri"/>
          <w:sz w:val="28"/>
          <w:szCs w:val="28"/>
          <w:lang w:eastAsia="en-US"/>
        </w:rPr>
      </w:pPr>
      <w:r w:rsidRPr="00BB3E89">
        <w:rPr>
          <w:rFonts w:eastAsia="Calibri"/>
          <w:sz w:val="28"/>
          <w:szCs w:val="28"/>
          <w:lang w:eastAsia="en-US"/>
        </w:rPr>
        <w:t xml:space="preserve">- на 2019 год – </w:t>
      </w:r>
      <w:r>
        <w:rPr>
          <w:rFonts w:eastAsia="Calibri"/>
          <w:sz w:val="28"/>
          <w:szCs w:val="28"/>
          <w:lang w:eastAsia="en-US"/>
        </w:rPr>
        <w:t>58,6</w:t>
      </w:r>
      <w:r w:rsidRPr="00BB3E89">
        <w:rPr>
          <w:rFonts w:eastAsia="Calibri"/>
          <w:sz w:val="28"/>
          <w:szCs w:val="28"/>
          <w:lang w:eastAsia="en-US"/>
        </w:rPr>
        <w:t>%,</w:t>
      </w:r>
    </w:p>
    <w:p w:rsidR="00BB3E89" w:rsidRPr="00BB3E89" w:rsidRDefault="00BB3E89" w:rsidP="00BB3E89">
      <w:pPr>
        <w:tabs>
          <w:tab w:val="left" w:pos="993"/>
        </w:tabs>
        <w:spacing w:line="276" w:lineRule="auto"/>
        <w:ind w:firstLine="567"/>
        <w:jc w:val="both"/>
        <w:rPr>
          <w:rFonts w:eastAsia="Calibri"/>
          <w:sz w:val="28"/>
          <w:szCs w:val="28"/>
          <w:lang w:eastAsia="en-US"/>
        </w:rPr>
      </w:pPr>
      <w:r w:rsidRPr="00BB3E89">
        <w:rPr>
          <w:rFonts w:eastAsia="Calibri"/>
          <w:sz w:val="28"/>
          <w:szCs w:val="28"/>
          <w:lang w:eastAsia="en-US"/>
        </w:rPr>
        <w:t xml:space="preserve">- на 2020 год – </w:t>
      </w:r>
      <w:r>
        <w:rPr>
          <w:rFonts w:eastAsia="Calibri"/>
          <w:sz w:val="28"/>
          <w:szCs w:val="28"/>
          <w:lang w:eastAsia="en-US"/>
        </w:rPr>
        <w:t>58,6</w:t>
      </w:r>
      <w:r w:rsidRPr="00BB3E89">
        <w:rPr>
          <w:rFonts w:eastAsia="Calibri"/>
          <w:sz w:val="28"/>
          <w:szCs w:val="28"/>
          <w:lang w:eastAsia="en-US"/>
        </w:rPr>
        <w:t>%,</w:t>
      </w:r>
    </w:p>
    <w:p w:rsidR="00BB3E89" w:rsidRPr="001C1165" w:rsidRDefault="00BB3E89" w:rsidP="00412133">
      <w:pPr>
        <w:tabs>
          <w:tab w:val="left" w:pos="993"/>
        </w:tabs>
        <w:spacing w:line="276" w:lineRule="auto"/>
        <w:ind w:firstLine="567"/>
        <w:jc w:val="both"/>
        <w:rPr>
          <w:rFonts w:eastAsia="Calibri"/>
          <w:sz w:val="28"/>
          <w:szCs w:val="28"/>
          <w:lang w:eastAsia="en-US"/>
        </w:rPr>
      </w:pPr>
      <w:r w:rsidRPr="00BB3E89">
        <w:rPr>
          <w:rFonts w:eastAsia="Calibri"/>
          <w:sz w:val="28"/>
          <w:szCs w:val="28"/>
          <w:lang w:eastAsia="en-US"/>
        </w:rPr>
        <w:t xml:space="preserve">- на 2021 год – </w:t>
      </w:r>
      <w:r>
        <w:rPr>
          <w:rFonts w:eastAsia="Calibri"/>
          <w:sz w:val="28"/>
          <w:szCs w:val="28"/>
          <w:lang w:eastAsia="en-US"/>
        </w:rPr>
        <w:t>58,7</w:t>
      </w:r>
      <w:r w:rsidR="00412133">
        <w:rPr>
          <w:rFonts w:eastAsia="Calibri"/>
          <w:sz w:val="28"/>
          <w:szCs w:val="28"/>
          <w:lang w:eastAsia="en-US"/>
        </w:rPr>
        <w:t>%.</w:t>
      </w:r>
    </w:p>
    <w:p w:rsidR="001C1165" w:rsidRDefault="00BB3E89" w:rsidP="00BB3E89">
      <w:pPr>
        <w:tabs>
          <w:tab w:val="left" w:pos="993"/>
        </w:tabs>
        <w:spacing w:line="276" w:lineRule="auto"/>
        <w:ind w:firstLine="567"/>
        <w:jc w:val="both"/>
        <w:rPr>
          <w:rFonts w:eastAsia="Calibri"/>
          <w:sz w:val="28"/>
          <w:szCs w:val="28"/>
          <w:lang w:eastAsia="en-US"/>
        </w:rPr>
      </w:pPr>
      <w:r w:rsidRPr="00BB3E89">
        <w:rPr>
          <w:rFonts w:eastAsia="Calibri"/>
          <w:sz w:val="28"/>
          <w:szCs w:val="28"/>
          <w:lang w:eastAsia="en-US"/>
        </w:rPr>
        <w:t>Данные о безвозмездных поступлениях представлены в таблице</w:t>
      </w:r>
      <w:r>
        <w:rPr>
          <w:rFonts w:eastAsia="Calibri"/>
          <w:sz w:val="28"/>
          <w:szCs w:val="28"/>
          <w:lang w:eastAsia="en-US"/>
        </w:rPr>
        <w:t>:</w:t>
      </w:r>
    </w:p>
    <w:p w:rsidR="00412133" w:rsidRPr="00412133" w:rsidRDefault="00412133" w:rsidP="00412133">
      <w:pPr>
        <w:tabs>
          <w:tab w:val="left" w:pos="993"/>
        </w:tabs>
        <w:spacing w:line="276" w:lineRule="auto"/>
        <w:ind w:firstLine="567"/>
        <w:jc w:val="right"/>
        <w:rPr>
          <w:rFonts w:eastAsia="Calibri"/>
          <w:lang w:eastAsia="en-US"/>
        </w:rPr>
      </w:pPr>
      <w:r w:rsidRPr="00412133">
        <w:rPr>
          <w:rFonts w:eastAsia="Calibri"/>
          <w:lang w:eastAsia="en-US"/>
        </w:rPr>
        <w:t>Таблица 8</w:t>
      </w:r>
    </w:p>
    <w:p w:rsidR="004174E9" w:rsidRPr="00BB3E89" w:rsidRDefault="00BB3E89" w:rsidP="001E6762">
      <w:pPr>
        <w:spacing w:line="276" w:lineRule="auto"/>
        <w:jc w:val="right"/>
      </w:pPr>
      <w:r w:rsidRPr="00BB3E89">
        <w:t>Тыс. рублей</w:t>
      </w:r>
    </w:p>
    <w:tbl>
      <w:tblPr>
        <w:tblW w:w="10490" w:type="dxa"/>
        <w:tblInd w:w="-743" w:type="dxa"/>
        <w:tblLayout w:type="fixed"/>
        <w:tblLook w:val="04A0" w:firstRow="1" w:lastRow="0" w:firstColumn="1" w:lastColumn="0" w:noHBand="0" w:noVBand="1"/>
      </w:tblPr>
      <w:tblGrid>
        <w:gridCol w:w="1715"/>
        <w:gridCol w:w="1180"/>
        <w:gridCol w:w="1200"/>
        <w:gridCol w:w="1009"/>
        <w:gridCol w:w="567"/>
        <w:gridCol w:w="922"/>
        <w:gridCol w:w="637"/>
        <w:gridCol w:w="992"/>
        <w:gridCol w:w="647"/>
        <w:gridCol w:w="1054"/>
        <w:gridCol w:w="567"/>
      </w:tblGrid>
      <w:tr w:rsidR="001C1165" w:rsidRPr="001C1165" w:rsidTr="001C1165">
        <w:trPr>
          <w:trHeight w:val="768"/>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Безвозмездные поступления</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 xml:space="preserve">Бюджет на 2019 год </w:t>
            </w:r>
          </w:p>
        </w:tc>
        <w:tc>
          <w:tcPr>
            <w:tcW w:w="1576" w:type="dxa"/>
            <w:gridSpan w:val="2"/>
            <w:tcBorders>
              <w:top w:val="single" w:sz="4" w:space="0" w:color="auto"/>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Проект бюджета на 2020 год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1165" w:rsidRDefault="001C1165" w:rsidP="001C1165">
            <w:pPr>
              <w:jc w:val="center"/>
              <w:rPr>
                <w:color w:val="000000"/>
                <w:sz w:val="18"/>
                <w:szCs w:val="18"/>
              </w:rPr>
            </w:pPr>
            <w:r w:rsidRPr="001C1165">
              <w:rPr>
                <w:color w:val="000000"/>
                <w:sz w:val="18"/>
                <w:szCs w:val="18"/>
              </w:rPr>
              <w:t xml:space="preserve">Изменения </w:t>
            </w:r>
          </w:p>
          <w:p w:rsidR="001C1165" w:rsidRDefault="001C1165" w:rsidP="001C1165">
            <w:pPr>
              <w:jc w:val="center"/>
              <w:rPr>
                <w:color w:val="000000"/>
                <w:sz w:val="18"/>
                <w:szCs w:val="18"/>
              </w:rPr>
            </w:pPr>
            <w:r w:rsidRPr="001C1165">
              <w:rPr>
                <w:color w:val="000000"/>
                <w:sz w:val="18"/>
                <w:szCs w:val="18"/>
              </w:rPr>
              <w:t>2020</w:t>
            </w:r>
            <w:r>
              <w:rPr>
                <w:color w:val="000000"/>
                <w:sz w:val="18"/>
                <w:szCs w:val="18"/>
              </w:rPr>
              <w:t>/</w:t>
            </w:r>
            <w:r w:rsidRPr="001C1165">
              <w:rPr>
                <w:color w:val="000000"/>
                <w:sz w:val="18"/>
                <w:szCs w:val="18"/>
              </w:rPr>
              <w:t xml:space="preserve"> 2019</w:t>
            </w:r>
          </w:p>
          <w:p w:rsidR="001C1165" w:rsidRPr="001C1165" w:rsidRDefault="001C1165" w:rsidP="001C1165">
            <w:pPr>
              <w:jc w:val="center"/>
              <w:rPr>
                <w:color w:val="000000"/>
                <w:sz w:val="18"/>
                <w:szCs w:val="18"/>
              </w:rPr>
            </w:pPr>
            <w:r w:rsidRPr="001C1165">
              <w:rPr>
                <w:color w:val="000000"/>
                <w:sz w:val="18"/>
                <w:szCs w:val="18"/>
              </w:rPr>
              <w:t xml:space="preserve"> </w:t>
            </w:r>
            <w:r>
              <w:rPr>
                <w:color w:val="000000"/>
                <w:sz w:val="18"/>
                <w:szCs w:val="18"/>
              </w:rPr>
              <w:t>(</w:t>
            </w:r>
            <w:r w:rsidRPr="001C1165">
              <w:rPr>
                <w:color w:val="000000"/>
                <w:sz w:val="18"/>
                <w:szCs w:val="18"/>
              </w:rPr>
              <w:t>в ред. от 21.12.2018г.</w:t>
            </w:r>
            <w:r>
              <w:rPr>
                <w:color w:val="000000"/>
                <w:sz w:val="18"/>
                <w:szCs w:val="18"/>
              </w:rPr>
              <w:t>)</w:t>
            </w:r>
          </w:p>
        </w:tc>
        <w:tc>
          <w:tcPr>
            <w:tcW w:w="1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Проект бюджета на 2021 год</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Проект бюджета на 2022 год</w:t>
            </w:r>
          </w:p>
        </w:tc>
      </w:tr>
      <w:tr w:rsidR="001C1165" w:rsidRPr="001C1165" w:rsidTr="001C1165">
        <w:trPr>
          <w:trHeight w:val="359"/>
        </w:trPr>
        <w:tc>
          <w:tcPr>
            <w:tcW w:w="1715" w:type="dxa"/>
            <w:vMerge/>
            <w:tcBorders>
              <w:top w:val="single" w:sz="4" w:space="0" w:color="auto"/>
              <w:left w:val="single" w:sz="4" w:space="0" w:color="auto"/>
              <w:bottom w:val="single" w:sz="4" w:space="0" w:color="auto"/>
              <w:right w:val="single" w:sz="4" w:space="0" w:color="auto"/>
            </w:tcBorders>
            <w:vAlign w:val="center"/>
            <w:hideMark/>
          </w:tcPr>
          <w:p w:rsidR="001C1165" w:rsidRPr="001C1165" w:rsidRDefault="001C1165" w:rsidP="001C1165">
            <w:pPr>
              <w:rPr>
                <w:color w:val="000000"/>
                <w:sz w:val="18"/>
                <w:szCs w:val="18"/>
              </w:rPr>
            </w:pPr>
          </w:p>
        </w:tc>
        <w:tc>
          <w:tcPr>
            <w:tcW w:w="1180" w:type="dxa"/>
            <w:tcBorders>
              <w:top w:val="nil"/>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в ред. от 21.12.2018г.</w:t>
            </w:r>
          </w:p>
        </w:tc>
        <w:tc>
          <w:tcPr>
            <w:tcW w:w="1200" w:type="dxa"/>
            <w:tcBorders>
              <w:top w:val="nil"/>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в ред. от 02.10.2019г.</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сумма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1165" w:rsidRPr="001C1165" w:rsidRDefault="001C1165" w:rsidP="001C1165">
            <w:pPr>
              <w:ind w:left="-250" w:right="-108" w:firstLine="142"/>
              <w:jc w:val="center"/>
              <w:rPr>
                <w:color w:val="000000"/>
                <w:sz w:val="18"/>
                <w:szCs w:val="18"/>
              </w:rPr>
            </w:pPr>
            <w:r w:rsidRPr="001C1165">
              <w:rPr>
                <w:color w:val="000000"/>
                <w:sz w:val="18"/>
                <w:szCs w:val="18"/>
              </w:rPr>
              <w:t>Доля, %</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сумма</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сумма</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Доля, %</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сумма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1165" w:rsidRPr="001C1165" w:rsidRDefault="001C1165" w:rsidP="001C1165">
            <w:pPr>
              <w:ind w:left="-108" w:right="-108"/>
              <w:jc w:val="center"/>
              <w:rPr>
                <w:color w:val="000000"/>
                <w:sz w:val="18"/>
                <w:szCs w:val="18"/>
              </w:rPr>
            </w:pPr>
            <w:r w:rsidRPr="001C1165">
              <w:rPr>
                <w:color w:val="000000"/>
                <w:sz w:val="18"/>
                <w:szCs w:val="18"/>
              </w:rPr>
              <w:t>Доля, %</w:t>
            </w:r>
          </w:p>
        </w:tc>
      </w:tr>
      <w:tr w:rsidR="001C1165" w:rsidRPr="001C1165" w:rsidTr="001C1165">
        <w:trPr>
          <w:trHeight w:val="288"/>
        </w:trPr>
        <w:tc>
          <w:tcPr>
            <w:tcW w:w="1715" w:type="dxa"/>
            <w:tcBorders>
              <w:top w:val="nil"/>
              <w:left w:val="single" w:sz="4" w:space="0" w:color="auto"/>
              <w:bottom w:val="single" w:sz="4" w:space="0" w:color="auto"/>
              <w:right w:val="single" w:sz="4" w:space="0" w:color="auto"/>
            </w:tcBorders>
            <w:shd w:val="clear" w:color="auto" w:fill="auto"/>
            <w:vAlign w:val="center"/>
            <w:hideMark/>
          </w:tcPr>
          <w:p w:rsidR="001C1165" w:rsidRPr="001C1165" w:rsidRDefault="001C1165" w:rsidP="001C1165">
            <w:pPr>
              <w:rPr>
                <w:b/>
                <w:bCs/>
                <w:color w:val="000000"/>
                <w:sz w:val="18"/>
                <w:szCs w:val="18"/>
              </w:rPr>
            </w:pPr>
            <w:r w:rsidRPr="001C1165">
              <w:rPr>
                <w:b/>
                <w:bCs/>
                <w:color w:val="000000"/>
                <w:sz w:val="18"/>
                <w:szCs w:val="18"/>
              </w:rPr>
              <w:t>Всего</w:t>
            </w:r>
          </w:p>
        </w:tc>
        <w:tc>
          <w:tcPr>
            <w:tcW w:w="1180" w:type="dxa"/>
            <w:tcBorders>
              <w:top w:val="nil"/>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b/>
                <w:bCs/>
                <w:color w:val="000000"/>
                <w:sz w:val="18"/>
                <w:szCs w:val="18"/>
              </w:rPr>
            </w:pPr>
            <w:r w:rsidRPr="001C1165">
              <w:rPr>
                <w:b/>
                <w:bCs/>
                <w:color w:val="000000"/>
                <w:sz w:val="18"/>
                <w:szCs w:val="18"/>
              </w:rPr>
              <w:t>1 635 366,8</w:t>
            </w:r>
          </w:p>
        </w:tc>
        <w:tc>
          <w:tcPr>
            <w:tcW w:w="1200" w:type="dxa"/>
            <w:tcBorders>
              <w:top w:val="nil"/>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b/>
                <w:bCs/>
                <w:color w:val="000000"/>
                <w:sz w:val="18"/>
                <w:szCs w:val="18"/>
              </w:rPr>
            </w:pPr>
            <w:r w:rsidRPr="001C1165">
              <w:rPr>
                <w:b/>
                <w:bCs/>
                <w:color w:val="000000"/>
                <w:sz w:val="18"/>
                <w:szCs w:val="18"/>
              </w:rPr>
              <w:t>2 035 995,7</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1C1165" w:rsidRPr="001C1165" w:rsidRDefault="001C1165" w:rsidP="001C1165">
            <w:pPr>
              <w:ind w:left="-233" w:right="-108" w:firstLine="91"/>
              <w:jc w:val="center"/>
              <w:rPr>
                <w:b/>
                <w:bCs/>
                <w:color w:val="000000"/>
                <w:sz w:val="18"/>
                <w:szCs w:val="18"/>
              </w:rPr>
            </w:pPr>
            <w:r w:rsidRPr="001C1165">
              <w:rPr>
                <w:b/>
                <w:bCs/>
                <w:color w:val="000000"/>
                <w:sz w:val="18"/>
                <w:szCs w:val="18"/>
              </w:rPr>
              <w:t>1 695 398,3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1165" w:rsidRPr="001C1165" w:rsidRDefault="001C1165" w:rsidP="001C1165">
            <w:pPr>
              <w:ind w:left="-108" w:right="-108"/>
              <w:jc w:val="center"/>
              <w:rPr>
                <w:b/>
                <w:bCs/>
                <w:color w:val="000000"/>
                <w:sz w:val="18"/>
                <w:szCs w:val="18"/>
              </w:rPr>
            </w:pPr>
            <w:r w:rsidRPr="001C1165">
              <w:rPr>
                <w:b/>
                <w:bCs/>
                <w:color w:val="000000"/>
                <w:sz w:val="18"/>
                <w:szCs w:val="18"/>
              </w:rPr>
              <w:t>100,0</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b/>
                <w:bCs/>
                <w:color w:val="000000"/>
                <w:sz w:val="18"/>
                <w:szCs w:val="18"/>
              </w:rPr>
            </w:pPr>
            <w:r w:rsidRPr="001C1165">
              <w:rPr>
                <w:b/>
                <w:bCs/>
                <w:color w:val="000000"/>
                <w:sz w:val="18"/>
                <w:szCs w:val="18"/>
              </w:rPr>
              <w:t>60 031,5</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b/>
                <w:bCs/>
                <w:color w:val="000000"/>
                <w:sz w:val="18"/>
                <w:szCs w:val="18"/>
              </w:rPr>
            </w:pPr>
            <w:r w:rsidRPr="001C1165">
              <w:rPr>
                <w:b/>
                <w:bCs/>
                <w:color w:val="000000"/>
                <w:sz w:val="18"/>
                <w:szCs w:val="18"/>
              </w:rPr>
              <w:t>3,7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1165" w:rsidRPr="001C1165" w:rsidRDefault="001C1165" w:rsidP="001C1165">
            <w:pPr>
              <w:ind w:left="-391" w:right="-108" w:firstLine="283"/>
              <w:jc w:val="center"/>
              <w:rPr>
                <w:b/>
                <w:bCs/>
                <w:color w:val="000000"/>
                <w:sz w:val="18"/>
                <w:szCs w:val="18"/>
              </w:rPr>
            </w:pPr>
            <w:r w:rsidRPr="001C1165">
              <w:rPr>
                <w:b/>
                <w:bCs/>
                <w:color w:val="000000"/>
                <w:sz w:val="18"/>
                <w:szCs w:val="18"/>
              </w:rPr>
              <w:t>1 742 247,9</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b/>
                <w:bCs/>
                <w:color w:val="000000"/>
                <w:sz w:val="18"/>
                <w:szCs w:val="18"/>
              </w:rPr>
            </w:pPr>
            <w:r w:rsidRPr="001C1165">
              <w:rPr>
                <w:b/>
                <w:bCs/>
                <w:color w:val="000000"/>
                <w:sz w:val="18"/>
                <w:szCs w:val="18"/>
              </w:rPr>
              <w:t>100,0</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1C1165" w:rsidRPr="001C1165" w:rsidRDefault="001C1165" w:rsidP="001C1165">
            <w:pPr>
              <w:ind w:left="-46" w:right="-108"/>
              <w:jc w:val="center"/>
              <w:rPr>
                <w:b/>
                <w:bCs/>
                <w:color w:val="000000"/>
                <w:sz w:val="18"/>
                <w:szCs w:val="18"/>
              </w:rPr>
            </w:pPr>
            <w:r w:rsidRPr="001C1165">
              <w:rPr>
                <w:b/>
                <w:bCs/>
                <w:color w:val="000000"/>
                <w:sz w:val="18"/>
                <w:szCs w:val="18"/>
              </w:rPr>
              <w:t>1 795 281,4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C1165" w:rsidRPr="001C1165" w:rsidRDefault="001C1165" w:rsidP="001C1165">
            <w:pPr>
              <w:ind w:left="-108" w:right="-108"/>
              <w:jc w:val="center"/>
              <w:rPr>
                <w:b/>
                <w:bCs/>
                <w:color w:val="000000"/>
                <w:sz w:val="18"/>
                <w:szCs w:val="18"/>
              </w:rPr>
            </w:pPr>
            <w:r w:rsidRPr="001C1165">
              <w:rPr>
                <w:b/>
                <w:bCs/>
                <w:color w:val="000000"/>
                <w:sz w:val="18"/>
                <w:szCs w:val="18"/>
              </w:rPr>
              <w:t>100,0</w:t>
            </w:r>
          </w:p>
        </w:tc>
      </w:tr>
      <w:tr w:rsidR="001C1165" w:rsidRPr="001C1165" w:rsidTr="001C1165">
        <w:trPr>
          <w:trHeight w:val="288"/>
        </w:trPr>
        <w:tc>
          <w:tcPr>
            <w:tcW w:w="1715" w:type="dxa"/>
            <w:tcBorders>
              <w:top w:val="nil"/>
              <w:left w:val="single" w:sz="4" w:space="0" w:color="auto"/>
              <w:bottom w:val="single" w:sz="4" w:space="0" w:color="auto"/>
              <w:right w:val="single" w:sz="4" w:space="0" w:color="auto"/>
            </w:tcBorders>
            <w:shd w:val="clear" w:color="auto" w:fill="auto"/>
            <w:vAlign w:val="center"/>
            <w:hideMark/>
          </w:tcPr>
          <w:p w:rsidR="001C1165" w:rsidRPr="001C1165" w:rsidRDefault="001C1165" w:rsidP="001C1165">
            <w:pPr>
              <w:rPr>
                <w:color w:val="000000"/>
                <w:sz w:val="18"/>
                <w:szCs w:val="18"/>
              </w:rPr>
            </w:pPr>
            <w:r w:rsidRPr="001C1165">
              <w:rPr>
                <w:color w:val="000000"/>
                <w:sz w:val="18"/>
                <w:szCs w:val="18"/>
              </w:rPr>
              <w:t>Дотации</w:t>
            </w:r>
          </w:p>
        </w:tc>
        <w:tc>
          <w:tcPr>
            <w:tcW w:w="1180" w:type="dxa"/>
            <w:tcBorders>
              <w:top w:val="nil"/>
              <w:left w:val="nil"/>
              <w:bottom w:val="single" w:sz="4" w:space="0" w:color="auto"/>
              <w:right w:val="single" w:sz="4" w:space="0" w:color="auto"/>
            </w:tcBorders>
            <w:shd w:val="clear" w:color="auto" w:fill="auto"/>
            <w:noWrap/>
            <w:vAlign w:val="center"/>
            <w:hideMark/>
          </w:tcPr>
          <w:p w:rsidR="001C1165" w:rsidRPr="001C1165" w:rsidRDefault="001C1165" w:rsidP="001C1165">
            <w:pPr>
              <w:jc w:val="center"/>
              <w:rPr>
                <w:color w:val="000000"/>
                <w:sz w:val="18"/>
                <w:szCs w:val="18"/>
              </w:rPr>
            </w:pPr>
            <w:r w:rsidRPr="001C1165">
              <w:rPr>
                <w:color w:val="000000"/>
                <w:sz w:val="18"/>
                <w:szCs w:val="18"/>
              </w:rPr>
              <w:t>96 179,7</w:t>
            </w:r>
          </w:p>
        </w:tc>
        <w:tc>
          <w:tcPr>
            <w:tcW w:w="1200" w:type="dxa"/>
            <w:tcBorders>
              <w:top w:val="nil"/>
              <w:left w:val="nil"/>
              <w:bottom w:val="single" w:sz="4" w:space="0" w:color="auto"/>
              <w:right w:val="single" w:sz="4" w:space="0" w:color="auto"/>
            </w:tcBorders>
            <w:shd w:val="clear" w:color="auto" w:fill="auto"/>
            <w:noWrap/>
            <w:vAlign w:val="center"/>
            <w:hideMark/>
          </w:tcPr>
          <w:p w:rsidR="001C1165" w:rsidRPr="001C1165" w:rsidRDefault="001C1165" w:rsidP="001C1165">
            <w:pPr>
              <w:jc w:val="center"/>
              <w:rPr>
                <w:color w:val="000000"/>
                <w:sz w:val="18"/>
                <w:szCs w:val="18"/>
              </w:rPr>
            </w:pPr>
            <w:r w:rsidRPr="001C1165">
              <w:rPr>
                <w:color w:val="000000"/>
                <w:sz w:val="18"/>
                <w:szCs w:val="18"/>
              </w:rPr>
              <w:t>102 555,3</w:t>
            </w:r>
          </w:p>
        </w:tc>
        <w:tc>
          <w:tcPr>
            <w:tcW w:w="1009" w:type="dxa"/>
            <w:tcBorders>
              <w:top w:val="nil"/>
              <w:left w:val="nil"/>
              <w:bottom w:val="nil"/>
              <w:right w:val="nil"/>
            </w:tcBorders>
            <w:shd w:val="clear" w:color="auto" w:fill="auto"/>
            <w:noWrap/>
            <w:vAlign w:val="center"/>
            <w:hideMark/>
          </w:tcPr>
          <w:p w:rsidR="001C1165" w:rsidRPr="001C1165" w:rsidRDefault="001C1165" w:rsidP="001C1165">
            <w:pPr>
              <w:jc w:val="center"/>
              <w:rPr>
                <w:color w:val="000000"/>
                <w:sz w:val="18"/>
                <w:szCs w:val="18"/>
              </w:rPr>
            </w:pPr>
            <w:r w:rsidRPr="001C1165">
              <w:rPr>
                <w:color w:val="000000"/>
                <w:sz w:val="18"/>
                <w:szCs w:val="18"/>
              </w:rPr>
              <w:t>98 017,8</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5,8</w:t>
            </w:r>
          </w:p>
        </w:tc>
        <w:tc>
          <w:tcPr>
            <w:tcW w:w="922" w:type="dxa"/>
            <w:tcBorders>
              <w:top w:val="nil"/>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1 838,1</w:t>
            </w:r>
          </w:p>
        </w:tc>
        <w:tc>
          <w:tcPr>
            <w:tcW w:w="637" w:type="dxa"/>
            <w:tcBorders>
              <w:top w:val="nil"/>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1,9</w:t>
            </w:r>
          </w:p>
        </w:tc>
        <w:tc>
          <w:tcPr>
            <w:tcW w:w="992" w:type="dxa"/>
            <w:tcBorders>
              <w:top w:val="nil"/>
              <w:left w:val="nil"/>
              <w:bottom w:val="nil"/>
              <w:right w:val="nil"/>
            </w:tcBorders>
            <w:shd w:val="clear" w:color="auto" w:fill="auto"/>
            <w:noWrap/>
            <w:vAlign w:val="center"/>
            <w:hideMark/>
          </w:tcPr>
          <w:p w:rsidR="001C1165" w:rsidRPr="001C1165" w:rsidRDefault="001C1165" w:rsidP="001C1165">
            <w:pPr>
              <w:jc w:val="center"/>
              <w:rPr>
                <w:color w:val="000000"/>
                <w:sz w:val="18"/>
                <w:szCs w:val="18"/>
              </w:rPr>
            </w:pPr>
            <w:r w:rsidRPr="001C1165">
              <w:rPr>
                <w:color w:val="000000"/>
                <w:sz w:val="18"/>
                <w:szCs w:val="18"/>
              </w:rPr>
              <w:t>82 114,5</w:t>
            </w:r>
          </w:p>
        </w:tc>
        <w:tc>
          <w:tcPr>
            <w:tcW w:w="647" w:type="dxa"/>
            <w:tcBorders>
              <w:top w:val="nil"/>
              <w:left w:val="single" w:sz="4" w:space="0" w:color="auto"/>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4,7</w:t>
            </w:r>
          </w:p>
        </w:tc>
        <w:tc>
          <w:tcPr>
            <w:tcW w:w="1054" w:type="dxa"/>
            <w:tcBorders>
              <w:top w:val="nil"/>
              <w:left w:val="nil"/>
              <w:bottom w:val="nil"/>
              <w:right w:val="nil"/>
            </w:tcBorders>
            <w:shd w:val="clear" w:color="auto" w:fill="auto"/>
            <w:noWrap/>
            <w:vAlign w:val="center"/>
            <w:hideMark/>
          </w:tcPr>
          <w:p w:rsidR="001C1165" w:rsidRPr="001C1165" w:rsidRDefault="001C1165" w:rsidP="001C1165">
            <w:pPr>
              <w:jc w:val="center"/>
              <w:rPr>
                <w:color w:val="000000"/>
                <w:sz w:val="18"/>
                <w:szCs w:val="18"/>
              </w:rPr>
            </w:pPr>
            <w:r w:rsidRPr="001C1165">
              <w:rPr>
                <w:color w:val="000000"/>
                <w:sz w:val="18"/>
                <w:szCs w:val="18"/>
              </w:rPr>
              <w:t>83 422,7</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4,6</w:t>
            </w:r>
          </w:p>
        </w:tc>
      </w:tr>
      <w:tr w:rsidR="001C1165" w:rsidRPr="001C1165" w:rsidTr="001C1165">
        <w:trPr>
          <w:trHeight w:val="288"/>
        </w:trPr>
        <w:tc>
          <w:tcPr>
            <w:tcW w:w="1715" w:type="dxa"/>
            <w:tcBorders>
              <w:top w:val="nil"/>
              <w:left w:val="single" w:sz="4" w:space="0" w:color="auto"/>
              <w:bottom w:val="single" w:sz="4" w:space="0" w:color="auto"/>
              <w:right w:val="single" w:sz="4" w:space="0" w:color="auto"/>
            </w:tcBorders>
            <w:shd w:val="clear" w:color="auto" w:fill="auto"/>
            <w:vAlign w:val="center"/>
            <w:hideMark/>
          </w:tcPr>
          <w:p w:rsidR="001C1165" w:rsidRPr="001C1165" w:rsidRDefault="001C1165" w:rsidP="001C1165">
            <w:pPr>
              <w:rPr>
                <w:color w:val="000000"/>
                <w:sz w:val="18"/>
                <w:szCs w:val="18"/>
              </w:rPr>
            </w:pPr>
            <w:r w:rsidRPr="001C1165">
              <w:rPr>
                <w:color w:val="000000"/>
                <w:sz w:val="18"/>
                <w:szCs w:val="18"/>
              </w:rPr>
              <w:t>Субсидии</w:t>
            </w:r>
          </w:p>
        </w:tc>
        <w:tc>
          <w:tcPr>
            <w:tcW w:w="1180" w:type="dxa"/>
            <w:tcBorders>
              <w:top w:val="nil"/>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61 840,7</w:t>
            </w:r>
          </w:p>
        </w:tc>
        <w:tc>
          <w:tcPr>
            <w:tcW w:w="1200" w:type="dxa"/>
            <w:tcBorders>
              <w:top w:val="nil"/>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386 090,9</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 </w:t>
            </w:r>
            <w:r w:rsidR="00BB3E89">
              <w:rPr>
                <w:color w:val="000000"/>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 </w:t>
            </w:r>
            <w:r w:rsidR="00BB3E89">
              <w:rPr>
                <w:color w:val="000000"/>
                <w:sz w:val="18"/>
                <w:szCs w:val="18"/>
              </w:rPr>
              <w:t>х</w:t>
            </w:r>
          </w:p>
        </w:tc>
        <w:tc>
          <w:tcPr>
            <w:tcW w:w="922" w:type="dxa"/>
            <w:tcBorders>
              <w:top w:val="nil"/>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-61 840,7</w:t>
            </w:r>
          </w:p>
        </w:tc>
        <w:tc>
          <w:tcPr>
            <w:tcW w:w="637" w:type="dxa"/>
            <w:tcBorders>
              <w:top w:val="nil"/>
              <w:left w:val="nil"/>
              <w:bottom w:val="single" w:sz="4" w:space="0" w:color="auto"/>
              <w:right w:val="single" w:sz="4" w:space="0" w:color="auto"/>
            </w:tcBorders>
            <w:shd w:val="clear" w:color="auto" w:fill="auto"/>
            <w:vAlign w:val="center"/>
            <w:hideMark/>
          </w:tcPr>
          <w:p w:rsidR="001C1165" w:rsidRPr="001C1165" w:rsidRDefault="001C1165" w:rsidP="001C1165">
            <w:pPr>
              <w:ind w:left="-38" w:right="-108"/>
              <w:jc w:val="center"/>
              <w:rPr>
                <w:color w:val="000000"/>
                <w:sz w:val="18"/>
                <w:szCs w:val="18"/>
              </w:rPr>
            </w:pPr>
            <w:r w:rsidRPr="001C1165">
              <w:rPr>
                <w:color w:val="000000"/>
                <w:sz w:val="18"/>
                <w:szCs w:val="18"/>
              </w:rPr>
              <w:t>-100,0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 </w:t>
            </w:r>
            <w:r w:rsidR="00BB3E89">
              <w:rPr>
                <w:color w:val="000000"/>
                <w:sz w:val="18"/>
                <w:szCs w:val="18"/>
              </w:rPr>
              <w:t>х</w:t>
            </w:r>
          </w:p>
        </w:tc>
        <w:tc>
          <w:tcPr>
            <w:tcW w:w="647" w:type="dxa"/>
            <w:tcBorders>
              <w:top w:val="nil"/>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 </w:t>
            </w:r>
            <w:r w:rsidR="00BB3E89">
              <w:rPr>
                <w:color w:val="000000"/>
                <w:sz w:val="18"/>
                <w:szCs w:val="18"/>
              </w:rPr>
              <w:t>х</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 </w:t>
            </w:r>
            <w:r w:rsidR="00BB3E89">
              <w:rPr>
                <w:color w:val="000000"/>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1C1165" w:rsidRPr="001C1165" w:rsidRDefault="00BB3E89" w:rsidP="001C1165">
            <w:pPr>
              <w:jc w:val="center"/>
              <w:rPr>
                <w:color w:val="000000"/>
                <w:sz w:val="18"/>
                <w:szCs w:val="18"/>
              </w:rPr>
            </w:pPr>
            <w:r>
              <w:rPr>
                <w:color w:val="000000"/>
                <w:sz w:val="18"/>
                <w:szCs w:val="18"/>
              </w:rPr>
              <w:t>х</w:t>
            </w:r>
            <w:r w:rsidR="001C1165" w:rsidRPr="001C1165">
              <w:rPr>
                <w:color w:val="000000"/>
                <w:sz w:val="18"/>
                <w:szCs w:val="18"/>
              </w:rPr>
              <w:t> </w:t>
            </w:r>
          </w:p>
        </w:tc>
      </w:tr>
      <w:tr w:rsidR="001C1165" w:rsidRPr="001C1165" w:rsidTr="001C1165">
        <w:trPr>
          <w:trHeight w:val="288"/>
        </w:trPr>
        <w:tc>
          <w:tcPr>
            <w:tcW w:w="1715" w:type="dxa"/>
            <w:tcBorders>
              <w:top w:val="nil"/>
              <w:left w:val="single" w:sz="4" w:space="0" w:color="auto"/>
              <w:bottom w:val="single" w:sz="4" w:space="0" w:color="auto"/>
              <w:right w:val="single" w:sz="4" w:space="0" w:color="auto"/>
            </w:tcBorders>
            <w:shd w:val="clear" w:color="auto" w:fill="auto"/>
            <w:vAlign w:val="center"/>
            <w:hideMark/>
          </w:tcPr>
          <w:p w:rsidR="001C1165" w:rsidRPr="001C1165" w:rsidRDefault="001C1165" w:rsidP="001C1165">
            <w:pPr>
              <w:rPr>
                <w:color w:val="000000"/>
                <w:sz w:val="18"/>
                <w:szCs w:val="18"/>
              </w:rPr>
            </w:pPr>
            <w:r w:rsidRPr="001C1165">
              <w:rPr>
                <w:color w:val="000000"/>
                <w:sz w:val="18"/>
                <w:szCs w:val="18"/>
              </w:rPr>
              <w:t>Субвенции</w:t>
            </w:r>
          </w:p>
        </w:tc>
        <w:tc>
          <w:tcPr>
            <w:tcW w:w="1180" w:type="dxa"/>
            <w:tcBorders>
              <w:top w:val="nil"/>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1 468 546,7</w:t>
            </w:r>
          </w:p>
        </w:tc>
        <w:tc>
          <w:tcPr>
            <w:tcW w:w="1200" w:type="dxa"/>
            <w:tcBorders>
              <w:top w:val="nil"/>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1 514 358,8</w:t>
            </w:r>
          </w:p>
        </w:tc>
        <w:tc>
          <w:tcPr>
            <w:tcW w:w="1009" w:type="dxa"/>
            <w:tcBorders>
              <w:top w:val="nil"/>
              <w:left w:val="nil"/>
              <w:bottom w:val="nil"/>
              <w:right w:val="nil"/>
            </w:tcBorders>
            <w:shd w:val="clear" w:color="auto" w:fill="auto"/>
            <w:noWrap/>
            <w:vAlign w:val="center"/>
            <w:hideMark/>
          </w:tcPr>
          <w:p w:rsidR="001C1165" w:rsidRPr="001C1165" w:rsidRDefault="001C1165" w:rsidP="001C1165">
            <w:pPr>
              <w:ind w:left="-91" w:right="-108"/>
              <w:jc w:val="center"/>
              <w:rPr>
                <w:color w:val="000000"/>
                <w:sz w:val="18"/>
                <w:szCs w:val="18"/>
              </w:rPr>
            </w:pPr>
            <w:r w:rsidRPr="001C1165">
              <w:rPr>
                <w:color w:val="000000"/>
                <w:sz w:val="18"/>
                <w:szCs w:val="18"/>
              </w:rPr>
              <w:t>1 587 346,0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93,6</w:t>
            </w:r>
          </w:p>
        </w:tc>
        <w:tc>
          <w:tcPr>
            <w:tcW w:w="922" w:type="dxa"/>
            <w:tcBorders>
              <w:top w:val="nil"/>
              <w:left w:val="nil"/>
              <w:bottom w:val="single" w:sz="4" w:space="0" w:color="auto"/>
              <w:right w:val="single" w:sz="4" w:space="0" w:color="auto"/>
            </w:tcBorders>
            <w:shd w:val="clear" w:color="auto" w:fill="auto"/>
            <w:vAlign w:val="center"/>
            <w:hideMark/>
          </w:tcPr>
          <w:p w:rsidR="001C1165" w:rsidRPr="001C1165" w:rsidRDefault="001C1165" w:rsidP="001C1165">
            <w:pPr>
              <w:ind w:left="-108" w:right="-178"/>
              <w:jc w:val="center"/>
              <w:rPr>
                <w:color w:val="000000"/>
                <w:sz w:val="18"/>
                <w:szCs w:val="18"/>
              </w:rPr>
            </w:pPr>
            <w:r w:rsidRPr="001C1165">
              <w:rPr>
                <w:color w:val="000000"/>
                <w:sz w:val="18"/>
                <w:szCs w:val="18"/>
              </w:rPr>
              <w:t>118 799,3</w:t>
            </w:r>
          </w:p>
        </w:tc>
        <w:tc>
          <w:tcPr>
            <w:tcW w:w="637" w:type="dxa"/>
            <w:tcBorders>
              <w:top w:val="nil"/>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8,1</w:t>
            </w:r>
          </w:p>
        </w:tc>
        <w:tc>
          <w:tcPr>
            <w:tcW w:w="992" w:type="dxa"/>
            <w:tcBorders>
              <w:top w:val="nil"/>
              <w:left w:val="nil"/>
              <w:bottom w:val="nil"/>
              <w:right w:val="nil"/>
            </w:tcBorders>
            <w:shd w:val="clear" w:color="auto" w:fill="auto"/>
            <w:noWrap/>
            <w:vAlign w:val="center"/>
            <w:hideMark/>
          </w:tcPr>
          <w:p w:rsidR="001C1165" w:rsidRPr="001C1165" w:rsidRDefault="001C1165" w:rsidP="001C1165">
            <w:pPr>
              <w:ind w:left="-108" w:right="-108"/>
              <w:jc w:val="center"/>
              <w:rPr>
                <w:color w:val="000000"/>
                <w:sz w:val="18"/>
                <w:szCs w:val="18"/>
              </w:rPr>
            </w:pPr>
            <w:r w:rsidRPr="001C1165">
              <w:rPr>
                <w:color w:val="000000"/>
                <w:sz w:val="18"/>
                <w:szCs w:val="18"/>
              </w:rPr>
              <w:t>1 657 472,9</w:t>
            </w:r>
          </w:p>
        </w:tc>
        <w:tc>
          <w:tcPr>
            <w:tcW w:w="647" w:type="dxa"/>
            <w:tcBorders>
              <w:top w:val="nil"/>
              <w:left w:val="single" w:sz="4" w:space="0" w:color="auto"/>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95,1</w:t>
            </w:r>
          </w:p>
        </w:tc>
        <w:tc>
          <w:tcPr>
            <w:tcW w:w="1054" w:type="dxa"/>
            <w:tcBorders>
              <w:top w:val="nil"/>
              <w:left w:val="nil"/>
              <w:bottom w:val="nil"/>
              <w:right w:val="nil"/>
            </w:tcBorders>
            <w:shd w:val="clear" w:color="auto" w:fill="auto"/>
            <w:noWrap/>
            <w:vAlign w:val="center"/>
            <w:hideMark/>
          </w:tcPr>
          <w:p w:rsidR="001C1165" w:rsidRPr="001C1165" w:rsidRDefault="001C1165" w:rsidP="001C1165">
            <w:pPr>
              <w:ind w:left="-46" w:right="-108"/>
              <w:jc w:val="center"/>
              <w:rPr>
                <w:color w:val="000000"/>
                <w:sz w:val="18"/>
                <w:szCs w:val="18"/>
              </w:rPr>
            </w:pPr>
            <w:r w:rsidRPr="001C1165">
              <w:rPr>
                <w:color w:val="000000"/>
                <w:sz w:val="18"/>
                <w:szCs w:val="18"/>
              </w:rPr>
              <w:t>1 710 816,8</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95,3</w:t>
            </w:r>
          </w:p>
        </w:tc>
      </w:tr>
      <w:tr w:rsidR="001C1165" w:rsidRPr="001C1165" w:rsidTr="001C1165">
        <w:trPr>
          <w:trHeight w:val="480"/>
        </w:trPr>
        <w:tc>
          <w:tcPr>
            <w:tcW w:w="1715" w:type="dxa"/>
            <w:tcBorders>
              <w:top w:val="nil"/>
              <w:left w:val="single" w:sz="4" w:space="0" w:color="auto"/>
              <w:bottom w:val="single" w:sz="4" w:space="0" w:color="auto"/>
              <w:right w:val="single" w:sz="4" w:space="0" w:color="auto"/>
            </w:tcBorders>
            <w:shd w:val="clear" w:color="auto" w:fill="auto"/>
            <w:vAlign w:val="center"/>
            <w:hideMark/>
          </w:tcPr>
          <w:p w:rsidR="001C1165" w:rsidRPr="001C1165" w:rsidRDefault="001C1165" w:rsidP="001C1165">
            <w:pPr>
              <w:rPr>
                <w:color w:val="000000"/>
                <w:sz w:val="18"/>
                <w:szCs w:val="18"/>
              </w:rPr>
            </w:pPr>
            <w:r w:rsidRPr="001C1165">
              <w:rPr>
                <w:color w:val="000000"/>
                <w:sz w:val="18"/>
                <w:szCs w:val="18"/>
              </w:rPr>
              <w:t>Иные межбюджетные трансферты</w:t>
            </w:r>
          </w:p>
        </w:tc>
        <w:tc>
          <w:tcPr>
            <w:tcW w:w="1180" w:type="dxa"/>
            <w:tcBorders>
              <w:top w:val="nil"/>
              <w:left w:val="nil"/>
              <w:bottom w:val="single" w:sz="4" w:space="0" w:color="auto"/>
              <w:right w:val="single" w:sz="4" w:space="0" w:color="auto"/>
            </w:tcBorders>
            <w:shd w:val="clear" w:color="auto" w:fill="auto"/>
            <w:noWrap/>
            <w:vAlign w:val="center"/>
            <w:hideMark/>
          </w:tcPr>
          <w:p w:rsidR="001C1165" w:rsidRPr="001C1165" w:rsidRDefault="001C1165" w:rsidP="001C1165">
            <w:pPr>
              <w:jc w:val="center"/>
              <w:rPr>
                <w:color w:val="000000"/>
                <w:sz w:val="18"/>
                <w:szCs w:val="18"/>
              </w:rPr>
            </w:pPr>
            <w:r w:rsidRPr="001C1165">
              <w:rPr>
                <w:color w:val="000000"/>
                <w:sz w:val="18"/>
                <w:szCs w:val="18"/>
              </w:rPr>
              <w:t>8 799,7</w:t>
            </w:r>
          </w:p>
        </w:tc>
        <w:tc>
          <w:tcPr>
            <w:tcW w:w="1200" w:type="dxa"/>
            <w:tcBorders>
              <w:top w:val="nil"/>
              <w:left w:val="nil"/>
              <w:bottom w:val="single" w:sz="4" w:space="0" w:color="auto"/>
              <w:right w:val="single" w:sz="4" w:space="0" w:color="auto"/>
            </w:tcBorders>
            <w:shd w:val="clear" w:color="auto" w:fill="auto"/>
            <w:noWrap/>
            <w:vAlign w:val="center"/>
            <w:hideMark/>
          </w:tcPr>
          <w:p w:rsidR="001C1165" w:rsidRPr="001C1165" w:rsidRDefault="001C1165" w:rsidP="001C1165">
            <w:pPr>
              <w:jc w:val="center"/>
              <w:rPr>
                <w:color w:val="000000"/>
                <w:sz w:val="18"/>
                <w:szCs w:val="18"/>
              </w:rPr>
            </w:pPr>
            <w:r w:rsidRPr="001C1165">
              <w:rPr>
                <w:color w:val="000000"/>
                <w:sz w:val="18"/>
                <w:szCs w:val="18"/>
              </w:rPr>
              <w:t>32 910,7</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1C1165" w:rsidRPr="001C1165" w:rsidRDefault="001C1165" w:rsidP="001C1165">
            <w:pPr>
              <w:jc w:val="center"/>
              <w:rPr>
                <w:color w:val="000000"/>
                <w:sz w:val="18"/>
                <w:szCs w:val="18"/>
              </w:rPr>
            </w:pPr>
            <w:r w:rsidRPr="001C1165">
              <w:rPr>
                <w:color w:val="000000"/>
                <w:sz w:val="18"/>
                <w:szCs w:val="18"/>
              </w:rPr>
              <w:t>10 034,5</w:t>
            </w:r>
          </w:p>
        </w:tc>
        <w:tc>
          <w:tcPr>
            <w:tcW w:w="567" w:type="dxa"/>
            <w:tcBorders>
              <w:top w:val="nil"/>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0,6</w:t>
            </w:r>
          </w:p>
        </w:tc>
        <w:tc>
          <w:tcPr>
            <w:tcW w:w="922" w:type="dxa"/>
            <w:tcBorders>
              <w:top w:val="nil"/>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1 234,8</w:t>
            </w:r>
          </w:p>
        </w:tc>
        <w:tc>
          <w:tcPr>
            <w:tcW w:w="637" w:type="dxa"/>
            <w:tcBorders>
              <w:top w:val="nil"/>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14,0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1165" w:rsidRPr="001C1165" w:rsidRDefault="001C1165" w:rsidP="001C1165">
            <w:pPr>
              <w:jc w:val="center"/>
              <w:rPr>
                <w:color w:val="000000"/>
                <w:sz w:val="18"/>
                <w:szCs w:val="18"/>
              </w:rPr>
            </w:pPr>
            <w:r w:rsidRPr="001C1165">
              <w:rPr>
                <w:color w:val="000000"/>
                <w:sz w:val="18"/>
                <w:szCs w:val="18"/>
              </w:rPr>
              <w:t>2 660,5</w:t>
            </w:r>
          </w:p>
        </w:tc>
        <w:tc>
          <w:tcPr>
            <w:tcW w:w="647" w:type="dxa"/>
            <w:tcBorders>
              <w:top w:val="nil"/>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0,2</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1C1165" w:rsidRPr="001C1165" w:rsidRDefault="001C1165" w:rsidP="001C1165">
            <w:pPr>
              <w:jc w:val="center"/>
              <w:rPr>
                <w:color w:val="000000"/>
                <w:sz w:val="18"/>
                <w:szCs w:val="18"/>
              </w:rPr>
            </w:pPr>
            <w:r w:rsidRPr="001C1165">
              <w:rPr>
                <w:color w:val="000000"/>
                <w:sz w:val="18"/>
                <w:szCs w:val="18"/>
              </w:rPr>
              <w:t>1 041,9</w:t>
            </w:r>
          </w:p>
        </w:tc>
        <w:tc>
          <w:tcPr>
            <w:tcW w:w="567" w:type="dxa"/>
            <w:tcBorders>
              <w:top w:val="nil"/>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0,1</w:t>
            </w:r>
          </w:p>
        </w:tc>
      </w:tr>
      <w:tr w:rsidR="001C1165" w:rsidRPr="001C1165" w:rsidTr="001C1165">
        <w:trPr>
          <w:trHeight w:val="522"/>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1C1165" w:rsidRPr="001C1165" w:rsidRDefault="001C1165" w:rsidP="001C1165">
            <w:pPr>
              <w:rPr>
                <w:color w:val="000000"/>
                <w:sz w:val="18"/>
                <w:szCs w:val="18"/>
              </w:rPr>
            </w:pPr>
            <w:r w:rsidRPr="001C1165">
              <w:rPr>
                <w:color w:val="000000"/>
                <w:sz w:val="18"/>
                <w:szCs w:val="18"/>
              </w:rPr>
              <w:lastRenderedPageBreak/>
              <w:t>Безвозмездные поступления от негосударственных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1C1165" w:rsidRPr="001C1165" w:rsidRDefault="001C1165" w:rsidP="001C1165">
            <w:pPr>
              <w:jc w:val="center"/>
              <w:rPr>
                <w:color w:val="000000"/>
                <w:sz w:val="18"/>
                <w:szCs w:val="18"/>
              </w:rPr>
            </w:pPr>
            <w:r w:rsidRPr="001C1165">
              <w:rPr>
                <w:color w:val="000000"/>
                <w:sz w:val="18"/>
                <w:szCs w:val="18"/>
              </w:rPr>
              <w:t>х</w:t>
            </w:r>
          </w:p>
        </w:tc>
        <w:tc>
          <w:tcPr>
            <w:tcW w:w="1200" w:type="dxa"/>
            <w:tcBorders>
              <w:top w:val="nil"/>
              <w:left w:val="nil"/>
              <w:bottom w:val="single" w:sz="4" w:space="0" w:color="auto"/>
              <w:right w:val="single" w:sz="4" w:space="0" w:color="auto"/>
            </w:tcBorders>
            <w:shd w:val="clear" w:color="auto" w:fill="auto"/>
            <w:noWrap/>
            <w:vAlign w:val="center"/>
            <w:hideMark/>
          </w:tcPr>
          <w:p w:rsidR="001C1165" w:rsidRPr="001C1165" w:rsidRDefault="001C1165" w:rsidP="001C1165">
            <w:pPr>
              <w:jc w:val="center"/>
              <w:rPr>
                <w:color w:val="000000"/>
                <w:sz w:val="18"/>
                <w:szCs w:val="18"/>
              </w:rPr>
            </w:pPr>
            <w:r w:rsidRPr="001C1165">
              <w:rPr>
                <w:color w:val="000000"/>
                <w:sz w:val="18"/>
                <w:szCs w:val="18"/>
              </w:rPr>
              <w:t>80,0</w:t>
            </w:r>
          </w:p>
        </w:tc>
        <w:tc>
          <w:tcPr>
            <w:tcW w:w="1009" w:type="dxa"/>
            <w:tcBorders>
              <w:top w:val="nil"/>
              <w:left w:val="nil"/>
              <w:bottom w:val="single" w:sz="4" w:space="0" w:color="auto"/>
              <w:right w:val="single" w:sz="4" w:space="0" w:color="auto"/>
            </w:tcBorders>
            <w:shd w:val="clear" w:color="auto" w:fill="auto"/>
            <w:noWrap/>
            <w:vAlign w:val="center"/>
            <w:hideMark/>
          </w:tcPr>
          <w:p w:rsidR="001C1165" w:rsidRPr="001C1165" w:rsidRDefault="001C1165" w:rsidP="001C1165">
            <w:pPr>
              <w:ind w:left="-91" w:firstLine="91"/>
              <w:jc w:val="center"/>
              <w:rPr>
                <w:color w:val="000000"/>
                <w:sz w:val="18"/>
                <w:szCs w:val="18"/>
              </w:rPr>
            </w:pPr>
            <w:r w:rsidRPr="001C1165">
              <w:rPr>
                <w:color w:val="000000"/>
                <w:sz w:val="18"/>
                <w:szCs w:val="18"/>
              </w:rPr>
              <w:t> </w:t>
            </w:r>
            <w:r w:rsidR="00BB3E89">
              <w:rPr>
                <w:color w:val="000000"/>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1C1165" w:rsidRPr="001C1165" w:rsidRDefault="00BB3E89" w:rsidP="001C1165">
            <w:pPr>
              <w:jc w:val="center"/>
              <w:rPr>
                <w:color w:val="000000"/>
                <w:sz w:val="18"/>
                <w:szCs w:val="18"/>
              </w:rPr>
            </w:pPr>
            <w:r>
              <w:rPr>
                <w:color w:val="000000"/>
                <w:sz w:val="18"/>
                <w:szCs w:val="18"/>
              </w:rPr>
              <w:t>х</w:t>
            </w:r>
            <w:r w:rsidR="001C1165" w:rsidRPr="001C1165">
              <w:rPr>
                <w:color w:val="000000"/>
                <w:sz w:val="18"/>
                <w:szCs w:val="18"/>
              </w:rPr>
              <w:t> </w:t>
            </w:r>
          </w:p>
        </w:tc>
        <w:tc>
          <w:tcPr>
            <w:tcW w:w="922" w:type="dxa"/>
            <w:tcBorders>
              <w:top w:val="nil"/>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b/>
                <w:bCs/>
                <w:color w:val="000000"/>
                <w:sz w:val="18"/>
                <w:szCs w:val="18"/>
              </w:rPr>
            </w:pPr>
            <w:r w:rsidRPr="001C1165">
              <w:rPr>
                <w:b/>
                <w:bCs/>
                <w:color w:val="000000"/>
                <w:sz w:val="18"/>
                <w:szCs w:val="18"/>
              </w:rPr>
              <w:t> </w:t>
            </w:r>
            <w:r w:rsidR="00BB3E89">
              <w:rPr>
                <w:b/>
                <w:bCs/>
                <w:color w:val="000000"/>
                <w:sz w:val="18"/>
                <w:szCs w:val="18"/>
              </w:rPr>
              <w:t>х</w:t>
            </w:r>
          </w:p>
        </w:tc>
        <w:tc>
          <w:tcPr>
            <w:tcW w:w="637" w:type="dxa"/>
            <w:tcBorders>
              <w:top w:val="nil"/>
              <w:left w:val="nil"/>
              <w:bottom w:val="single" w:sz="4" w:space="0" w:color="auto"/>
              <w:right w:val="single" w:sz="4" w:space="0" w:color="auto"/>
            </w:tcBorders>
            <w:shd w:val="clear" w:color="auto" w:fill="auto"/>
            <w:noWrap/>
            <w:vAlign w:val="center"/>
            <w:hideMark/>
          </w:tcPr>
          <w:p w:rsidR="001C1165" w:rsidRPr="001C1165" w:rsidRDefault="00BB3E89" w:rsidP="001C1165">
            <w:pPr>
              <w:jc w:val="center"/>
              <w:rPr>
                <w:color w:val="000000"/>
                <w:sz w:val="18"/>
                <w:szCs w:val="18"/>
              </w:rPr>
            </w:pPr>
            <w:r>
              <w:rPr>
                <w:color w:val="000000"/>
                <w:sz w:val="18"/>
                <w:szCs w:val="18"/>
              </w:rPr>
              <w:t>х</w:t>
            </w:r>
            <w:r w:rsidR="001C1165" w:rsidRPr="001C1165">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1C1165" w:rsidRPr="001C1165" w:rsidRDefault="001C1165" w:rsidP="001C1165">
            <w:pPr>
              <w:jc w:val="center"/>
              <w:rPr>
                <w:color w:val="000000"/>
                <w:sz w:val="18"/>
                <w:szCs w:val="18"/>
              </w:rPr>
            </w:pPr>
            <w:r w:rsidRPr="001C1165">
              <w:rPr>
                <w:color w:val="000000"/>
                <w:sz w:val="18"/>
                <w:szCs w:val="18"/>
              </w:rPr>
              <w:t> </w:t>
            </w:r>
            <w:r w:rsidR="00BB3E89">
              <w:rPr>
                <w:color w:val="000000"/>
                <w:sz w:val="18"/>
                <w:szCs w:val="18"/>
              </w:rPr>
              <w:t>х</w:t>
            </w:r>
          </w:p>
        </w:tc>
        <w:tc>
          <w:tcPr>
            <w:tcW w:w="647" w:type="dxa"/>
            <w:tcBorders>
              <w:top w:val="nil"/>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 </w:t>
            </w:r>
            <w:r w:rsidR="00BB3E89">
              <w:rPr>
                <w:color w:val="000000"/>
                <w:sz w:val="18"/>
                <w:szCs w:val="18"/>
              </w:rPr>
              <w:t>х</w:t>
            </w:r>
          </w:p>
        </w:tc>
        <w:tc>
          <w:tcPr>
            <w:tcW w:w="1054" w:type="dxa"/>
            <w:tcBorders>
              <w:top w:val="nil"/>
              <w:left w:val="nil"/>
              <w:bottom w:val="single" w:sz="4" w:space="0" w:color="auto"/>
              <w:right w:val="single" w:sz="4" w:space="0" w:color="auto"/>
            </w:tcBorders>
            <w:shd w:val="clear" w:color="auto" w:fill="auto"/>
            <w:noWrap/>
            <w:vAlign w:val="center"/>
            <w:hideMark/>
          </w:tcPr>
          <w:p w:rsidR="001C1165" w:rsidRPr="001C1165" w:rsidRDefault="001C1165" w:rsidP="001C1165">
            <w:pPr>
              <w:jc w:val="center"/>
              <w:rPr>
                <w:color w:val="000000"/>
                <w:sz w:val="18"/>
                <w:szCs w:val="18"/>
              </w:rPr>
            </w:pPr>
            <w:r w:rsidRPr="001C1165">
              <w:rPr>
                <w:color w:val="000000"/>
                <w:sz w:val="18"/>
                <w:szCs w:val="18"/>
              </w:rPr>
              <w:t> </w:t>
            </w:r>
            <w:r w:rsidR="00BB3E89">
              <w:rPr>
                <w:color w:val="000000"/>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1C1165" w:rsidRPr="001C1165" w:rsidRDefault="001C1165" w:rsidP="001C1165">
            <w:pPr>
              <w:jc w:val="center"/>
              <w:rPr>
                <w:color w:val="000000"/>
                <w:sz w:val="18"/>
                <w:szCs w:val="18"/>
              </w:rPr>
            </w:pPr>
            <w:r w:rsidRPr="001C1165">
              <w:rPr>
                <w:color w:val="000000"/>
                <w:sz w:val="18"/>
                <w:szCs w:val="18"/>
              </w:rPr>
              <w:t> </w:t>
            </w:r>
            <w:r w:rsidR="00BB3E89">
              <w:rPr>
                <w:color w:val="000000"/>
                <w:sz w:val="18"/>
                <w:szCs w:val="18"/>
              </w:rPr>
              <w:t>х</w:t>
            </w:r>
          </w:p>
        </w:tc>
      </w:tr>
    </w:tbl>
    <w:p w:rsidR="00005159" w:rsidRPr="002E62E9" w:rsidRDefault="00005159" w:rsidP="00D90B33">
      <w:pPr>
        <w:spacing w:line="276" w:lineRule="auto"/>
        <w:ind w:firstLine="708"/>
        <w:jc w:val="both"/>
        <w:rPr>
          <w:color w:val="FF0000"/>
          <w:sz w:val="27"/>
          <w:szCs w:val="27"/>
        </w:rPr>
      </w:pPr>
    </w:p>
    <w:p w:rsidR="00BB3E89" w:rsidRPr="00083A20" w:rsidRDefault="00BB3E89" w:rsidP="00BB3E89">
      <w:pPr>
        <w:widowControl w:val="0"/>
        <w:spacing w:line="276" w:lineRule="auto"/>
        <w:ind w:right="20" w:firstLine="567"/>
        <w:jc w:val="both"/>
        <w:rPr>
          <w:rFonts w:eastAsia="Calibri"/>
          <w:sz w:val="28"/>
          <w:szCs w:val="28"/>
          <w:lang w:eastAsia="en-US"/>
        </w:rPr>
      </w:pPr>
      <w:r w:rsidRPr="00083A20">
        <w:rPr>
          <w:sz w:val="28"/>
          <w:szCs w:val="28"/>
        </w:rPr>
        <w:t>Большая доля безвозмездных поступлений на 20</w:t>
      </w:r>
      <w:r>
        <w:rPr>
          <w:sz w:val="28"/>
          <w:szCs w:val="28"/>
        </w:rPr>
        <w:t>20</w:t>
      </w:r>
      <w:r w:rsidRPr="00083A20">
        <w:rPr>
          <w:sz w:val="28"/>
          <w:szCs w:val="28"/>
        </w:rPr>
        <w:t xml:space="preserve"> год приходится на субвенции бюджетам бюджетной системы - 9</w:t>
      </w:r>
      <w:r>
        <w:rPr>
          <w:sz w:val="28"/>
          <w:szCs w:val="28"/>
        </w:rPr>
        <w:t>3</w:t>
      </w:r>
      <w:r w:rsidRPr="00083A20">
        <w:rPr>
          <w:sz w:val="28"/>
          <w:szCs w:val="28"/>
        </w:rPr>
        <w:t>,</w:t>
      </w:r>
      <w:r>
        <w:rPr>
          <w:sz w:val="28"/>
          <w:szCs w:val="28"/>
        </w:rPr>
        <w:t>6</w:t>
      </w:r>
      <w:r w:rsidRPr="00083A20">
        <w:rPr>
          <w:sz w:val="28"/>
          <w:szCs w:val="28"/>
        </w:rPr>
        <w:t xml:space="preserve">% в сумме </w:t>
      </w:r>
      <w:r w:rsidRPr="005E262E">
        <w:rPr>
          <w:sz w:val="28"/>
          <w:szCs w:val="28"/>
        </w:rPr>
        <w:t>1 587 346,00</w:t>
      </w:r>
      <w:r>
        <w:rPr>
          <w:sz w:val="20"/>
          <w:szCs w:val="20"/>
        </w:rPr>
        <w:t xml:space="preserve"> </w:t>
      </w:r>
      <w:r w:rsidRPr="00083A20">
        <w:rPr>
          <w:sz w:val="28"/>
          <w:szCs w:val="28"/>
        </w:rPr>
        <w:t>тысяч рублей.</w:t>
      </w:r>
    </w:p>
    <w:p w:rsidR="00BB3E89" w:rsidRPr="00083A20" w:rsidRDefault="00BB3E89" w:rsidP="00BB3E89">
      <w:pPr>
        <w:spacing w:before="120" w:line="276" w:lineRule="auto"/>
        <w:ind w:firstLine="567"/>
        <w:contextualSpacing/>
        <w:jc w:val="both"/>
        <w:rPr>
          <w:sz w:val="28"/>
          <w:szCs w:val="28"/>
        </w:rPr>
      </w:pPr>
      <w:r w:rsidRPr="00083A20">
        <w:rPr>
          <w:rFonts w:eastAsia="Calibri"/>
          <w:sz w:val="28"/>
          <w:szCs w:val="28"/>
          <w:lang w:eastAsia="en-US"/>
        </w:rPr>
        <w:tab/>
        <w:t>Согласно п.18.3 Положения о бюджетном процессе, м</w:t>
      </w:r>
      <w:r w:rsidRPr="00083A20">
        <w:rPr>
          <w:sz w:val="28"/>
          <w:szCs w:val="28"/>
        </w:rPr>
        <w:t>ежбюдже</w:t>
      </w:r>
      <w:r>
        <w:rPr>
          <w:sz w:val="28"/>
          <w:szCs w:val="28"/>
        </w:rPr>
        <w:t xml:space="preserve">тные трансферты, получаемые из </w:t>
      </w:r>
      <w:r w:rsidRPr="00083A20">
        <w:rPr>
          <w:sz w:val="28"/>
          <w:szCs w:val="28"/>
        </w:rPr>
        <w:t>облас</w:t>
      </w:r>
      <w:r>
        <w:rPr>
          <w:sz w:val="28"/>
          <w:szCs w:val="28"/>
        </w:rPr>
        <w:t>тного и федерального бюджета,</w:t>
      </w:r>
      <w:r w:rsidRPr="00083A20">
        <w:rPr>
          <w:sz w:val="28"/>
          <w:szCs w:val="28"/>
        </w:rPr>
        <w:t xml:space="preserve"> в очередном финансовом году утверждаются в бюджете муниципального </w:t>
      </w:r>
      <w:proofErr w:type="gramStart"/>
      <w:r w:rsidRPr="00083A20">
        <w:rPr>
          <w:sz w:val="28"/>
          <w:szCs w:val="28"/>
        </w:rPr>
        <w:t>образования  в</w:t>
      </w:r>
      <w:proofErr w:type="gramEnd"/>
      <w:r w:rsidRPr="00083A20">
        <w:rPr>
          <w:sz w:val="28"/>
          <w:szCs w:val="28"/>
        </w:rPr>
        <w:t xml:space="preserve"> соответствии с </w:t>
      </w:r>
      <w:r>
        <w:rPr>
          <w:sz w:val="28"/>
          <w:szCs w:val="28"/>
        </w:rPr>
        <w:t xml:space="preserve"> областным законом об областном</w:t>
      </w:r>
      <w:r w:rsidRPr="00083A20">
        <w:rPr>
          <w:sz w:val="28"/>
          <w:szCs w:val="28"/>
        </w:rPr>
        <w:t xml:space="preserve"> бюджете Ленинградской области на очередной финансовый год и плановый период (далее – закон)  или проектом данного закона, внесенного на рассмотрение Законодательного собрания Ленинградской области, и составляют на 20</w:t>
      </w:r>
      <w:r>
        <w:rPr>
          <w:sz w:val="28"/>
          <w:szCs w:val="28"/>
        </w:rPr>
        <w:t>20</w:t>
      </w:r>
      <w:r w:rsidRPr="00083A20">
        <w:rPr>
          <w:sz w:val="28"/>
          <w:szCs w:val="28"/>
        </w:rPr>
        <w:t xml:space="preserve"> год:</w:t>
      </w:r>
    </w:p>
    <w:p w:rsidR="00BB3E89" w:rsidRPr="00BB3E89" w:rsidRDefault="00BB3E89" w:rsidP="00BB3E89">
      <w:pPr>
        <w:pStyle w:val="a3"/>
        <w:numPr>
          <w:ilvl w:val="0"/>
          <w:numId w:val="18"/>
        </w:numPr>
        <w:spacing w:before="120" w:line="276" w:lineRule="auto"/>
        <w:ind w:left="426"/>
        <w:jc w:val="both"/>
        <w:rPr>
          <w:sz w:val="28"/>
          <w:szCs w:val="28"/>
        </w:rPr>
      </w:pPr>
      <w:r w:rsidRPr="00BB3E89">
        <w:rPr>
          <w:sz w:val="28"/>
          <w:szCs w:val="28"/>
        </w:rPr>
        <w:t xml:space="preserve">дотации  - в сумме 98 017,80 тыс. руб., </w:t>
      </w:r>
    </w:p>
    <w:p w:rsidR="00BB3E89" w:rsidRPr="00BB3E89" w:rsidRDefault="00BB3E89" w:rsidP="00BB3E89">
      <w:pPr>
        <w:pStyle w:val="a3"/>
        <w:numPr>
          <w:ilvl w:val="0"/>
          <w:numId w:val="18"/>
        </w:numPr>
        <w:spacing w:before="120" w:line="276" w:lineRule="auto"/>
        <w:ind w:left="426"/>
        <w:jc w:val="both"/>
        <w:rPr>
          <w:sz w:val="28"/>
          <w:szCs w:val="28"/>
        </w:rPr>
      </w:pPr>
      <w:r w:rsidRPr="00BB3E89">
        <w:rPr>
          <w:sz w:val="28"/>
          <w:szCs w:val="28"/>
        </w:rPr>
        <w:t xml:space="preserve">субвенции </w:t>
      </w:r>
      <w:r>
        <w:rPr>
          <w:sz w:val="28"/>
          <w:szCs w:val="28"/>
        </w:rPr>
        <w:t>-</w:t>
      </w:r>
      <w:r w:rsidRPr="00BB3E89">
        <w:rPr>
          <w:sz w:val="28"/>
          <w:szCs w:val="28"/>
        </w:rPr>
        <w:t xml:space="preserve"> в сумме 1 587 346,00</w:t>
      </w:r>
      <w:r w:rsidRPr="00BB3E89">
        <w:rPr>
          <w:sz w:val="20"/>
          <w:szCs w:val="20"/>
        </w:rPr>
        <w:t xml:space="preserve"> </w:t>
      </w:r>
      <w:r w:rsidRPr="00BB3E89">
        <w:rPr>
          <w:sz w:val="28"/>
          <w:szCs w:val="28"/>
        </w:rPr>
        <w:t xml:space="preserve"> тыс. руб. </w:t>
      </w:r>
    </w:p>
    <w:p w:rsidR="00BB3E89" w:rsidRPr="00BB3E89" w:rsidRDefault="00BB3E89" w:rsidP="00BB3E89">
      <w:pPr>
        <w:pStyle w:val="a3"/>
        <w:numPr>
          <w:ilvl w:val="0"/>
          <w:numId w:val="18"/>
        </w:numPr>
        <w:spacing w:before="120" w:line="276" w:lineRule="auto"/>
        <w:ind w:left="426"/>
        <w:jc w:val="both"/>
        <w:rPr>
          <w:rFonts w:eastAsia="Calibri"/>
          <w:sz w:val="28"/>
          <w:szCs w:val="28"/>
          <w:lang w:eastAsia="en-US"/>
        </w:rPr>
      </w:pPr>
      <w:r w:rsidRPr="00BB3E89">
        <w:rPr>
          <w:sz w:val="28"/>
          <w:szCs w:val="28"/>
        </w:rPr>
        <w:t xml:space="preserve">иные межбюджетные трансферты </w:t>
      </w:r>
      <w:r>
        <w:rPr>
          <w:sz w:val="28"/>
          <w:szCs w:val="28"/>
        </w:rPr>
        <w:t>-</w:t>
      </w:r>
      <w:r w:rsidRPr="00BB3E89">
        <w:rPr>
          <w:sz w:val="28"/>
          <w:szCs w:val="28"/>
        </w:rPr>
        <w:t xml:space="preserve"> в сумме 10 034,48</w:t>
      </w:r>
      <w:r w:rsidRPr="00BB3E89">
        <w:rPr>
          <w:sz w:val="20"/>
          <w:szCs w:val="20"/>
        </w:rPr>
        <w:t xml:space="preserve"> </w:t>
      </w:r>
      <w:r w:rsidRPr="00BB3E89">
        <w:rPr>
          <w:sz w:val="28"/>
          <w:szCs w:val="28"/>
        </w:rPr>
        <w:t xml:space="preserve">тыс. руб. </w:t>
      </w:r>
    </w:p>
    <w:p w:rsidR="001C1165" w:rsidRDefault="001C1165" w:rsidP="001C1165">
      <w:pPr>
        <w:tabs>
          <w:tab w:val="left" w:pos="993"/>
        </w:tabs>
        <w:spacing w:line="276" w:lineRule="auto"/>
        <w:jc w:val="both"/>
        <w:rPr>
          <w:bCs/>
          <w:color w:val="FF0000"/>
          <w:sz w:val="28"/>
          <w:szCs w:val="28"/>
        </w:rPr>
      </w:pPr>
    </w:p>
    <w:p w:rsidR="003161A3" w:rsidRPr="003161A3" w:rsidRDefault="00217381" w:rsidP="00412133">
      <w:pPr>
        <w:widowControl w:val="0"/>
        <w:shd w:val="clear" w:color="auto" w:fill="EEECE1" w:themeFill="background2"/>
        <w:tabs>
          <w:tab w:val="left" w:pos="333"/>
        </w:tabs>
        <w:spacing w:after="329"/>
        <w:jc w:val="both"/>
        <w:rPr>
          <w:b/>
          <w:sz w:val="28"/>
          <w:szCs w:val="28"/>
        </w:rPr>
      </w:pPr>
      <w:r>
        <w:rPr>
          <w:b/>
          <w:sz w:val="28"/>
          <w:szCs w:val="28"/>
        </w:rPr>
        <w:t>6.</w:t>
      </w:r>
      <w:r w:rsidR="003161A3" w:rsidRPr="003161A3">
        <w:rPr>
          <w:b/>
          <w:sz w:val="28"/>
          <w:szCs w:val="28"/>
        </w:rPr>
        <w:t xml:space="preserve"> Результаты проверки и анализа формирования расходов проекта бюджета</w:t>
      </w:r>
    </w:p>
    <w:p w:rsidR="003161A3" w:rsidRDefault="003161A3" w:rsidP="002D0614">
      <w:pPr>
        <w:spacing w:line="276" w:lineRule="auto"/>
        <w:ind w:firstLine="567"/>
        <w:jc w:val="both"/>
        <w:rPr>
          <w:rFonts w:eastAsia="Calibri"/>
          <w:sz w:val="28"/>
          <w:szCs w:val="28"/>
          <w:lang w:eastAsia="en-US"/>
        </w:rPr>
      </w:pPr>
      <w:r w:rsidRPr="003161A3">
        <w:rPr>
          <w:rFonts w:eastAsia="Calibri"/>
          <w:sz w:val="28"/>
          <w:szCs w:val="28"/>
          <w:lang w:eastAsia="en-US"/>
        </w:rPr>
        <w:t xml:space="preserve">Бюджет </w:t>
      </w:r>
      <w:r>
        <w:rPr>
          <w:rFonts w:eastAsia="Calibri"/>
          <w:sz w:val="28"/>
          <w:szCs w:val="28"/>
          <w:lang w:eastAsia="en-US"/>
        </w:rPr>
        <w:t xml:space="preserve">муниципального образования Тосненский район Ленинградской области </w:t>
      </w:r>
      <w:r w:rsidRPr="003161A3">
        <w:rPr>
          <w:rFonts w:eastAsia="Calibri"/>
          <w:sz w:val="28"/>
          <w:szCs w:val="28"/>
          <w:lang w:eastAsia="en-US"/>
        </w:rPr>
        <w:t>на 20</w:t>
      </w:r>
      <w:r>
        <w:rPr>
          <w:rFonts w:eastAsia="Calibri"/>
          <w:sz w:val="28"/>
          <w:szCs w:val="28"/>
          <w:lang w:eastAsia="en-US"/>
        </w:rPr>
        <w:t>20</w:t>
      </w:r>
      <w:r w:rsidRPr="003161A3">
        <w:rPr>
          <w:rFonts w:eastAsia="Calibri"/>
          <w:sz w:val="28"/>
          <w:szCs w:val="28"/>
          <w:lang w:eastAsia="en-US"/>
        </w:rPr>
        <w:t xml:space="preserve"> год и плановый период 202</w:t>
      </w:r>
      <w:r>
        <w:rPr>
          <w:rFonts w:eastAsia="Calibri"/>
          <w:sz w:val="28"/>
          <w:szCs w:val="28"/>
          <w:lang w:eastAsia="en-US"/>
        </w:rPr>
        <w:t>1 и 2022</w:t>
      </w:r>
      <w:r w:rsidRPr="003161A3">
        <w:rPr>
          <w:rFonts w:eastAsia="Calibri"/>
          <w:sz w:val="28"/>
          <w:szCs w:val="28"/>
          <w:lang w:eastAsia="en-US"/>
        </w:rPr>
        <w:t xml:space="preserve"> годов по расходам, согласно пояснительной записке к проекту решения о бюджете, сформирован </w:t>
      </w:r>
      <w:r w:rsidR="002D0614" w:rsidRPr="002D0614">
        <w:rPr>
          <w:rFonts w:eastAsia="Calibri"/>
          <w:sz w:val="28"/>
          <w:szCs w:val="28"/>
          <w:lang w:eastAsia="en-US"/>
        </w:rPr>
        <w:t>в соответствии с проектами изменений муниципальных программам муниципального образования Тосненский район Ленинградской области, перечень которых утвержден постановлением администрации муниципального образования Тосненский район Ленинградской области от 08.04.2019 года № 541-па «Об утверждении Перечня муниципальных программ муниципального образования Тосненский район Ленинградской области» (с учетом изменений, внесенных постановлением администрации муниципального образования Тосненский район Ленинградской области от 31.07.2019 № 1265-па).</w:t>
      </w:r>
    </w:p>
    <w:p w:rsidR="002D0614" w:rsidRPr="002D0614" w:rsidRDefault="002D0614" w:rsidP="002D0614">
      <w:pPr>
        <w:spacing w:line="276" w:lineRule="auto"/>
        <w:ind w:firstLine="567"/>
        <w:jc w:val="both"/>
        <w:rPr>
          <w:rFonts w:eastAsia="Calibri"/>
          <w:sz w:val="28"/>
          <w:szCs w:val="28"/>
          <w:lang w:eastAsia="en-US"/>
        </w:rPr>
      </w:pPr>
      <w:r w:rsidRPr="002D0614">
        <w:rPr>
          <w:rFonts w:eastAsia="Calibri"/>
          <w:sz w:val="28"/>
          <w:szCs w:val="28"/>
          <w:lang w:eastAsia="en-US"/>
        </w:rPr>
        <w:t>Основные направления бюджетной политики на 20</w:t>
      </w:r>
      <w:r>
        <w:rPr>
          <w:rFonts w:eastAsia="Calibri"/>
          <w:sz w:val="28"/>
          <w:szCs w:val="28"/>
          <w:lang w:eastAsia="en-US"/>
        </w:rPr>
        <w:t>20</w:t>
      </w:r>
      <w:r w:rsidRPr="002D0614">
        <w:rPr>
          <w:rFonts w:eastAsia="Calibri"/>
          <w:sz w:val="28"/>
          <w:szCs w:val="28"/>
          <w:lang w:eastAsia="en-US"/>
        </w:rPr>
        <w:t xml:space="preserve"> год и плановый период 202</w:t>
      </w:r>
      <w:r>
        <w:rPr>
          <w:rFonts w:eastAsia="Calibri"/>
          <w:sz w:val="28"/>
          <w:szCs w:val="28"/>
          <w:lang w:eastAsia="en-US"/>
        </w:rPr>
        <w:t>1 и 2022</w:t>
      </w:r>
      <w:r w:rsidRPr="002D0614">
        <w:rPr>
          <w:rFonts w:eastAsia="Calibri"/>
          <w:sz w:val="28"/>
          <w:szCs w:val="28"/>
          <w:lang w:eastAsia="en-US"/>
        </w:rPr>
        <w:t xml:space="preserve"> годов, на которых также основывается формирование бюджета, предопределили особенности ее реализации, установив ряд параметров, достижение которых возможно за счет реализации соответствующих мер: </w:t>
      </w:r>
    </w:p>
    <w:p w:rsidR="002D0614" w:rsidRPr="002D0614" w:rsidRDefault="002D0614" w:rsidP="002D0614">
      <w:pPr>
        <w:spacing w:line="276" w:lineRule="auto"/>
        <w:ind w:firstLine="567"/>
        <w:jc w:val="both"/>
        <w:rPr>
          <w:bCs/>
          <w:color w:val="000000" w:themeColor="text1"/>
          <w:sz w:val="28"/>
          <w:szCs w:val="28"/>
        </w:rPr>
      </w:pPr>
      <w:r w:rsidRPr="002D0614">
        <w:rPr>
          <w:bCs/>
          <w:color w:val="000000" w:themeColor="text1"/>
          <w:sz w:val="28"/>
          <w:szCs w:val="28"/>
        </w:rPr>
        <w:lastRenderedPageBreak/>
        <w:t xml:space="preserve">1) </w:t>
      </w:r>
      <w:r w:rsidR="003E2F6F">
        <w:rPr>
          <w:bCs/>
          <w:color w:val="000000" w:themeColor="text1"/>
          <w:sz w:val="28"/>
          <w:szCs w:val="28"/>
        </w:rPr>
        <w:t>в</w:t>
      </w:r>
      <w:r w:rsidRPr="002D0614">
        <w:rPr>
          <w:bCs/>
          <w:color w:val="000000" w:themeColor="text1"/>
          <w:sz w:val="28"/>
          <w:szCs w:val="28"/>
        </w:rPr>
        <w:t>недрения принципов проектного управления, в том числе продолжения работы по повышению качества и эффективности реализации муниципальных программ, которые должны содержать увязку параметров со стратегическими картами проектных инициатив;</w:t>
      </w:r>
    </w:p>
    <w:p w:rsidR="002D0614" w:rsidRPr="002D0614" w:rsidRDefault="002D0614" w:rsidP="002D0614">
      <w:pPr>
        <w:spacing w:line="276" w:lineRule="auto"/>
        <w:ind w:firstLine="567"/>
        <w:jc w:val="both"/>
        <w:rPr>
          <w:bCs/>
          <w:color w:val="000000" w:themeColor="text1"/>
          <w:sz w:val="28"/>
          <w:szCs w:val="28"/>
        </w:rPr>
      </w:pPr>
      <w:r w:rsidRPr="002D0614">
        <w:rPr>
          <w:bCs/>
          <w:color w:val="000000" w:themeColor="text1"/>
          <w:sz w:val="28"/>
          <w:szCs w:val="28"/>
        </w:rPr>
        <w:t xml:space="preserve">2) </w:t>
      </w:r>
      <w:r w:rsidR="003E2F6F">
        <w:rPr>
          <w:bCs/>
          <w:color w:val="000000" w:themeColor="text1"/>
          <w:sz w:val="28"/>
          <w:szCs w:val="28"/>
        </w:rPr>
        <w:t>п</w:t>
      </w:r>
      <w:r w:rsidRPr="002D0614">
        <w:rPr>
          <w:bCs/>
          <w:color w:val="000000" w:themeColor="text1"/>
          <w:sz w:val="28"/>
          <w:szCs w:val="28"/>
        </w:rPr>
        <w:t>овышения эффективности управления бюджетными расходами, в том числе, совершенствования системы закупок;</w:t>
      </w:r>
    </w:p>
    <w:p w:rsidR="002D0614" w:rsidRPr="002D0614" w:rsidRDefault="002D0614" w:rsidP="002D0614">
      <w:pPr>
        <w:spacing w:line="276" w:lineRule="auto"/>
        <w:ind w:firstLine="567"/>
        <w:jc w:val="both"/>
        <w:rPr>
          <w:bCs/>
          <w:color w:val="000000" w:themeColor="text1"/>
          <w:sz w:val="28"/>
          <w:szCs w:val="28"/>
        </w:rPr>
      </w:pPr>
      <w:r w:rsidRPr="002D0614">
        <w:rPr>
          <w:bCs/>
          <w:color w:val="000000" w:themeColor="text1"/>
          <w:sz w:val="28"/>
          <w:szCs w:val="28"/>
        </w:rPr>
        <w:t xml:space="preserve">3) </w:t>
      </w:r>
      <w:r w:rsidR="003E2F6F">
        <w:rPr>
          <w:bCs/>
          <w:color w:val="000000" w:themeColor="text1"/>
          <w:sz w:val="28"/>
          <w:szCs w:val="28"/>
        </w:rPr>
        <w:t>п</w:t>
      </w:r>
      <w:r w:rsidRPr="002D0614">
        <w:rPr>
          <w:bCs/>
          <w:color w:val="000000" w:themeColor="text1"/>
          <w:sz w:val="28"/>
          <w:szCs w:val="28"/>
        </w:rPr>
        <w:t>оддержания сбалансированности бюджетов поселений;</w:t>
      </w:r>
    </w:p>
    <w:p w:rsidR="002D0614" w:rsidRDefault="002D0614" w:rsidP="002D0614">
      <w:pPr>
        <w:spacing w:line="276" w:lineRule="auto"/>
        <w:ind w:firstLine="567"/>
        <w:jc w:val="both"/>
        <w:rPr>
          <w:bCs/>
          <w:color w:val="000000" w:themeColor="text1"/>
          <w:sz w:val="28"/>
          <w:szCs w:val="28"/>
        </w:rPr>
      </w:pPr>
      <w:r w:rsidRPr="002D0614">
        <w:rPr>
          <w:bCs/>
          <w:color w:val="000000" w:themeColor="text1"/>
          <w:sz w:val="28"/>
          <w:szCs w:val="28"/>
        </w:rPr>
        <w:t xml:space="preserve">4) </w:t>
      </w:r>
      <w:r w:rsidR="003E2F6F">
        <w:rPr>
          <w:bCs/>
          <w:color w:val="000000" w:themeColor="text1"/>
          <w:sz w:val="28"/>
          <w:szCs w:val="28"/>
        </w:rPr>
        <w:t>у</w:t>
      </w:r>
      <w:r w:rsidRPr="002D0614">
        <w:rPr>
          <w:bCs/>
          <w:color w:val="000000" w:themeColor="text1"/>
          <w:sz w:val="28"/>
          <w:szCs w:val="28"/>
        </w:rPr>
        <w:t>величения доходной базы консолидированного бюджета Тосненского района Ленинградской области</w:t>
      </w:r>
      <w:r w:rsidR="007A08C6">
        <w:rPr>
          <w:bCs/>
          <w:color w:val="000000" w:themeColor="text1"/>
          <w:sz w:val="28"/>
          <w:szCs w:val="28"/>
        </w:rPr>
        <w:t xml:space="preserve">, в том числе, </w:t>
      </w:r>
      <w:r w:rsidR="007A08C6" w:rsidRPr="007A08C6">
        <w:rPr>
          <w:bCs/>
          <w:color w:val="000000" w:themeColor="text1"/>
          <w:sz w:val="28"/>
          <w:szCs w:val="28"/>
        </w:rPr>
        <w:t>проведени</w:t>
      </w:r>
      <w:r w:rsidR="007A08C6">
        <w:rPr>
          <w:bCs/>
          <w:color w:val="000000" w:themeColor="text1"/>
          <w:sz w:val="28"/>
          <w:szCs w:val="28"/>
        </w:rPr>
        <w:t>я</w:t>
      </w:r>
      <w:r w:rsidR="007A08C6" w:rsidRPr="007A08C6">
        <w:rPr>
          <w:bCs/>
          <w:color w:val="000000" w:themeColor="text1"/>
          <w:sz w:val="28"/>
          <w:szCs w:val="28"/>
        </w:rPr>
        <w:t xml:space="preserve"> мероприятий по сокращению имеющейся задолженности по налоговым и неналоговым доходам в рамках комиссий по неплатежам в бюджет, как на уровне муниципального образования, так и на уров</w:t>
      </w:r>
      <w:r w:rsidR="007A08C6">
        <w:rPr>
          <w:bCs/>
          <w:color w:val="000000" w:themeColor="text1"/>
          <w:sz w:val="28"/>
          <w:szCs w:val="28"/>
        </w:rPr>
        <w:t>не поселений Тосненского района; проведения</w:t>
      </w:r>
      <w:r w:rsidR="007A08C6" w:rsidRPr="007A08C6">
        <w:rPr>
          <w:bCs/>
          <w:color w:val="000000" w:themeColor="text1"/>
          <w:sz w:val="28"/>
          <w:szCs w:val="28"/>
        </w:rPr>
        <w:t xml:space="preserve"> анализа установленных налоговых ставок по земельному налогу и налогу на имущество физических лиц</w:t>
      </w:r>
      <w:r w:rsidR="007A08C6">
        <w:rPr>
          <w:bCs/>
          <w:color w:val="000000" w:themeColor="text1"/>
          <w:sz w:val="28"/>
          <w:szCs w:val="28"/>
        </w:rPr>
        <w:t>.</w:t>
      </w:r>
    </w:p>
    <w:p w:rsidR="00D60D59" w:rsidRDefault="00D60D59" w:rsidP="007A08C6">
      <w:pPr>
        <w:widowControl w:val="0"/>
        <w:tabs>
          <w:tab w:val="left" w:pos="1236"/>
        </w:tabs>
        <w:spacing w:line="276" w:lineRule="auto"/>
        <w:ind w:firstLine="567"/>
        <w:jc w:val="both"/>
        <w:rPr>
          <w:rFonts w:eastAsiaTheme="minorHAnsi" w:cstheme="minorBidi"/>
          <w:sz w:val="28"/>
          <w:szCs w:val="28"/>
          <w:lang w:eastAsia="en-US"/>
        </w:rPr>
      </w:pPr>
    </w:p>
    <w:p w:rsidR="007A08C6" w:rsidRDefault="007A08C6" w:rsidP="007A08C6">
      <w:pPr>
        <w:widowControl w:val="0"/>
        <w:tabs>
          <w:tab w:val="left" w:pos="1236"/>
        </w:tabs>
        <w:spacing w:line="276" w:lineRule="auto"/>
        <w:ind w:firstLine="567"/>
        <w:jc w:val="both"/>
        <w:rPr>
          <w:rFonts w:eastAsiaTheme="minorHAnsi" w:cstheme="minorBidi"/>
          <w:sz w:val="28"/>
          <w:szCs w:val="28"/>
          <w:lang w:eastAsia="en-US"/>
        </w:rPr>
      </w:pPr>
      <w:r w:rsidRPr="007A08C6">
        <w:rPr>
          <w:rFonts w:eastAsiaTheme="minorHAnsi" w:cstheme="minorBidi"/>
          <w:sz w:val="28"/>
          <w:szCs w:val="28"/>
          <w:lang w:eastAsia="en-US"/>
        </w:rPr>
        <w:t xml:space="preserve">Общий объем расходов бюджета </w:t>
      </w:r>
      <w:r>
        <w:rPr>
          <w:rFonts w:eastAsiaTheme="minorHAnsi" w:cstheme="minorBidi"/>
          <w:sz w:val="28"/>
          <w:szCs w:val="28"/>
          <w:lang w:eastAsia="en-US"/>
        </w:rPr>
        <w:t>муниципального образования</w:t>
      </w:r>
      <w:r w:rsidRPr="007A08C6">
        <w:rPr>
          <w:rFonts w:eastAsiaTheme="minorHAnsi" w:cstheme="minorBidi"/>
          <w:sz w:val="28"/>
          <w:szCs w:val="28"/>
          <w:lang w:eastAsia="en-US"/>
        </w:rPr>
        <w:t xml:space="preserve"> на </w:t>
      </w:r>
      <w:r w:rsidRPr="007A08C6">
        <w:rPr>
          <w:rFonts w:eastAsiaTheme="minorHAnsi" w:cstheme="minorBidi"/>
          <w:b/>
          <w:sz w:val="28"/>
          <w:szCs w:val="28"/>
          <w:lang w:eastAsia="en-US"/>
        </w:rPr>
        <w:t>20</w:t>
      </w:r>
      <w:r>
        <w:rPr>
          <w:rFonts w:eastAsiaTheme="minorHAnsi" w:cstheme="minorBidi"/>
          <w:b/>
          <w:sz w:val="28"/>
          <w:szCs w:val="28"/>
          <w:lang w:eastAsia="en-US"/>
        </w:rPr>
        <w:t>20</w:t>
      </w:r>
      <w:r w:rsidRPr="007A08C6">
        <w:rPr>
          <w:rFonts w:eastAsiaTheme="minorHAnsi" w:cstheme="minorBidi"/>
          <w:b/>
          <w:sz w:val="28"/>
          <w:szCs w:val="28"/>
          <w:lang w:eastAsia="en-US"/>
        </w:rPr>
        <w:t xml:space="preserve"> год</w:t>
      </w:r>
      <w:r w:rsidRPr="007A08C6">
        <w:rPr>
          <w:rFonts w:eastAsiaTheme="minorHAnsi" w:cstheme="minorBidi"/>
          <w:sz w:val="28"/>
          <w:szCs w:val="28"/>
          <w:lang w:eastAsia="en-US"/>
        </w:rPr>
        <w:t xml:space="preserve"> по сравнению с утвержденными показателями бюджета на 201</w:t>
      </w:r>
      <w:r>
        <w:rPr>
          <w:rFonts w:eastAsiaTheme="minorHAnsi" w:cstheme="minorBidi"/>
          <w:sz w:val="28"/>
          <w:szCs w:val="28"/>
          <w:lang w:eastAsia="en-US"/>
        </w:rPr>
        <w:t>9</w:t>
      </w:r>
      <w:r w:rsidRPr="007A08C6">
        <w:rPr>
          <w:rFonts w:eastAsiaTheme="minorHAnsi" w:cstheme="minorBidi"/>
          <w:sz w:val="28"/>
          <w:szCs w:val="28"/>
          <w:lang w:eastAsia="en-US"/>
        </w:rPr>
        <w:t xml:space="preserve"> год (решение о бюджете от </w:t>
      </w:r>
      <w:r>
        <w:rPr>
          <w:rFonts w:eastAsiaTheme="minorHAnsi" w:cstheme="minorBidi"/>
          <w:sz w:val="28"/>
          <w:szCs w:val="28"/>
          <w:lang w:eastAsia="en-US"/>
        </w:rPr>
        <w:t>21.12.2018</w:t>
      </w:r>
      <w:r w:rsidRPr="007A08C6">
        <w:rPr>
          <w:rFonts w:eastAsiaTheme="minorHAnsi" w:cstheme="minorBidi"/>
          <w:sz w:val="28"/>
          <w:szCs w:val="28"/>
          <w:lang w:eastAsia="en-US"/>
        </w:rPr>
        <w:t xml:space="preserve">) </w:t>
      </w:r>
      <w:r>
        <w:rPr>
          <w:rFonts w:eastAsiaTheme="minorHAnsi" w:cstheme="minorBidi"/>
          <w:sz w:val="28"/>
          <w:szCs w:val="28"/>
          <w:lang w:eastAsia="en-US"/>
        </w:rPr>
        <w:t>увеличивается</w:t>
      </w:r>
      <w:r w:rsidRPr="007A08C6">
        <w:rPr>
          <w:rFonts w:eastAsiaTheme="minorHAnsi" w:cstheme="minorBidi"/>
          <w:sz w:val="28"/>
          <w:szCs w:val="28"/>
          <w:lang w:eastAsia="en-US"/>
        </w:rPr>
        <w:t xml:space="preserve"> на </w:t>
      </w:r>
      <w:r>
        <w:rPr>
          <w:rFonts w:eastAsiaTheme="minorHAnsi" w:cstheme="minorBidi"/>
          <w:sz w:val="28"/>
          <w:szCs w:val="28"/>
          <w:lang w:eastAsia="en-US"/>
        </w:rPr>
        <w:t>6,1</w:t>
      </w:r>
      <w:r w:rsidRPr="007A08C6">
        <w:rPr>
          <w:rFonts w:eastAsiaTheme="minorHAnsi" w:cstheme="minorBidi"/>
          <w:sz w:val="28"/>
          <w:szCs w:val="28"/>
          <w:lang w:eastAsia="en-US"/>
        </w:rPr>
        <w:t xml:space="preserve">% и составляет </w:t>
      </w:r>
      <w:r>
        <w:rPr>
          <w:rFonts w:eastAsiaTheme="minorHAnsi" w:cstheme="minorBidi"/>
          <w:sz w:val="28"/>
          <w:szCs w:val="28"/>
          <w:lang w:eastAsia="en-US"/>
        </w:rPr>
        <w:t>2 938 862,9</w:t>
      </w:r>
      <w:r w:rsidRPr="007A08C6">
        <w:rPr>
          <w:rFonts w:eastAsiaTheme="minorHAnsi" w:cstheme="minorBidi"/>
          <w:sz w:val="28"/>
          <w:szCs w:val="28"/>
          <w:lang w:eastAsia="en-US"/>
        </w:rPr>
        <w:t xml:space="preserve"> тысяч рублей. Расходы бюджета </w:t>
      </w:r>
      <w:r>
        <w:rPr>
          <w:rFonts w:eastAsiaTheme="minorHAnsi" w:cstheme="minorBidi"/>
          <w:sz w:val="28"/>
          <w:szCs w:val="28"/>
          <w:lang w:eastAsia="en-US"/>
        </w:rPr>
        <w:t>района</w:t>
      </w:r>
      <w:r w:rsidRPr="007A08C6">
        <w:rPr>
          <w:rFonts w:eastAsiaTheme="minorHAnsi" w:cstheme="minorBidi"/>
          <w:sz w:val="28"/>
          <w:szCs w:val="28"/>
          <w:lang w:eastAsia="en-US"/>
        </w:rPr>
        <w:t xml:space="preserve"> на </w:t>
      </w:r>
      <w:r w:rsidRPr="007A08C6">
        <w:rPr>
          <w:rFonts w:eastAsiaTheme="minorHAnsi" w:cstheme="minorBidi"/>
          <w:b/>
          <w:sz w:val="28"/>
          <w:szCs w:val="28"/>
          <w:lang w:eastAsia="en-US"/>
        </w:rPr>
        <w:t>202</w:t>
      </w:r>
      <w:r>
        <w:rPr>
          <w:rFonts w:eastAsiaTheme="minorHAnsi" w:cstheme="minorBidi"/>
          <w:b/>
          <w:sz w:val="28"/>
          <w:szCs w:val="28"/>
          <w:lang w:eastAsia="en-US"/>
        </w:rPr>
        <w:t>1</w:t>
      </w:r>
      <w:r w:rsidRPr="007A08C6">
        <w:rPr>
          <w:rFonts w:eastAsiaTheme="minorHAnsi" w:cstheme="minorBidi"/>
          <w:b/>
          <w:sz w:val="28"/>
          <w:szCs w:val="28"/>
          <w:lang w:eastAsia="en-US"/>
        </w:rPr>
        <w:t xml:space="preserve"> и 20</w:t>
      </w:r>
      <w:r>
        <w:rPr>
          <w:rFonts w:eastAsiaTheme="minorHAnsi" w:cstheme="minorBidi"/>
          <w:b/>
          <w:sz w:val="28"/>
          <w:szCs w:val="28"/>
          <w:lang w:eastAsia="en-US"/>
        </w:rPr>
        <w:t>22</w:t>
      </w:r>
      <w:r w:rsidRPr="007A08C6">
        <w:rPr>
          <w:rFonts w:eastAsiaTheme="minorHAnsi" w:cstheme="minorBidi"/>
          <w:b/>
          <w:sz w:val="28"/>
          <w:szCs w:val="28"/>
          <w:lang w:eastAsia="en-US"/>
        </w:rPr>
        <w:t xml:space="preserve"> годы</w:t>
      </w:r>
      <w:r w:rsidRPr="007A08C6">
        <w:rPr>
          <w:rFonts w:eastAsiaTheme="minorHAnsi" w:cstheme="minorBidi"/>
          <w:sz w:val="28"/>
          <w:szCs w:val="28"/>
          <w:lang w:eastAsia="en-US"/>
        </w:rPr>
        <w:t xml:space="preserve"> (в соответствии с текстовой частью проекта решения) запланированы в </w:t>
      </w:r>
      <w:r>
        <w:rPr>
          <w:rFonts w:eastAsiaTheme="minorHAnsi" w:cstheme="minorBidi"/>
          <w:sz w:val="28"/>
          <w:szCs w:val="28"/>
          <w:lang w:eastAsia="en-US"/>
        </w:rPr>
        <w:t>сумме</w:t>
      </w:r>
      <w:r w:rsidRPr="007A08C6">
        <w:rPr>
          <w:rFonts w:eastAsiaTheme="minorHAnsi" w:cstheme="minorBidi"/>
          <w:sz w:val="28"/>
          <w:szCs w:val="28"/>
          <w:lang w:eastAsia="en-US"/>
        </w:rPr>
        <w:t xml:space="preserve"> </w:t>
      </w:r>
      <w:r>
        <w:rPr>
          <w:rFonts w:eastAsiaTheme="minorHAnsi" w:cstheme="minorBidi"/>
          <w:sz w:val="28"/>
          <w:szCs w:val="28"/>
          <w:lang w:eastAsia="en-US"/>
        </w:rPr>
        <w:t>3 027 493,4</w:t>
      </w:r>
      <w:r w:rsidRPr="007A08C6">
        <w:rPr>
          <w:rFonts w:eastAsiaTheme="minorHAnsi" w:cstheme="minorBidi"/>
          <w:sz w:val="28"/>
          <w:szCs w:val="28"/>
          <w:lang w:eastAsia="en-US"/>
        </w:rPr>
        <w:t xml:space="preserve"> тысяч рублей и </w:t>
      </w:r>
      <w:r>
        <w:rPr>
          <w:rFonts w:eastAsiaTheme="minorHAnsi" w:cstheme="minorBidi"/>
          <w:sz w:val="28"/>
          <w:szCs w:val="28"/>
          <w:lang w:eastAsia="en-US"/>
        </w:rPr>
        <w:t>3 076 217,6</w:t>
      </w:r>
      <w:r w:rsidRPr="007A08C6">
        <w:rPr>
          <w:rFonts w:eastAsiaTheme="minorHAnsi" w:cstheme="minorBidi"/>
          <w:sz w:val="28"/>
          <w:szCs w:val="28"/>
          <w:lang w:eastAsia="en-US"/>
        </w:rPr>
        <w:t xml:space="preserve"> тысяч рублей соответственно (в том числе</w:t>
      </w:r>
      <w:r w:rsidR="009941B6">
        <w:rPr>
          <w:rFonts w:eastAsiaTheme="minorHAnsi" w:cstheme="minorBidi"/>
          <w:sz w:val="28"/>
          <w:szCs w:val="28"/>
          <w:lang w:eastAsia="en-US"/>
        </w:rPr>
        <w:t>, условно-утверждаемые расходы):</w:t>
      </w:r>
    </w:p>
    <w:p w:rsidR="006512D1" w:rsidRPr="007A08C6" w:rsidRDefault="006512D1" w:rsidP="006512D1">
      <w:pPr>
        <w:widowControl w:val="0"/>
        <w:tabs>
          <w:tab w:val="left" w:pos="1236"/>
        </w:tabs>
        <w:spacing w:line="276" w:lineRule="auto"/>
        <w:ind w:firstLine="567"/>
        <w:jc w:val="right"/>
        <w:rPr>
          <w:rFonts w:eastAsiaTheme="minorHAnsi" w:cstheme="minorBidi"/>
          <w:lang w:eastAsia="en-US"/>
        </w:rPr>
      </w:pPr>
      <w:r w:rsidRPr="00412133">
        <w:rPr>
          <w:rFonts w:eastAsiaTheme="minorHAnsi" w:cstheme="minorBidi"/>
          <w:lang w:eastAsia="en-US"/>
        </w:rPr>
        <w:t>Таблица</w:t>
      </w:r>
      <w:r w:rsidR="00412133" w:rsidRPr="00412133">
        <w:rPr>
          <w:rFonts w:eastAsiaTheme="minorHAnsi" w:cstheme="minorBidi"/>
          <w:lang w:eastAsia="en-US"/>
        </w:rPr>
        <w:t xml:space="preserve"> </w:t>
      </w:r>
      <w:r w:rsidR="00817566">
        <w:rPr>
          <w:rFonts w:eastAsiaTheme="minorHAnsi" w:cstheme="minorBidi"/>
          <w:lang w:eastAsia="en-US"/>
        </w:rPr>
        <w:t>9</w:t>
      </w:r>
      <w:r>
        <w:rPr>
          <w:rFonts w:eastAsiaTheme="minorHAnsi" w:cstheme="minorBidi"/>
          <w:lang w:eastAsia="en-US"/>
        </w:rPr>
        <w:t xml:space="preserve"> </w:t>
      </w:r>
    </w:p>
    <w:tbl>
      <w:tblPr>
        <w:tblW w:w="10207" w:type="dxa"/>
        <w:tblInd w:w="-459" w:type="dxa"/>
        <w:tblLayout w:type="fixed"/>
        <w:tblLook w:val="04A0" w:firstRow="1" w:lastRow="0" w:firstColumn="1" w:lastColumn="0" w:noHBand="0" w:noVBand="1"/>
      </w:tblPr>
      <w:tblGrid>
        <w:gridCol w:w="1611"/>
        <w:gridCol w:w="1129"/>
        <w:gridCol w:w="663"/>
        <w:gridCol w:w="1134"/>
        <w:gridCol w:w="567"/>
        <w:gridCol w:w="1134"/>
        <w:gridCol w:w="568"/>
        <w:gridCol w:w="1134"/>
        <w:gridCol w:w="567"/>
        <w:gridCol w:w="1133"/>
        <w:gridCol w:w="567"/>
      </w:tblGrid>
      <w:tr w:rsidR="006512D1" w:rsidRPr="006512D1" w:rsidTr="006512D1">
        <w:trPr>
          <w:trHeight w:val="420"/>
        </w:trPr>
        <w:tc>
          <w:tcPr>
            <w:tcW w:w="16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512D1" w:rsidRPr="006512D1" w:rsidRDefault="006512D1" w:rsidP="006512D1">
            <w:pPr>
              <w:jc w:val="center"/>
              <w:rPr>
                <w:color w:val="000000"/>
                <w:sz w:val="20"/>
                <w:szCs w:val="20"/>
              </w:rPr>
            </w:pPr>
            <w:r w:rsidRPr="006512D1">
              <w:rPr>
                <w:color w:val="000000"/>
                <w:sz w:val="20"/>
                <w:szCs w:val="20"/>
              </w:rPr>
              <w:t>Наименование</w:t>
            </w:r>
          </w:p>
        </w:tc>
        <w:tc>
          <w:tcPr>
            <w:tcW w:w="3493" w:type="dxa"/>
            <w:gridSpan w:val="4"/>
            <w:tcBorders>
              <w:top w:val="single" w:sz="4" w:space="0" w:color="auto"/>
              <w:left w:val="nil"/>
              <w:bottom w:val="single" w:sz="4" w:space="0" w:color="auto"/>
              <w:right w:val="single" w:sz="4" w:space="0" w:color="000000"/>
            </w:tcBorders>
            <w:shd w:val="clear" w:color="000000" w:fill="FFFFFF"/>
            <w:vAlign w:val="center"/>
            <w:hideMark/>
          </w:tcPr>
          <w:p w:rsidR="006512D1" w:rsidRPr="006512D1" w:rsidRDefault="006512D1" w:rsidP="006512D1">
            <w:pPr>
              <w:jc w:val="center"/>
              <w:rPr>
                <w:color w:val="000000"/>
                <w:sz w:val="20"/>
                <w:szCs w:val="20"/>
              </w:rPr>
            </w:pPr>
            <w:r w:rsidRPr="006512D1">
              <w:rPr>
                <w:color w:val="000000"/>
                <w:sz w:val="20"/>
                <w:szCs w:val="20"/>
              </w:rPr>
              <w:t xml:space="preserve">2019 год </w:t>
            </w:r>
          </w:p>
        </w:tc>
        <w:tc>
          <w:tcPr>
            <w:tcW w:w="1702" w:type="dxa"/>
            <w:gridSpan w:val="2"/>
            <w:tcBorders>
              <w:top w:val="single" w:sz="4" w:space="0" w:color="auto"/>
              <w:left w:val="nil"/>
              <w:bottom w:val="single" w:sz="4" w:space="0" w:color="auto"/>
              <w:right w:val="single" w:sz="4" w:space="0" w:color="auto"/>
            </w:tcBorders>
            <w:shd w:val="clear" w:color="000000" w:fill="FFFFFF"/>
            <w:vAlign w:val="center"/>
            <w:hideMark/>
          </w:tcPr>
          <w:p w:rsidR="006512D1" w:rsidRPr="006512D1" w:rsidRDefault="006512D1" w:rsidP="006512D1">
            <w:pPr>
              <w:jc w:val="center"/>
              <w:rPr>
                <w:color w:val="000000"/>
                <w:sz w:val="20"/>
                <w:szCs w:val="20"/>
              </w:rPr>
            </w:pPr>
            <w:r w:rsidRPr="006512D1">
              <w:rPr>
                <w:color w:val="000000"/>
                <w:sz w:val="20"/>
                <w:szCs w:val="20"/>
              </w:rPr>
              <w:t xml:space="preserve">2020 год </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6512D1" w:rsidRPr="006512D1" w:rsidRDefault="006512D1" w:rsidP="006512D1">
            <w:pPr>
              <w:jc w:val="center"/>
              <w:rPr>
                <w:color w:val="000000"/>
                <w:sz w:val="20"/>
                <w:szCs w:val="20"/>
              </w:rPr>
            </w:pPr>
            <w:r w:rsidRPr="006512D1">
              <w:rPr>
                <w:color w:val="000000"/>
                <w:sz w:val="20"/>
                <w:szCs w:val="20"/>
              </w:rPr>
              <w:t xml:space="preserve">2021 год </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6512D1" w:rsidRPr="006512D1" w:rsidRDefault="006512D1" w:rsidP="006512D1">
            <w:pPr>
              <w:jc w:val="center"/>
              <w:rPr>
                <w:color w:val="000000"/>
                <w:sz w:val="20"/>
                <w:szCs w:val="20"/>
              </w:rPr>
            </w:pPr>
            <w:r w:rsidRPr="006512D1">
              <w:rPr>
                <w:color w:val="000000"/>
                <w:sz w:val="20"/>
                <w:szCs w:val="20"/>
              </w:rPr>
              <w:t xml:space="preserve">2022 год </w:t>
            </w:r>
          </w:p>
        </w:tc>
      </w:tr>
      <w:tr w:rsidR="006512D1" w:rsidRPr="006512D1" w:rsidTr="006512D1">
        <w:trPr>
          <w:trHeight w:val="456"/>
        </w:trPr>
        <w:tc>
          <w:tcPr>
            <w:tcW w:w="1611" w:type="dxa"/>
            <w:vMerge/>
            <w:tcBorders>
              <w:top w:val="single" w:sz="4" w:space="0" w:color="auto"/>
              <w:left w:val="single" w:sz="4" w:space="0" w:color="auto"/>
              <w:bottom w:val="single" w:sz="4" w:space="0" w:color="auto"/>
              <w:right w:val="single" w:sz="4" w:space="0" w:color="auto"/>
            </w:tcBorders>
            <w:vAlign w:val="center"/>
            <w:hideMark/>
          </w:tcPr>
          <w:p w:rsidR="006512D1" w:rsidRPr="006512D1" w:rsidRDefault="006512D1" w:rsidP="006512D1">
            <w:pPr>
              <w:rPr>
                <w:color w:val="000000"/>
                <w:sz w:val="20"/>
                <w:szCs w:val="20"/>
              </w:rPr>
            </w:pPr>
          </w:p>
        </w:tc>
        <w:tc>
          <w:tcPr>
            <w:tcW w:w="1792" w:type="dxa"/>
            <w:gridSpan w:val="2"/>
            <w:tcBorders>
              <w:top w:val="single" w:sz="4" w:space="0" w:color="auto"/>
              <w:left w:val="nil"/>
              <w:bottom w:val="single" w:sz="4" w:space="0" w:color="auto"/>
              <w:right w:val="single" w:sz="4" w:space="0" w:color="000000"/>
            </w:tcBorders>
            <w:shd w:val="clear" w:color="000000" w:fill="FFFFFF"/>
            <w:vAlign w:val="center"/>
            <w:hideMark/>
          </w:tcPr>
          <w:p w:rsidR="006512D1" w:rsidRPr="006512D1" w:rsidRDefault="006512D1" w:rsidP="006512D1">
            <w:pPr>
              <w:jc w:val="center"/>
              <w:rPr>
                <w:color w:val="000000"/>
                <w:sz w:val="20"/>
                <w:szCs w:val="20"/>
              </w:rPr>
            </w:pPr>
            <w:r w:rsidRPr="006512D1">
              <w:rPr>
                <w:color w:val="000000"/>
                <w:sz w:val="20"/>
                <w:szCs w:val="20"/>
              </w:rPr>
              <w:t xml:space="preserve"> в ред. от </w:t>
            </w:r>
            <w:r w:rsidRPr="006512D1">
              <w:rPr>
                <w:sz w:val="20"/>
                <w:szCs w:val="20"/>
              </w:rPr>
              <w:t>21.</w:t>
            </w:r>
            <w:r w:rsidRPr="006512D1">
              <w:rPr>
                <w:color w:val="000000"/>
                <w:sz w:val="20"/>
                <w:szCs w:val="20"/>
              </w:rPr>
              <w:t>12.2018</w:t>
            </w:r>
          </w:p>
        </w:tc>
        <w:tc>
          <w:tcPr>
            <w:tcW w:w="1701" w:type="dxa"/>
            <w:gridSpan w:val="2"/>
            <w:tcBorders>
              <w:top w:val="single" w:sz="4" w:space="0" w:color="auto"/>
              <w:left w:val="nil"/>
              <w:bottom w:val="single" w:sz="4" w:space="0" w:color="auto"/>
              <w:right w:val="single" w:sz="4" w:space="0" w:color="000000"/>
            </w:tcBorders>
            <w:shd w:val="clear" w:color="000000" w:fill="FFFFFF"/>
            <w:vAlign w:val="center"/>
            <w:hideMark/>
          </w:tcPr>
          <w:p w:rsidR="006512D1" w:rsidRPr="006512D1" w:rsidRDefault="006512D1" w:rsidP="006512D1">
            <w:pPr>
              <w:jc w:val="center"/>
              <w:rPr>
                <w:color w:val="000000"/>
                <w:sz w:val="20"/>
                <w:szCs w:val="20"/>
              </w:rPr>
            </w:pPr>
            <w:r w:rsidRPr="006512D1">
              <w:rPr>
                <w:color w:val="000000"/>
                <w:sz w:val="20"/>
                <w:szCs w:val="20"/>
              </w:rPr>
              <w:t>ред. от</w:t>
            </w:r>
            <w:r w:rsidRPr="006512D1">
              <w:rPr>
                <w:sz w:val="20"/>
                <w:szCs w:val="20"/>
              </w:rPr>
              <w:t xml:space="preserve"> 02.10.</w:t>
            </w:r>
            <w:r w:rsidRPr="006512D1">
              <w:rPr>
                <w:color w:val="000000"/>
                <w:sz w:val="20"/>
                <w:szCs w:val="20"/>
              </w:rPr>
              <w:t>2019</w:t>
            </w:r>
          </w:p>
        </w:tc>
        <w:tc>
          <w:tcPr>
            <w:tcW w:w="5103" w:type="dxa"/>
            <w:gridSpan w:val="6"/>
            <w:tcBorders>
              <w:top w:val="single" w:sz="4" w:space="0" w:color="auto"/>
              <w:left w:val="nil"/>
              <w:bottom w:val="single" w:sz="4" w:space="0" w:color="auto"/>
              <w:right w:val="single" w:sz="4" w:space="0" w:color="000000"/>
            </w:tcBorders>
            <w:shd w:val="clear" w:color="000000" w:fill="FFFFFF"/>
            <w:vAlign w:val="center"/>
            <w:hideMark/>
          </w:tcPr>
          <w:p w:rsidR="006512D1" w:rsidRPr="006512D1" w:rsidRDefault="006512D1" w:rsidP="006512D1">
            <w:pPr>
              <w:jc w:val="center"/>
              <w:rPr>
                <w:color w:val="000000"/>
                <w:sz w:val="20"/>
                <w:szCs w:val="20"/>
              </w:rPr>
            </w:pPr>
            <w:r w:rsidRPr="006512D1">
              <w:rPr>
                <w:color w:val="000000"/>
                <w:sz w:val="20"/>
                <w:szCs w:val="20"/>
              </w:rPr>
              <w:t>проект бюджета</w:t>
            </w:r>
          </w:p>
        </w:tc>
      </w:tr>
      <w:tr w:rsidR="006512D1" w:rsidRPr="006512D1" w:rsidTr="006512D1">
        <w:trPr>
          <w:trHeight w:val="742"/>
        </w:trPr>
        <w:tc>
          <w:tcPr>
            <w:tcW w:w="1611" w:type="dxa"/>
            <w:vMerge/>
            <w:tcBorders>
              <w:top w:val="single" w:sz="4" w:space="0" w:color="auto"/>
              <w:left w:val="single" w:sz="4" w:space="0" w:color="auto"/>
              <w:bottom w:val="single" w:sz="4" w:space="0" w:color="auto"/>
              <w:right w:val="single" w:sz="4" w:space="0" w:color="auto"/>
            </w:tcBorders>
            <w:vAlign w:val="center"/>
            <w:hideMark/>
          </w:tcPr>
          <w:p w:rsidR="006512D1" w:rsidRPr="006512D1" w:rsidRDefault="006512D1" w:rsidP="006512D1">
            <w:pPr>
              <w:rPr>
                <w:color w:val="000000"/>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6512D1" w:rsidRPr="006512D1" w:rsidRDefault="006512D1" w:rsidP="006512D1">
            <w:pPr>
              <w:jc w:val="center"/>
              <w:rPr>
                <w:color w:val="000000"/>
                <w:sz w:val="20"/>
                <w:szCs w:val="20"/>
              </w:rPr>
            </w:pPr>
            <w:r w:rsidRPr="006512D1">
              <w:rPr>
                <w:color w:val="000000"/>
                <w:sz w:val="20"/>
                <w:szCs w:val="20"/>
              </w:rPr>
              <w:t>тысяч рублей</w:t>
            </w:r>
          </w:p>
        </w:tc>
        <w:tc>
          <w:tcPr>
            <w:tcW w:w="663" w:type="dxa"/>
            <w:tcBorders>
              <w:top w:val="nil"/>
              <w:left w:val="nil"/>
              <w:bottom w:val="single" w:sz="4" w:space="0" w:color="auto"/>
              <w:right w:val="single" w:sz="4" w:space="0" w:color="auto"/>
            </w:tcBorders>
            <w:shd w:val="clear" w:color="000000" w:fill="FFFFFF"/>
            <w:vAlign w:val="center"/>
            <w:hideMark/>
          </w:tcPr>
          <w:p w:rsidR="006512D1" w:rsidRDefault="006512D1" w:rsidP="006512D1">
            <w:pPr>
              <w:ind w:left="-154" w:right="-108"/>
              <w:jc w:val="center"/>
              <w:rPr>
                <w:color w:val="000000"/>
                <w:sz w:val="20"/>
                <w:szCs w:val="20"/>
              </w:rPr>
            </w:pPr>
            <w:r>
              <w:rPr>
                <w:color w:val="000000"/>
                <w:sz w:val="20"/>
                <w:szCs w:val="20"/>
              </w:rPr>
              <w:t xml:space="preserve">Доля, </w:t>
            </w:r>
          </w:p>
          <w:p w:rsidR="006512D1" w:rsidRPr="006512D1" w:rsidRDefault="006512D1" w:rsidP="006512D1">
            <w:pPr>
              <w:ind w:left="-154" w:right="-108"/>
              <w:jc w:val="center"/>
              <w:rPr>
                <w:color w:val="000000"/>
                <w:sz w:val="20"/>
                <w:szCs w:val="20"/>
              </w:rPr>
            </w:pPr>
            <w:r w:rsidRPr="006512D1">
              <w:rPr>
                <w:color w:val="000000"/>
                <w:sz w:val="20"/>
                <w:szCs w:val="20"/>
              </w:rPr>
              <w:t>%</w:t>
            </w:r>
          </w:p>
        </w:tc>
        <w:tc>
          <w:tcPr>
            <w:tcW w:w="1134" w:type="dxa"/>
            <w:tcBorders>
              <w:top w:val="nil"/>
              <w:left w:val="nil"/>
              <w:bottom w:val="single" w:sz="4" w:space="0" w:color="auto"/>
              <w:right w:val="single" w:sz="4" w:space="0" w:color="auto"/>
            </w:tcBorders>
            <w:shd w:val="clear" w:color="000000" w:fill="FFFFFF"/>
            <w:vAlign w:val="center"/>
            <w:hideMark/>
          </w:tcPr>
          <w:p w:rsidR="006512D1" w:rsidRPr="006512D1" w:rsidRDefault="006512D1" w:rsidP="006512D1">
            <w:pPr>
              <w:jc w:val="center"/>
              <w:rPr>
                <w:color w:val="000000"/>
                <w:sz w:val="20"/>
                <w:szCs w:val="20"/>
              </w:rPr>
            </w:pPr>
            <w:r w:rsidRPr="006512D1">
              <w:rPr>
                <w:color w:val="000000"/>
                <w:sz w:val="20"/>
                <w:szCs w:val="20"/>
              </w:rPr>
              <w:t>тысяч рублей</w:t>
            </w:r>
          </w:p>
        </w:tc>
        <w:tc>
          <w:tcPr>
            <w:tcW w:w="567" w:type="dxa"/>
            <w:tcBorders>
              <w:top w:val="nil"/>
              <w:left w:val="nil"/>
              <w:bottom w:val="single" w:sz="4" w:space="0" w:color="auto"/>
              <w:right w:val="single" w:sz="4" w:space="0" w:color="auto"/>
            </w:tcBorders>
            <w:shd w:val="clear" w:color="000000" w:fill="FFFFFF"/>
            <w:vAlign w:val="center"/>
            <w:hideMark/>
          </w:tcPr>
          <w:p w:rsidR="006512D1" w:rsidRDefault="006512D1" w:rsidP="003D391D">
            <w:pPr>
              <w:ind w:left="-154" w:right="-108"/>
              <w:jc w:val="center"/>
              <w:rPr>
                <w:color w:val="000000"/>
                <w:sz w:val="20"/>
                <w:szCs w:val="20"/>
              </w:rPr>
            </w:pPr>
            <w:r>
              <w:rPr>
                <w:color w:val="000000"/>
                <w:sz w:val="20"/>
                <w:szCs w:val="20"/>
              </w:rPr>
              <w:t xml:space="preserve">Доля, </w:t>
            </w:r>
          </w:p>
          <w:p w:rsidR="006512D1" w:rsidRPr="006512D1" w:rsidRDefault="006512D1" w:rsidP="003D391D">
            <w:pPr>
              <w:ind w:left="-154" w:right="-108"/>
              <w:jc w:val="center"/>
              <w:rPr>
                <w:color w:val="000000"/>
                <w:sz w:val="20"/>
                <w:szCs w:val="20"/>
              </w:rPr>
            </w:pPr>
            <w:r w:rsidRPr="006512D1">
              <w:rPr>
                <w:color w:val="000000"/>
                <w:sz w:val="20"/>
                <w:szCs w:val="20"/>
              </w:rPr>
              <w:t>%</w:t>
            </w:r>
          </w:p>
        </w:tc>
        <w:tc>
          <w:tcPr>
            <w:tcW w:w="1134" w:type="dxa"/>
            <w:tcBorders>
              <w:top w:val="nil"/>
              <w:left w:val="nil"/>
              <w:bottom w:val="single" w:sz="4" w:space="0" w:color="auto"/>
              <w:right w:val="single" w:sz="4" w:space="0" w:color="auto"/>
            </w:tcBorders>
            <w:shd w:val="clear" w:color="000000" w:fill="FFFFFF"/>
            <w:vAlign w:val="center"/>
            <w:hideMark/>
          </w:tcPr>
          <w:p w:rsidR="006512D1" w:rsidRPr="006512D1" w:rsidRDefault="006512D1" w:rsidP="006512D1">
            <w:pPr>
              <w:jc w:val="center"/>
              <w:rPr>
                <w:color w:val="000000"/>
                <w:sz w:val="20"/>
                <w:szCs w:val="20"/>
              </w:rPr>
            </w:pPr>
            <w:r w:rsidRPr="006512D1">
              <w:rPr>
                <w:color w:val="000000"/>
                <w:sz w:val="20"/>
                <w:szCs w:val="20"/>
              </w:rPr>
              <w:t>тысяч рублей</w:t>
            </w:r>
          </w:p>
        </w:tc>
        <w:tc>
          <w:tcPr>
            <w:tcW w:w="568" w:type="dxa"/>
            <w:tcBorders>
              <w:top w:val="nil"/>
              <w:left w:val="nil"/>
              <w:bottom w:val="single" w:sz="4" w:space="0" w:color="auto"/>
              <w:right w:val="single" w:sz="4" w:space="0" w:color="auto"/>
            </w:tcBorders>
            <w:shd w:val="clear" w:color="000000" w:fill="FFFFFF"/>
            <w:vAlign w:val="center"/>
            <w:hideMark/>
          </w:tcPr>
          <w:p w:rsidR="006512D1" w:rsidRDefault="006512D1" w:rsidP="003D391D">
            <w:pPr>
              <w:ind w:left="-154" w:right="-108"/>
              <w:jc w:val="center"/>
              <w:rPr>
                <w:color w:val="000000"/>
                <w:sz w:val="20"/>
                <w:szCs w:val="20"/>
              </w:rPr>
            </w:pPr>
            <w:r>
              <w:rPr>
                <w:color w:val="000000"/>
                <w:sz w:val="20"/>
                <w:szCs w:val="20"/>
              </w:rPr>
              <w:t xml:space="preserve">Доля, </w:t>
            </w:r>
          </w:p>
          <w:p w:rsidR="006512D1" w:rsidRPr="006512D1" w:rsidRDefault="006512D1" w:rsidP="003D391D">
            <w:pPr>
              <w:ind w:left="-154" w:right="-108"/>
              <w:jc w:val="center"/>
              <w:rPr>
                <w:color w:val="000000"/>
                <w:sz w:val="20"/>
                <w:szCs w:val="20"/>
              </w:rPr>
            </w:pPr>
            <w:r w:rsidRPr="006512D1">
              <w:rPr>
                <w:color w:val="000000"/>
                <w:sz w:val="20"/>
                <w:szCs w:val="20"/>
              </w:rPr>
              <w:t>%</w:t>
            </w:r>
          </w:p>
        </w:tc>
        <w:tc>
          <w:tcPr>
            <w:tcW w:w="1134" w:type="dxa"/>
            <w:tcBorders>
              <w:top w:val="nil"/>
              <w:left w:val="nil"/>
              <w:bottom w:val="single" w:sz="4" w:space="0" w:color="auto"/>
              <w:right w:val="single" w:sz="4" w:space="0" w:color="auto"/>
            </w:tcBorders>
            <w:shd w:val="clear" w:color="000000" w:fill="FFFFFF"/>
            <w:vAlign w:val="center"/>
            <w:hideMark/>
          </w:tcPr>
          <w:p w:rsidR="006512D1" w:rsidRPr="006512D1" w:rsidRDefault="006512D1" w:rsidP="006512D1">
            <w:pPr>
              <w:jc w:val="center"/>
              <w:rPr>
                <w:color w:val="000000"/>
                <w:sz w:val="20"/>
                <w:szCs w:val="20"/>
              </w:rPr>
            </w:pPr>
            <w:r w:rsidRPr="006512D1">
              <w:rPr>
                <w:color w:val="000000"/>
                <w:sz w:val="20"/>
                <w:szCs w:val="20"/>
              </w:rPr>
              <w:t>тысяч рублей</w:t>
            </w:r>
          </w:p>
        </w:tc>
        <w:tc>
          <w:tcPr>
            <w:tcW w:w="567" w:type="dxa"/>
            <w:tcBorders>
              <w:top w:val="nil"/>
              <w:left w:val="nil"/>
              <w:bottom w:val="single" w:sz="4" w:space="0" w:color="auto"/>
              <w:right w:val="single" w:sz="4" w:space="0" w:color="auto"/>
            </w:tcBorders>
            <w:shd w:val="clear" w:color="000000" w:fill="FFFFFF"/>
            <w:vAlign w:val="center"/>
            <w:hideMark/>
          </w:tcPr>
          <w:p w:rsidR="006512D1" w:rsidRDefault="006512D1" w:rsidP="003D391D">
            <w:pPr>
              <w:ind w:left="-154" w:right="-108"/>
              <w:jc w:val="center"/>
              <w:rPr>
                <w:color w:val="000000"/>
                <w:sz w:val="20"/>
                <w:szCs w:val="20"/>
              </w:rPr>
            </w:pPr>
            <w:r>
              <w:rPr>
                <w:color w:val="000000"/>
                <w:sz w:val="20"/>
                <w:szCs w:val="20"/>
              </w:rPr>
              <w:t xml:space="preserve">Доля, </w:t>
            </w:r>
          </w:p>
          <w:p w:rsidR="006512D1" w:rsidRPr="006512D1" w:rsidRDefault="006512D1" w:rsidP="003D391D">
            <w:pPr>
              <w:ind w:left="-154" w:right="-108"/>
              <w:jc w:val="center"/>
              <w:rPr>
                <w:color w:val="000000"/>
                <w:sz w:val="20"/>
                <w:szCs w:val="20"/>
              </w:rPr>
            </w:pPr>
            <w:r w:rsidRPr="006512D1">
              <w:rPr>
                <w:color w:val="000000"/>
                <w:sz w:val="20"/>
                <w:szCs w:val="20"/>
              </w:rPr>
              <w:t>%</w:t>
            </w:r>
          </w:p>
        </w:tc>
        <w:tc>
          <w:tcPr>
            <w:tcW w:w="1133" w:type="dxa"/>
            <w:tcBorders>
              <w:top w:val="nil"/>
              <w:left w:val="nil"/>
              <w:bottom w:val="single" w:sz="4" w:space="0" w:color="auto"/>
              <w:right w:val="single" w:sz="4" w:space="0" w:color="auto"/>
            </w:tcBorders>
            <w:shd w:val="clear" w:color="000000" w:fill="FFFFFF"/>
            <w:vAlign w:val="center"/>
            <w:hideMark/>
          </w:tcPr>
          <w:p w:rsidR="006512D1" w:rsidRPr="006512D1" w:rsidRDefault="006512D1" w:rsidP="006512D1">
            <w:pPr>
              <w:jc w:val="center"/>
              <w:rPr>
                <w:color w:val="000000"/>
                <w:sz w:val="20"/>
                <w:szCs w:val="20"/>
              </w:rPr>
            </w:pPr>
            <w:r w:rsidRPr="006512D1">
              <w:rPr>
                <w:color w:val="000000"/>
                <w:sz w:val="20"/>
                <w:szCs w:val="20"/>
              </w:rPr>
              <w:t>тысяч рублей</w:t>
            </w:r>
          </w:p>
        </w:tc>
        <w:tc>
          <w:tcPr>
            <w:tcW w:w="567" w:type="dxa"/>
            <w:tcBorders>
              <w:top w:val="nil"/>
              <w:left w:val="nil"/>
              <w:bottom w:val="single" w:sz="4" w:space="0" w:color="auto"/>
              <w:right w:val="single" w:sz="4" w:space="0" w:color="auto"/>
            </w:tcBorders>
            <w:shd w:val="clear" w:color="000000" w:fill="FFFFFF"/>
            <w:vAlign w:val="center"/>
            <w:hideMark/>
          </w:tcPr>
          <w:p w:rsidR="006512D1" w:rsidRDefault="006512D1" w:rsidP="003D391D">
            <w:pPr>
              <w:ind w:left="-154" w:right="-108"/>
              <w:jc w:val="center"/>
              <w:rPr>
                <w:color w:val="000000"/>
                <w:sz w:val="20"/>
                <w:szCs w:val="20"/>
              </w:rPr>
            </w:pPr>
            <w:r>
              <w:rPr>
                <w:color w:val="000000"/>
                <w:sz w:val="20"/>
                <w:szCs w:val="20"/>
              </w:rPr>
              <w:t xml:space="preserve">Доля, </w:t>
            </w:r>
          </w:p>
          <w:p w:rsidR="006512D1" w:rsidRPr="006512D1" w:rsidRDefault="006512D1" w:rsidP="003D391D">
            <w:pPr>
              <w:ind w:left="-154" w:right="-108"/>
              <w:jc w:val="center"/>
              <w:rPr>
                <w:color w:val="000000"/>
                <w:sz w:val="20"/>
                <w:szCs w:val="20"/>
              </w:rPr>
            </w:pPr>
            <w:r w:rsidRPr="006512D1">
              <w:rPr>
                <w:color w:val="000000"/>
                <w:sz w:val="20"/>
                <w:szCs w:val="20"/>
              </w:rPr>
              <w:t>%</w:t>
            </w:r>
          </w:p>
        </w:tc>
      </w:tr>
      <w:tr w:rsidR="006512D1" w:rsidRPr="006512D1" w:rsidTr="006512D1">
        <w:trPr>
          <w:trHeight w:val="288"/>
        </w:trPr>
        <w:tc>
          <w:tcPr>
            <w:tcW w:w="1611" w:type="dxa"/>
            <w:tcBorders>
              <w:top w:val="nil"/>
              <w:left w:val="single" w:sz="4" w:space="0" w:color="auto"/>
              <w:bottom w:val="single" w:sz="4" w:space="0" w:color="auto"/>
              <w:right w:val="single" w:sz="4" w:space="0" w:color="auto"/>
            </w:tcBorders>
            <w:shd w:val="clear" w:color="auto" w:fill="auto"/>
            <w:vAlign w:val="center"/>
            <w:hideMark/>
          </w:tcPr>
          <w:p w:rsidR="006512D1" w:rsidRPr="006512D1" w:rsidRDefault="006512D1" w:rsidP="006512D1">
            <w:pPr>
              <w:rPr>
                <w:color w:val="000000"/>
                <w:sz w:val="20"/>
                <w:szCs w:val="20"/>
              </w:rPr>
            </w:pPr>
            <w:r w:rsidRPr="006512D1">
              <w:rPr>
                <w:color w:val="000000"/>
                <w:sz w:val="20"/>
                <w:szCs w:val="20"/>
              </w:rPr>
              <w:t>Расходы, всего</w:t>
            </w:r>
          </w:p>
        </w:tc>
        <w:tc>
          <w:tcPr>
            <w:tcW w:w="1129" w:type="dxa"/>
            <w:tcBorders>
              <w:top w:val="nil"/>
              <w:left w:val="nil"/>
              <w:bottom w:val="single" w:sz="4" w:space="0" w:color="auto"/>
              <w:right w:val="single" w:sz="4" w:space="0" w:color="auto"/>
            </w:tcBorders>
            <w:shd w:val="clear" w:color="auto" w:fill="auto"/>
            <w:vAlign w:val="center"/>
            <w:hideMark/>
          </w:tcPr>
          <w:p w:rsidR="006512D1" w:rsidRPr="006512D1" w:rsidRDefault="006512D1" w:rsidP="006512D1">
            <w:pPr>
              <w:ind w:left="-159" w:right="-204"/>
              <w:jc w:val="center"/>
              <w:rPr>
                <w:color w:val="000000"/>
                <w:sz w:val="20"/>
                <w:szCs w:val="20"/>
              </w:rPr>
            </w:pPr>
            <w:r w:rsidRPr="006512D1">
              <w:rPr>
                <w:color w:val="000000"/>
                <w:sz w:val="20"/>
                <w:szCs w:val="20"/>
              </w:rPr>
              <w:t>2 769 273,5</w:t>
            </w:r>
          </w:p>
        </w:tc>
        <w:tc>
          <w:tcPr>
            <w:tcW w:w="663" w:type="dxa"/>
            <w:tcBorders>
              <w:top w:val="nil"/>
              <w:left w:val="nil"/>
              <w:bottom w:val="single" w:sz="4" w:space="0" w:color="auto"/>
              <w:right w:val="single" w:sz="4" w:space="0" w:color="auto"/>
            </w:tcBorders>
            <w:shd w:val="clear" w:color="auto" w:fill="auto"/>
            <w:vAlign w:val="center"/>
            <w:hideMark/>
          </w:tcPr>
          <w:p w:rsidR="006512D1" w:rsidRPr="006512D1" w:rsidRDefault="006512D1" w:rsidP="006512D1">
            <w:pPr>
              <w:ind w:left="-154" w:right="-108"/>
              <w:jc w:val="center"/>
              <w:rPr>
                <w:color w:val="000000"/>
                <w:sz w:val="20"/>
                <w:szCs w:val="20"/>
              </w:rPr>
            </w:pPr>
            <w:r w:rsidRPr="006512D1">
              <w:rPr>
                <w:color w:val="000000"/>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ind w:left="-108" w:right="-102"/>
              <w:jc w:val="center"/>
              <w:rPr>
                <w:color w:val="000000"/>
                <w:sz w:val="20"/>
                <w:szCs w:val="20"/>
              </w:rPr>
            </w:pPr>
            <w:r w:rsidRPr="006512D1">
              <w:rPr>
                <w:color w:val="000000"/>
                <w:sz w:val="20"/>
                <w:szCs w:val="20"/>
              </w:rPr>
              <w:t>3 335 673,3</w:t>
            </w:r>
          </w:p>
        </w:tc>
        <w:tc>
          <w:tcPr>
            <w:tcW w:w="567"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ind w:left="-108" w:right="-108"/>
              <w:jc w:val="center"/>
              <w:rPr>
                <w:color w:val="000000"/>
                <w:sz w:val="20"/>
                <w:szCs w:val="20"/>
              </w:rPr>
            </w:pPr>
            <w:r w:rsidRPr="006512D1">
              <w:rPr>
                <w:color w:val="000000"/>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ind w:left="-108" w:right="-108"/>
              <w:jc w:val="center"/>
              <w:rPr>
                <w:color w:val="000000"/>
                <w:sz w:val="20"/>
                <w:szCs w:val="20"/>
              </w:rPr>
            </w:pPr>
            <w:r w:rsidRPr="006512D1">
              <w:rPr>
                <w:color w:val="000000"/>
                <w:sz w:val="20"/>
                <w:szCs w:val="20"/>
              </w:rPr>
              <w:t>2 938 862,9</w:t>
            </w:r>
          </w:p>
        </w:tc>
        <w:tc>
          <w:tcPr>
            <w:tcW w:w="568"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ind w:left="-107" w:right="-108"/>
              <w:jc w:val="center"/>
              <w:rPr>
                <w:color w:val="000000"/>
                <w:sz w:val="20"/>
                <w:szCs w:val="20"/>
              </w:rPr>
            </w:pPr>
            <w:r w:rsidRPr="006512D1">
              <w:rPr>
                <w:color w:val="000000"/>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ind w:left="-108" w:right="-108"/>
              <w:jc w:val="center"/>
              <w:rPr>
                <w:color w:val="000000"/>
                <w:sz w:val="20"/>
                <w:szCs w:val="20"/>
              </w:rPr>
            </w:pPr>
            <w:r w:rsidRPr="006512D1">
              <w:rPr>
                <w:color w:val="000000"/>
                <w:sz w:val="20"/>
                <w:szCs w:val="20"/>
              </w:rPr>
              <w:t>3 027 493,4</w:t>
            </w:r>
          </w:p>
        </w:tc>
        <w:tc>
          <w:tcPr>
            <w:tcW w:w="567"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ind w:left="-108" w:right="-108"/>
              <w:jc w:val="center"/>
              <w:rPr>
                <w:color w:val="000000"/>
                <w:sz w:val="20"/>
                <w:szCs w:val="20"/>
              </w:rPr>
            </w:pPr>
            <w:r w:rsidRPr="006512D1">
              <w:rPr>
                <w:color w:val="000000"/>
                <w:sz w:val="20"/>
                <w:szCs w:val="20"/>
              </w:rPr>
              <w:t>100,0</w:t>
            </w:r>
          </w:p>
        </w:tc>
        <w:tc>
          <w:tcPr>
            <w:tcW w:w="1133"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ind w:left="-109" w:right="-108"/>
              <w:jc w:val="center"/>
              <w:rPr>
                <w:color w:val="000000"/>
                <w:sz w:val="20"/>
                <w:szCs w:val="20"/>
              </w:rPr>
            </w:pPr>
            <w:r w:rsidRPr="006512D1">
              <w:rPr>
                <w:color w:val="000000"/>
                <w:sz w:val="20"/>
                <w:szCs w:val="20"/>
              </w:rPr>
              <w:t>3 076 217,6</w:t>
            </w:r>
          </w:p>
        </w:tc>
        <w:tc>
          <w:tcPr>
            <w:tcW w:w="567"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ind w:left="-108" w:right="-108"/>
              <w:jc w:val="center"/>
              <w:rPr>
                <w:color w:val="000000"/>
                <w:sz w:val="20"/>
                <w:szCs w:val="20"/>
              </w:rPr>
            </w:pPr>
            <w:r w:rsidRPr="006512D1">
              <w:rPr>
                <w:color w:val="000000"/>
                <w:sz w:val="20"/>
                <w:szCs w:val="20"/>
              </w:rPr>
              <w:t>100,0</w:t>
            </w:r>
          </w:p>
        </w:tc>
      </w:tr>
      <w:tr w:rsidR="006512D1" w:rsidRPr="006512D1" w:rsidTr="006512D1">
        <w:trPr>
          <w:trHeight w:val="576"/>
        </w:trPr>
        <w:tc>
          <w:tcPr>
            <w:tcW w:w="1611" w:type="dxa"/>
            <w:tcBorders>
              <w:top w:val="nil"/>
              <w:left w:val="single" w:sz="4" w:space="0" w:color="auto"/>
              <w:bottom w:val="single" w:sz="4" w:space="0" w:color="auto"/>
              <w:right w:val="single" w:sz="4" w:space="0" w:color="auto"/>
            </w:tcBorders>
            <w:shd w:val="clear" w:color="auto" w:fill="auto"/>
            <w:vAlign w:val="center"/>
            <w:hideMark/>
          </w:tcPr>
          <w:p w:rsidR="006512D1" w:rsidRPr="006512D1" w:rsidRDefault="006512D1" w:rsidP="006512D1">
            <w:pPr>
              <w:rPr>
                <w:color w:val="000000"/>
                <w:sz w:val="20"/>
                <w:szCs w:val="20"/>
              </w:rPr>
            </w:pPr>
            <w:r w:rsidRPr="006512D1">
              <w:rPr>
                <w:color w:val="000000"/>
                <w:sz w:val="20"/>
                <w:szCs w:val="20"/>
              </w:rPr>
              <w:t>Программные расходы</w:t>
            </w:r>
          </w:p>
        </w:tc>
        <w:tc>
          <w:tcPr>
            <w:tcW w:w="1129" w:type="dxa"/>
            <w:tcBorders>
              <w:top w:val="nil"/>
              <w:left w:val="nil"/>
              <w:bottom w:val="single" w:sz="4" w:space="0" w:color="auto"/>
              <w:right w:val="single" w:sz="4" w:space="0" w:color="auto"/>
            </w:tcBorders>
            <w:shd w:val="clear" w:color="auto" w:fill="auto"/>
            <w:vAlign w:val="center"/>
            <w:hideMark/>
          </w:tcPr>
          <w:p w:rsidR="006512D1" w:rsidRPr="006512D1" w:rsidRDefault="006512D1" w:rsidP="006512D1">
            <w:pPr>
              <w:ind w:left="-159" w:right="-204"/>
              <w:jc w:val="center"/>
              <w:rPr>
                <w:color w:val="000000"/>
                <w:sz w:val="20"/>
                <w:szCs w:val="20"/>
              </w:rPr>
            </w:pPr>
            <w:r w:rsidRPr="006512D1">
              <w:rPr>
                <w:color w:val="000000"/>
                <w:sz w:val="20"/>
                <w:szCs w:val="20"/>
              </w:rPr>
              <w:t>2 385 964,9</w:t>
            </w:r>
          </w:p>
        </w:tc>
        <w:tc>
          <w:tcPr>
            <w:tcW w:w="663" w:type="dxa"/>
            <w:tcBorders>
              <w:top w:val="nil"/>
              <w:left w:val="nil"/>
              <w:bottom w:val="single" w:sz="4" w:space="0" w:color="auto"/>
              <w:right w:val="single" w:sz="4" w:space="0" w:color="auto"/>
            </w:tcBorders>
            <w:shd w:val="clear" w:color="auto" w:fill="auto"/>
            <w:vAlign w:val="center"/>
            <w:hideMark/>
          </w:tcPr>
          <w:p w:rsidR="006512D1" w:rsidRPr="006512D1" w:rsidRDefault="006512D1" w:rsidP="006512D1">
            <w:pPr>
              <w:jc w:val="center"/>
              <w:rPr>
                <w:bCs/>
                <w:color w:val="000000"/>
                <w:sz w:val="20"/>
                <w:szCs w:val="20"/>
              </w:rPr>
            </w:pPr>
            <w:r w:rsidRPr="006512D1">
              <w:rPr>
                <w:bCs/>
                <w:color w:val="000000"/>
                <w:sz w:val="20"/>
                <w:szCs w:val="20"/>
              </w:rPr>
              <w:t>86,2</w:t>
            </w:r>
          </w:p>
        </w:tc>
        <w:tc>
          <w:tcPr>
            <w:tcW w:w="1134"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ind w:left="-108" w:right="-102"/>
              <w:jc w:val="center"/>
              <w:rPr>
                <w:color w:val="000000"/>
                <w:sz w:val="20"/>
                <w:szCs w:val="20"/>
              </w:rPr>
            </w:pPr>
            <w:r w:rsidRPr="006512D1">
              <w:rPr>
                <w:color w:val="000000"/>
                <w:sz w:val="20"/>
                <w:szCs w:val="20"/>
              </w:rPr>
              <w:t>2 914 905,7</w:t>
            </w:r>
          </w:p>
        </w:tc>
        <w:tc>
          <w:tcPr>
            <w:tcW w:w="567"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jc w:val="center"/>
              <w:rPr>
                <w:color w:val="000000"/>
                <w:sz w:val="20"/>
                <w:szCs w:val="20"/>
              </w:rPr>
            </w:pPr>
            <w:r w:rsidRPr="006512D1">
              <w:rPr>
                <w:color w:val="000000"/>
                <w:sz w:val="20"/>
                <w:szCs w:val="20"/>
              </w:rPr>
              <w:t>87,4</w:t>
            </w:r>
          </w:p>
        </w:tc>
        <w:tc>
          <w:tcPr>
            <w:tcW w:w="1134"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ind w:left="-108" w:right="-108"/>
              <w:jc w:val="center"/>
              <w:rPr>
                <w:color w:val="000000"/>
                <w:sz w:val="20"/>
                <w:szCs w:val="20"/>
              </w:rPr>
            </w:pPr>
            <w:r w:rsidRPr="006512D1">
              <w:rPr>
                <w:color w:val="000000"/>
                <w:sz w:val="20"/>
                <w:szCs w:val="20"/>
              </w:rPr>
              <w:t>2 486 778,5</w:t>
            </w:r>
          </w:p>
        </w:tc>
        <w:tc>
          <w:tcPr>
            <w:tcW w:w="568"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jc w:val="center"/>
              <w:rPr>
                <w:color w:val="000000"/>
                <w:sz w:val="20"/>
                <w:szCs w:val="20"/>
              </w:rPr>
            </w:pPr>
            <w:r w:rsidRPr="006512D1">
              <w:rPr>
                <w:color w:val="000000"/>
                <w:sz w:val="20"/>
                <w:szCs w:val="20"/>
              </w:rPr>
              <w:t>84,6</w:t>
            </w:r>
          </w:p>
        </w:tc>
        <w:tc>
          <w:tcPr>
            <w:tcW w:w="1134"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ind w:left="-108" w:right="-108"/>
              <w:jc w:val="center"/>
              <w:rPr>
                <w:color w:val="000000"/>
                <w:sz w:val="20"/>
                <w:szCs w:val="20"/>
              </w:rPr>
            </w:pPr>
            <w:r w:rsidRPr="006512D1">
              <w:rPr>
                <w:color w:val="000000"/>
                <w:sz w:val="20"/>
                <w:szCs w:val="20"/>
              </w:rPr>
              <w:t>2 369 763,5</w:t>
            </w:r>
          </w:p>
        </w:tc>
        <w:tc>
          <w:tcPr>
            <w:tcW w:w="567"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jc w:val="center"/>
              <w:rPr>
                <w:color w:val="000000"/>
                <w:sz w:val="20"/>
                <w:szCs w:val="20"/>
              </w:rPr>
            </w:pPr>
            <w:r w:rsidRPr="006512D1">
              <w:rPr>
                <w:color w:val="000000"/>
                <w:sz w:val="20"/>
                <w:szCs w:val="20"/>
              </w:rPr>
              <w:t>78,3</w:t>
            </w:r>
          </w:p>
        </w:tc>
        <w:tc>
          <w:tcPr>
            <w:tcW w:w="1133"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ind w:left="-109" w:right="-108"/>
              <w:jc w:val="center"/>
              <w:rPr>
                <w:color w:val="000000"/>
                <w:sz w:val="20"/>
                <w:szCs w:val="20"/>
              </w:rPr>
            </w:pPr>
            <w:r w:rsidRPr="006512D1">
              <w:rPr>
                <w:color w:val="000000"/>
                <w:sz w:val="20"/>
                <w:szCs w:val="20"/>
              </w:rPr>
              <w:t>2 355 476,3</w:t>
            </w:r>
          </w:p>
        </w:tc>
        <w:tc>
          <w:tcPr>
            <w:tcW w:w="567"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jc w:val="center"/>
              <w:rPr>
                <w:color w:val="000000"/>
                <w:sz w:val="20"/>
                <w:szCs w:val="20"/>
              </w:rPr>
            </w:pPr>
            <w:r w:rsidRPr="006512D1">
              <w:rPr>
                <w:color w:val="000000"/>
                <w:sz w:val="20"/>
                <w:szCs w:val="20"/>
              </w:rPr>
              <w:t>76,6</w:t>
            </w:r>
          </w:p>
        </w:tc>
      </w:tr>
      <w:tr w:rsidR="006512D1" w:rsidRPr="006512D1" w:rsidTr="006512D1">
        <w:trPr>
          <w:trHeight w:val="564"/>
        </w:trPr>
        <w:tc>
          <w:tcPr>
            <w:tcW w:w="1611" w:type="dxa"/>
            <w:tcBorders>
              <w:top w:val="nil"/>
              <w:left w:val="single" w:sz="4" w:space="0" w:color="auto"/>
              <w:bottom w:val="single" w:sz="4" w:space="0" w:color="auto"/>
              <w:right w:val="single" w:sz="4" w:space="0" w:color="auto"/>
            </w:tcBorders>
            <w:shd w:val="clear" w:color="auto" w:fill="auto"/>
            <w:vAlign w:val="center"/>
            <w:hideMark/>
          </w:tcPr>
          <w:p w:rsidR="006512D1" w:rsidRPr="006512D1" w:rsidRDefault="006512D1" w:rsidP="006512D1">
            <w:pPr>
              <w:rPr>
                <w:color w:val="000000"/>
                <w:sz w:val="20"/>
                <w:szCs w:val="20"/>
              </w:rPr>
            </w:pPr>
            <w:r w:rsidRPr="006512D1">
              <w:rPr>
                <w:color w:val="000000"/>
                <w:sz w:val="20"/>
                <w:szCs w:val="20"/>
              </w:rPr>
              <w:t>Непрограммные расходы</w:t>
            </w:r>
          </w:p>
        </w:tc>
        <w:tc>
          <w:tcPr>
            <w:tcW w:w="1129" w:type="dxa"/>
            <w:tcBorders>
              <w:top w:val="nil"/>
              <w:left w:val="nil"/>
              <w:bottom w:val="single" w:sz="4" w:space="0" w:color="auto"/>
              <w:right w:val="single" w:sz="4" w:space="0" w:color="auto"/>
            </w:tcBorders>
            <w:shd w:val="clear" w:color="auto" w:fill="auto"/>
            <w:vAlign w:val="center"/>
            <w:hideMark/>
          </w:tcPr>
          <w:p w:rsidR="006512D1" w:rsidRPr="006512D1" w:rsidRDefault="006512D1" w:rsidP="006512D1">
            <w:pPr>
              <w:jc w:val="center"/>
              <w:rPr>
                <w:color w:val="000000"/>
                <w:sz w:val="20"/>
                <w:szCs w:val="20"/>
              </w:rPr>
            </w:pPr>
            <w:r w:rsidRPr="006512D1">
              <w:rPr>
                <w:color w:val="000000"/>
                <w:sz w:val="20"/>
                <w:szCs w:val="20"/>
              </w:rPr>
              <w:t>383 308,6</w:t>
            </w:r>
          </w:p>
        </w:tc>
        <w:tc>
          <w:tcPr>
            <w:tcW w:w="663" w:type="dxa"/>
            <w:tcBorders>
              <w:top w:val="nil"/>
              <w:left w:val="nil"/>
              <w:bottom w:val="single" w:sz="4" w:space="0" w:color="auto"/>
              <w:right w:val="single" w:sz="4" w:space="0" w:color="auto"/>
            </w:tcBorders>
            <w:shd w:val="clear" w:color="auto" w:fill="auto"/>
            <w:vAlign w:val="center"/>
            <w:hideMark/>
          </w:tcPr>
          <w:p w:rsidR="006512D1" w:rsidRPr="006512D1" w:rsidRDefault="006512D1" w:rsidP="006512D1">
            <w:pPr>
              <w:jc w:val="center"/>
              <w:rPr>
                <w:bCs/>
                <w:color w:val="000000"/>
                <w:sz w:val="20"/>
                <w:szCs w:val="20"/>
              </w:rPr>
            </w:pPr>
            <w:r w:rsidRPr="006512D1">
              <w:rPr>
                <w:bCs/>
                <w:color w:val="000000"/>
                <w:sz w:val="20"/>
                <w:szCs w:val="20"/>
              </w:rPr>
              <w:t>13,8</w:t>
            </w:r>
          </w:p>
        </w:tc>
        <w:tc>
          <w:tcPr>
            <w:tcW w:w="1134"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jc w:val="center"/>
              <w:rPr>
                <w:color w:val="000000"/>
                <w:sz w:val="20"/>
                <w:szCs w:val="20"/>
              </w:rPr>
            </w:pPr>
            <w:r w:rsidRPr="006512D1">
              <w:rPr>
                <w:color w:val="000000"/>
                <w:sz w:val="20"/>
                <w:szCs w:val="20"/>
              </w:rPr>
              <w:t>420 767,6</w:t>
            </w:r>
          </w:p>
        </w:tc>
        <w:tc>
          <w:tcPr>
            <w:tcW w:w="567"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jc w:val="center"/>
              <w:rPr>
                <w:color w:val="000000"/>
                <w:sz w:val="20"/>
                <w:szCs w:val="20"/>
              </w:rPr>
            </w:pPr>
            <w:r w:rsidRPr="006512D1">
              <w:rPr>
                <w:color w:val="000000"/>
                <w:sz w:val="20"/>
                <w:szCs w:val="20"/>
              </w:rPr>
              <w:t>12,6</w:t>
            </w:r>
          </w:p>
        </w:tc>
        <w:tc>
          <w:tcPr>
            <w:tcW w:w="1134"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jc w:val="center"/>
              <w:rPr>
                <w:color w:val="000000"/>
                <w:sz w:val="20"/>
                <w:szCs w:val="20"/>
              </w:rPr>
            </w:pPr>
            <w:r w:rsidRPr="006512D1">
              <w:rPr>
                <w:color w:val="000000"/>
                <w:sz w:val="20"/>
                <w:szCs w:val="20"/>
              </w:rPr>
              <w:t>452 084,4</w:t>
            </w:r>
          </w:p>
        </w:tc>
        <w:tc>
          <w:tcPr>
            <w:tcW w:w="568"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jc w:val="center"/>
              <w:rPr>
                <w:color w:val="000000"/>
                <w:sz w:val="20"/>
                <w:szCs w:val="20"/>
              </w:rPr>
            </w:pPr>
            <w:r w:rsidRPr="006512D1">
              <w:rPr>
                <w:color w:val="000000"/>
                <w:sz w:val="20"/>
                <w:szCs w:val="20"/>
              </w:rPr>
              <w:t>15,4</w:t>
            </w:r>
          </w:p>
        </w:tc>
        <w:tc>
          <w:tcPr>
            <w:tcW w:w="1134"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jc w:val="center"/>
              <w:rPr>
                <w:color w:val="000000"/>
                <w:sz w:val="20"/>
                <w:szCs w:val="20"/>
              </w:rPr>
            </w:pPr>
            <w:r w:rsidRPr="006512D1">
              <w:rPr>
                <w:color w:val="000000"/>
                <w:sz w:val="20"/>
                <w:szCs w:val="20"/>
              </w:rPr>
              <w:t>616 709,1</w:t>
            </w:r>
          </w:p>
        </w:tc>
        <w:tc>
          <w:tcPr>
            <w:tcW w:w="567"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jc w:val="center"/>
              <w:rPr>
                <w:color w:val="000000"/>
                <w:sz w:val="20"/>
                <w:szCs w:val="20"/>
              </w:rPr>
            </w:pPr>
            <w:r w:rsidRPr="006512D1">
              <w:rPr>
                <w:color w:val="000000"/>
                <w:sz w:val="20"/>
                <w:szCs w:val="20"/>
              </w:rPr>
              <w:t>20,4</w:t>
            </w:r>
          </w:p>
        </w:tc>
        <w:tc>
          <w:tcPr>
            <w:tcW w:w="1133"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jc w:val="center"/>
              <w:rPr>
                <w:color w:val="000000"/>
                <w:sz w:val="20"/>
                <w:szCs w:val="20"/>
              </w:rPr>
            </w:pPr>
            <w:r w:rsidRPr="006512D1">
              <w:rPr>
                <w:color w:val="000000"/>
                <w:sz w:val="20"/>
                <w:szCs w:val="20"/>
              </w:rPr>
              <w:t>611 592,5</w:t>
            </w:r>
          </w:p>
        </w:tc>
        <w:tc>
          <w:tcPr>
            <w:tcW w:w="567"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jc w:val="center"/>
              <w:rPr>
                <w:color w:val="000000"/>
                <w:sz w:val="20"/>
                <w:szCs w:val="20"/>
              </w:rPr>
            </w:pPr>
            <w:r w:rsidRPr="006512D1">
              <w:rPr>
                <w:color w:val="000000"/>
                <w:sz w:val="20"/>
                <w:szCs w:val="20"/>
              </w:rPr>
              <w:t>19,9</w:t>
            </w:r>
          </w:p>
        </w:tc>
      </w:tr>
      <w:tr w:rsidR="006512D1" w:rsidRPr="006512D1" w:rsidTr="006512D1">
        <w:trPr>
          <w:trHeight w:val="816"/>
        </w:trPr>
        <w:tc>
          <w:tcPr>
            <w:tcW w:w="1611" w:type="dxa"/>
            <w:tcBorders>
              <w:top w:val="nil"/>
              <w:left w:val="single" w:sz="4" w:space="0" w:color="auto"/>
              <w:bottom w:val="single" w:sz="4" w:space="0" w:color="auto"/>
              <w:right w:val="single" w:sz="4" w:space="0" w:color="auto"/>
            </w:tcBorders>
            <w:shd w:val="clear" w:color="auto" w:fill="auto"/>
            <w:vAlign w:val="center"/>
            <w:hideMark/>
          </w:tcPr>
          <w:p w:rsidR="006512D1" w:rsidRPr="006512D1" w:rsidRDefault="006512D1" w:rsidP="006512D1">
            <w:pPr>
              <w:rPr>
                <w:color w:val="000000"/>
                <w:sz w:val="20"/>
                <w:szCs w:val="20"/>
              </w:rPr>
            </w:pPr>
            <w:r w:rsidRPr="006512D1">
              <w:rPr>
                <w:color w:val="000000"/>
                <w:sz w:val="20"/>
                <w:szCs w:val="20"/>
              </w:rPr>
              <w:t>Условно-утверждаемые расходы</w:t>
            </w:r>
          </w:p>
        </w:tc>
        <w:tc>
          <w:tcPr>
            <w:tcW w:w="1129" w:type="dxa"/>
            <w:tcBorders>
              <w:top w:val="nil"/>
              <w:left w:val="nil"/>
              <w:bottom w:val="single" w:sz="4" w:space="0" w:color="auto"/>
              <w:right w:val="single" w:sz="4" w:space="0" w:color="auto"/>
            </w:tcBorders>
            <w:shd w:val="clear" w:color="auto" w:fill="auto"/>
            <w:vAlign w:val="center"/>
            <w:hideMark/>
          </w:tcPr>
          <w:p w:rsidR="006512D1" w:rsidRPr="006512D1" w:rsidRDefault="006512D1" w:rsidP="006512D1">
            <w:pPr>
              <w:jc w:val="center"/>
              <w:rPr>
                <w:color w:val="000000"/>
                <w:sz w:val="20"/>
                <w:szCs w:val="20"/>
              </w:rPr>
            </w:pPr>
            <w:r w:rsidRPr="006512D1">
              <w:rPr>
                <w:color w:val="000000"/>
                <w:sz w:val="20"/>
                <w:szCs w:val="20"/>
              </w:rPr>
              <w:t>х</w:t>
            </w:r>
          </w:p>
        </w:tc>
        <w:tc>
          <w:tcPr>
            <w:tcW w:w="663" w:type="dxa"/>
            <w:tcBorders>
              <w:top w:val="nil"/>
              <w:left w:val="nil"/>
              <w:bottom w:val="single" w:sz="4" w:space="0" w:color="auto"/>
              <w:right w:val="single" w:sz="4" w:space="0" w:color="auto"/>
            </w:tcBorders>
            <w:shd w:val="clear" w:color="auto" w:fill="auto"/>
            <w:vAlign w:val="center"/>
            <w:hideMark/>
          </w:tcPr>
          <w:p w:rsidR="006512D1" w:rsidRPr="006512D1" w:rsidRDefault="006512D1" w:rsidP="006512D1">
            <w:pPr>
              <w:jc w:val="center"/>
              <w:rPr>
                <w:color w:val="000000"/>
                <w:sz w:val="20"/>
                <w:szCs w:val="20"/>
              </w:rPr>
            </w:pPr>
            <w:r w:rsidRPr="006512D1">
              <w:rPr>
                <w:color w:val="000000"/>
                <w:sz w:val="20"/>
                <w:szCs w:val="20"/>
              </w:rPr>
              <w:t>х</w:t>
            </w:r>
          </w:p>
        </w:tc>
        <w:tc>
          <w:tcPr>
            <w:tcW w:w="1134"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jc w:val="center"/>
              <w:rPr>
                <w:color w:val="000000"/>
                <w:sz w:val="20"/>
                <w:szCs w:val="20"/>
              </w:rPr>
            </w:pPr>
            <w:r w:rsidRPr="006512D1">
              <w:rPr>
                <w:color w:val="000000"/>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jc w:val="center"/>
              <w:rPr>
                <w:color w:val="000000"/>
                <w:sz w:val="20"/>
                <w:szCs w:val="20"/>
              </w:rPr>
            </w:pPr>
            <w:r w:rsidRPr="006512D1">
              <w:rPr>
                <w:color w:val="000000"/>
                <w:sz w:val="20"/>
                <w:szCs w:val="20"/>
              </w:rPr>
              <w:t>х</w:t>
            </w:r>
          </w:p>
        </w:tc>
        <w:tc>
          <w:tcPr>
            <w:tcW w:w="1134"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jc w:val="center"/>
              <w:rPr>
                <w:color w:val="000000"/>
                <w:sz w:val="20"/>
                <w:szCs w:val="20"/>
              </w:rPr>
            </w:pPr>
            <w:r w:rsidRPr="006512D1">
              <w:rPr>
                <w:color w:val="000000"/>
                <w:sz w:val="20"/>
                <w:szCs w:val="20"/>
              </w:rPr>
              <w:t>х</w:t>
            </w:r>
          </w:p>
        </w:tc>
        <w:tc>
          <w:tcPr>
            <w:tcW w:w="568"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jc w:val="center"/>
              <w:rPr>
                <w:color w:val="000000"/>
                <w:sz w:val="20"/>
                <w:szCs w:val="20"/>
              </w:rPr>
            </w:pPr>
            <w:r w:rsidRPr="006512D1">
              <w:rPr>
                <w:color w:val="000000"/>
                <w:sz w:val="20"/>
                <w:szCs w:val="20"/>
              </w:rPr>
              <w:t>х</w:t>
            </w:r>
          </w:p>
        </w:tc>
        <w:tc>
          <w:tcPr>
            <w:tcW w:w="1134"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jc w:val="center"/>
              <w:rPr>
                <w:color w:val="000000"/>
                <w:sz w:val="20"/>
                <w:szCs w:val="20"/>
              </w:rPr>
            </w:pPr>
            <w:r w:rsidRPr="006512D1">
              <w:rPr>
                <w:color w:val="000000"/>
                <w:sz w:val="20"/>
                <w:szCs w:val="20"/>
              </w:rPr>
              <w:t>41 020,8</w:t>
            </w:r>
          </w:p>
        </w:tc>
        <w:tc>
          <w:tcPr>
            <w:tcW w:w="567"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jc w:val="center"/>
              <w:rPr>
                <w:color w:val="000000"/>
                <w:sz w:val="20"/>
                <w:szCs w:val="20"/>
              </w:rPr>
            </w:pPr>
            <w:r w:rsidRPr="006512D1">
              <w:rPr>
                <w:color w:val="000000"/>
                <w:sz w:val="20"/>
                <w:szCs w:val="20"/>
              </w:rPr>
              <w:t>1,4</w:t>
            </w:r>
          </w:p>
        </w:tc>
        <w:tc>
          <w:tcPr>
            <w:tcW w:w="1133"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jc w:val="center"/>
              <w:rPr>
                <w:color w:val="000000"/>
                <w:sz w:val="20"/>
                <w:szCs w:val="20"/>
              </w:rPr>
            </w:pPr>
            <w:r w:rsidRPr="006512D1">
              <w:rPr>
                <w:color w:val="000000"/>
                <w:sz w:val="20"/>
                <w:szCs w:val="20"/>
              </w:rPr>
              <w:t>109 148,7</w:t>
            </w:r>
          </w:p>
        </w:tc>
        <w:tc>
          <w:tcPr>
            <w:tcW w:w="567" w:type="dxa"/>
            <w:tcBorders>
              <w:top w:val="nil"/>
              <w:left w:val="nil"/>
              <w:bottom w:val="single" w:sz="4" w:space="0" w:color="auto"/>
              <w:right w:val="single" w:sz="4" w:space="0" w:color="auto"/>
            </w:tcBorders>
            <w:shd w:val="clear" w:color="auto" w:fill="auto"/>
            <w:noWrap/>
            <w:vAlign w:val="center"/>
            <w:hideMark/>
          </w:tcPr>
          <w:p w:rsidR="006512D1" w:rsidRPr="006512D1" w:rsidRDefault="006512D1" w:rsidP="006512D1">
            <w:pPr>
              <w:jc w:val="center"/>
              <w:rPr>
                <w:color w:val="000000"/>
                <w:sz w:val="20"/>
                <w:szCs w:val="20"/>
              </w:rPr>
            </w:pPr>
            <w:r w:rsidRPr="006512D1">
              <w:rPr>
                <w:color w:val="000000"/>
                <w:sz w:val="20"/>
                <w:szCs w:val="20"/>
              </w:rPr>
              <w:t>3,5</w:t>
            </w:r>
          </w:p>
        </w:tc>
      </w:tr>
    </w:tbl>
    <w:p w:rsidR="007A08C6" w:rsidRDefault="007A08C6" w:rsidP="002D0614">
      <w:pPr>
        <w:spacing w:line="276" w:lineRule="auto"/>
        <w:ind w:firstLine="567"/>
        <w:jc w:val="both"/>
        <w:rPr>
          <w:bCs/>
          <w:color w:val="000000" w:themeColor="text1"/>
          <w:sz w:val="28"/>
          <w:szCs w:val="28"/>
        </w:rPr>
      </w:pPr>
    </w:p>
    <w:p w:rsidR="007A08C6" w:rsidRPr="00382A0F" w:rsidRDefault="006512D1" w:rsidP="00382A0F">
      <w:pPr>
        <w:tabs>
          <w:tab w:val="left" w:pos="993"/>
        </w:tabs>
        <w:spacing w:line="276" w:lineRule="auto"/>
        <w:ind w:firstLine="567"/>
        <w:jc w:val="both"/>
        <w:rPr>
          <w:rFonts w:eastAsia="Calibri"/>
          <w:sz w:val="28"/>
          <w:szCs w:val="28"/>
          <w:lang w:eastAsia="en-US"/>
        </w:rPr>
      </w:pPr>
      <w:r w:rsidRPr="006512D1">
        <w:rPr>
          <w:rFonts w:eastAsia="Calibri"/>
          <w:sz w:val="28"/>
          <w:szCs w:val="28"/>
          <w:lang w:eastAsia="en-US"/>
        </w:rPr>
        <w:t>В 20</w:t>
      </w:r>
      <w:r>
        <w:rPr>
          <w:rFonts w:eastAsia="Calibri"/>
          <w:sz w:val="28"/>
          <w:szCs w:val="28"/>
          <w:lang w:eastAsia="en-US"/>
        </w:rPr>
        <w:t>20</w:t>
      </w:r>
      <w:r w:rsidRPr="006512D1">
        <w:rPr>
          <w:rFonts w:eastAsia="Calibri"/>
          <w:sz w:val="28"/>
          <w:szCs w:val="28"/>
          <w:lang w:eastAsia="en-US"/>
        </w:rPr>
        <w:t xml:space="preserve"> году соотношение программных и непрограммных расходов составит </w:t>
      </w:r>
      <w:r>
        <w:rPr>
          <w:rFonts w:eastAsia="Calibri"/>
          <w:sz w:val="28"/>
          <w:szCs w:val="28"/>
          <w:lang w:eastAsia="en-US"/>
        </w:rPr>
        <w:t>84,6% и 15,4</w:t>
      </w:r>
      <w:r w:rsidRPr="006512D1">
        <w:rPr>
          <w:rFonts w:eastAsia="Calibri"/>
          <w:sz w:val="28"/>
          <w:szCs w:val="28"/>
          <w:lang w:eastAsia="en-US"/>
        </w:rPr>
        <w:t xml:space="preserve">% против </w:t>
      </w:r>
      <w:r w:rsidR="00217381">
        <w:rPr>
          <w:rFonts w:eastAsia="Calibri"/>
          <w:sz w:val="28"/>
          <w:szCs w:val="28"/>
          <w:lang w:eastAsia="en-US"/>
        </w:rPr>
        <w:t>87,4% и 12,6</w:t>
      </w:r>
      <w:r w:rsidRPr="006512D1">
        <w:rPr>
          <w:rFonts w:eastAsia="Calibri"/>
          <w:sz w:val="28"/>
          <w:szCs w:val="28"/>
          <w:lang w:eastAsia="en-US"/>
        </w:rPr>
        <w:t>% - в 201</w:t>
      </w:r>
      <w:r w:rsidR="00AD14E2">
        <w:rPr>
          <w:rFonts w:eastAsia="Calibri"/>
          <w:sz w:val="28"/>
          <w:szCs w:val="28"/>
          <w:lang w:eastAsia="en-US"/>
        </w:rPr>
        <w:t>9</w:t>
      </w:r>
      <w:r w:rsidRPr="006512D1">
        <w:rPr>
          <w:rFonts w:eastAsia="Calibri"/>
          <w:sz w:val="28"/>
          <w:szCs w:val="28"/>
          <w:lang w:eastAsia="en-US"/>
        </w:rPr>
        <w:t xml:space="preserve"> году. Структура расходов бюджета, планируемых к утверждению в 20</w:t>
      </w:r>
      <w:r w:rsidR="00217381">
        <w:rPr>
          <w:rFonts w:eastAsia="Calibri"/>
          <w:sz w:val="28"/>
          <w:szCs w:val="28"/>
          <w:lang w:eastAsia="en-US"/>
        </w:rPr>
        <w:t>20</w:t>
      </w:r>
      <w:r w:rsidR="00382A0F">
        <w:rPr>
          <w:rFonts w:eastAsia="Calibri"/>
          <w:sz w:val="28"/>
          <w:szCs w:val="28"/>
          <w:lang w:eastAsia="en-US"/>
        </w:rPr>
        <w:t xml:space="preserve"> году, существенно не меняется.</w:t>
      </w:r>
    </w:p>
    <w:p w:rsidR="00BA7748" w:rsidRPr="00BA7748" w:rsidRDefault="00BA7748" w:rsidP="00382A0F">
      <w:pPr>
        <w:widowControl w:val="0"/>
        <w:spacing w:line="276" w:lineRule="auto"/>
        <w:ind w:firstLine="567"/>
        <w:jc w:val="both"/>
        <w:rPr>
          <w:rFonts w:eastAsia="Courier New"/>
          <w:sz w:val="28"/>
          <w:szCs w:val="28"/>
          <w:lang w:bidi="ru-RU"/>
        </w:rPr>
      </w:pPr>
      <w:r w:rsidRPr="00BA7748">
        <w:rPr>
          <w:rFonts w:eastAsia="Courier New"/>
          <w:sz w:val="28"/>
          <w:szCs w:val="28"/>
          <w:lang w:bidi="ru-RU"/>
        </w:rPr>
        <w:t xml:space="preserve">Сопоставление расходов бюджета по разделам классификации расходов </w:t>
      </w:r>
      <w:r w:rsidRPr="00BA7748">
        <w:rPr>
          <w:rFonts w:eastAsia="Courier New"/>
          <w:sz w:val="28"/>
          <w:szCs w:val="28"/>
          <w:lang w:bidi="ru-RU"/>
        </w:rPr>
        <w:lastRenderedPageBreak/>
        <w:t>бюджетов в период 201</w:t>
      </w:r>
      <w:r>
        <w:rPr>
          <w:rFonts w:eastAsia="Courier New"/>
          <w:sz w:val="28"/>
          <w:szCs w:val="28"/>
          <w:lang w:bidi="ru-RU"/>
        </w:rPr>
        <w:t>9 -2022</w:t>
      </w:r>
      <w:r w:rsidRPr="00BA7748">
        <w:rPr>
          <w:rFonts w:eastAsia="Courier New"/>
          <w:sz w:val="28"/>
          <w:szCs w:val="28"/>
          <w:lang w:bidi="ru-RU"/>
        </w:rPr>
        <w:t xml:space="preserve"> годов представлено в </w:t>
      </w:r>
      <w:r w:rsidR="00AD14E2" w:rsidRPr="00AD14E2">
        <w:rPr>
          <w:rFonts w:eastAsia="Courier New"/>
          <w:i/>
          <w:sz w:val="28"/>
          <w:szCs w:val="28"/>
          <w:lang w:bidi="ru-RU"/>
        </w:rPr>
        <w:t>Приложении 4</w:t>
      </w:r>
      <w:r w:rsidRPr="00BA7748">
        <w:rPr>
          <w:rFonts w:eastAsia="Courier New"/>
          <w:sz w:val="28"/>
          <w:szCs w:val="28"/>
          <w:lang w:bidi="ru-RU"/>
        </w:rPr>
        <w:t>.</w:t>
      </w:r>
    </w:p>
    <w:p w:rsidR="009F26A0" w:rsidRDefault="009F26A0" w:rsidP="00AD14E2">
      <w:pPr>
        <w:widowControl w:val="0"/>
        <w:shd w:val="clear" w:color="auto" w:fill="FFFFFF"/>
        <w:autoSpaceDE w:val="0"/>
        <w:autoSpaceDN w:val="0"/>
        <w:adjustRightInd w:val="0"/>
        <w:spacing w:line="276" w:lineRule="auto"/>
        <w:ind w:right="113" w:firstLine="567"/>
        <w:jc w:val="both"/>
        <w:rPr>
          <w:sz w:val="28"/>
          <w:szCs w:val="28"/>
        </w:rPr>
      </w:pPr>
      <w:r>
        <w:rPr>
          <w:sz w:val="28"/>
          <w:szCs w:val="28"/>
        </w:rPr>
        <w:t>Проектом решения н</w:t>
      </w:r>
      <w:r w:rsidR="00BA7748" w:rsidRPr="00BA7748">
        <w:rPr>
          <w:sz w:val="28"/>
          <w:szCs w:val="28"/>
        </w:rPr>
        <w:t>а 20</w:t>
      </w:r>
      <w:r w:rsidR="00BA7748">
        <w:rPr>
          <w:sz w:val="28"/>
          <w:szCs w:val="28"/>
        </w:rPr>
        <w:t>20</w:t>
      </w:r>
      <w:r w:rsidR="00BA7748" w:rsidRPr="00BA7748">
        <w:rPr>
          <w:sz w:val="28"/>
          <w:szCs w:val="28"/>
        </w:rPr>
        <w:t xml:space="preserve"> год </w:t>
      </w:r>
      <w:r w:rsidR="00BA7748" w:rsidRPr="00BA7748">
        <w:rPr>
          <w:bCs/>
          <w:sz w:val="28"/>
          <w:szCs w:val="28"/>
        </w:rPr>
        <w:t xml:space="preserve">из </w:t>
      </w:r>
      <w:r w:rsidR="00BA7748">
        <w:rPr>
          <w:bCs/>
          <w:sz w:val="28"/>
          <w:szCs w:val="28"/>
        </w:rPr>
        <w:t>10</w:t>
      </w:r>
      <w:r w:rsidR="00BA7748" w:rsidRPr="00BA7748">
        <w:rPr>
          <w:bCs/>
          <w:sz w:val="28"/>
          <w:szCs w:val="28"/>
        </w:rPr>
        <w:t xml:space="preserve"> разделов </w:t>
      </w:r>
      <w:r w:rsidR="00BA7748" w:rsidRPr="00BA7748">
        <w:rPr>
          <w:sz w:val="28"/>
          <w:szCs w:val="28"/>
        </w:rPr>
        <w:t>классификации расходов бюджетов</w:t>
      </w:r>
      <w:r>
        <w:rPr>
          <w:sz w:val="28"/>
          <w:szCs w:val="28"/>
        </w:rPr>
        <w:t xml:space="preserve"> предусматривается</w:t>
      </w:r>
      <w:r w:rsidR="00B9354A">
        <w:rPr>
          <w:sz w:val="28"/>
          <w:szCs w:val="28"/>
        </w:rPr>
        <w:t xml:space="preserve"> </w:t>
      </w:r>
      <w:r w:rsidR="00B9354A" w:rsidRPr="00B9354A">
        <w:rPr>
          <w:sz w:val="28"/>
          <w:szCs w:val="28"/>
        </w:rPr>
        <w:t>(в сравнении с уточненной редакцией бюджета</w:t>
      </w:r>
      <w:r w:rsidR="00B9354A">
        <w:rPr>
          <w:sz w:val="28"/>
          <w:szCs w:val="28"/>
        </w:rPr>
        <w:t xml:space="preserve"> 2019 года</w:t>
      </w:r>
      <w:r w:rsidR="00B9354A" w:rsidRPr="00B9354A">
        <w:rPr>
          <w:sz w:val="28"/>
          <w:szCs w:val="28"/>
        </w:rPr>
        <w:t>)</w:t>
      </w:r>
      <w:r>
        <w:rPr>
          <w:sz w:val="28"/>
          <w:szCs w:val="28"/>
        </w:rPr>
        <w:t>:</w:t>
      </w:r>
    </w:p>
    <w:p w:rsidR="009F26A0" w:rsidRDefault="00BA7748" w:rsidP="00BC7C7D">
      <w:pPr>
        <w:widowControl w:val="0"/>
        <w:shd w:val="clear" w:color="auto" w:fill="FFFFFF"/>
        <w:autoSpaceDE w:val="0"/>
        <w:autoSpaceDN w:val="0"/>
        <w:adjustRightInd w:val="0"/>
        <w:spacing w:line="276" w:lineRule="auto"/>
        <w:ind w:right="113" w:firstLine="454"/>
        <w:jc w:val="both"/>
        <w:rPr>
          <w:sz w:val="28"/>
          <w:szCs w:val="28"/>
        </w:rPr>
      </w:pPr>
      <w:r w:rsidRPr="00BA7748">
        <w:rPr>
          <w:sz w:val="28"/>
          <w:szCs w:val="28"/>
        </w:rPr>
        <w:t xml:space="preserve"> </w:t>
      </w:r>
      <w:r w:rsidR="009F26A0">
        <w:rPr>
          <w:sz w:val="28"/>
          <w:szCs w:val="28"/>
        </w:rPr>
        <w:t xml:space="preserve">- </w:t>
      </w:r>
      <w:r w:rsidRPr="00BA7748">
        <w:rPr>
          <w:bCs/>
          <w:sz w:val="28"/>
          <w:szCs w:val="28"/>
        </w:rPr>
        <w:t xml:space="preserve">увеличение </w:t>
      </w:r>
      <w:r w:rsidRPr="00BA7748">
        <w:rPr>
          <w:sz w:val="28"/>
          <w:szCs w:val="28"/>
        </w:rPr>
        <w:t xml:space="preserve">бюджетных ассигнований </w:t>
      </w:r>
      <w:r w:rsidRPr="00BA7748">
        <w:rPr>
          <w:bCs/>
          <w:sz w:val="28"/>
          <w:szCs w:val="28"/>
        </w:rPr>
        <w:t xml:space="preserve">по </w:t>
      </w:r>
      <w:r>
        <w:rPr>
          <w:bCs/>
          <w:sz w:val="28"/>
          <w:szCs w:val="28"/>
        </w:rPr>
        <w:t>7</w:t>
      </w:r>
      <w:r w:rsidRPr="00BA7748">
        <w:rPr>
          <w:bCs/>
          <w:sz w:val="28"/>
          <w:szCs w:val="28"/>
        </w:rPr>
        <w:t xml:space="preserve"> разделам: «Общегосударственные вопросы»,</w:t>
      </w:r>
      <w:r>
        <w:rPr>
          <w:bCs/>
          <w:sz w:val="28"/>
          <w:szCs w:val="28"/>
        </w:rPr>
        <w:t xml:space="preserve"> «</w:t>
      </w:r>
      <w:r w:rsidRPr="00BA7748">
        <w:rPr>
          <w:bCs/>
          <w:sz w:val="28"/>
          <w:szCs w:val="28"/>
        </w:rPr>
        <w:t>Национальная безопасность и правоохранительная деятельность</w:t>
      </w:r>
      <w:r>
        <w:rPr>
          <w:bCs/>
          <w:sz w:val="28"/>
          <w:szCs w:val="28"/>
        </w:rPr>
        <w:t>», «</w:t>
      </w:r>
      <w:r w:rsidRPr="00BA7748">
        <w:rPr>
          <w:bCs/>
          <w:sz w:val="28"/>
          <w:szCs w:val="28"/>
        </w:rPr>
        <w:t>Национальная экономика</w:t>
      </w:r>
      <w:r>
        <w:rPr>
          <w:bCs/>
          <w:sz w:val="28"/>
          <w:szCs w:val="28"/>
        </w:rPr>
        <w:t>», «</w:t>
      </w:r>
      <w:r w:rsidRPr="00BA7748">
        <w:rPr>
          <w:bCs/>
          <w:sz w:val="28"/>
          <w:szCs w:val="28"/>
        </w:rPr>
        <w:t>Жилищно-коммунальное хозяйство</w:t>
      </w:r>
      <w:r>
        <w:rPr>
          <w:bCs/>
          <w:sz w:val="28"/>
          <w:szCs w:val="28"/>
        </w:rPr>
        <w:t>»,</w:t>
      </w:r>
      <w:r w:rsidRPr="00BA7748">
        <w:t xml:space="preserve"> </w:t>
      </w:r>
      <w:r>
        <w:t>«</w:t>
      </w:r>
      <w:r w:rsidRPr="00BA7748">
        <w:rPr>
          <w:bCs/>
          <w:sz w:val="28"/>
          <w:szCs w:val="28"/>
        </w:rPr>
        <w:t>Физическая культура и спорт</w:t>
      </w:r>
      <w:r>
        <w:rPr>
          <w:bCs/>
          <w:sz w:val="28"/>
          <w:szCs w:val="28"/>
        </w:rPr>
        <w:t>»,</w:t>
      </w:r>
      <w:r w:rsidRPr="00BA7748">
        <w:rPr>
          <w:bCs/>
          <w:sz w:val="28"/>
          <w:szCs w:val="28"/>
        </w:rPr>
        <w:t xml:space="preserve"> </w:t>
      </w:r>
      <w:r>
        <w:rPr>
          <w:bCs/>
          <w:sz w:val="28"/>
          <w:szCs w:val="28"/>
        </w:rPr>
        <w:t>«</w:t>
      </w:r>
      <w:r w:rsidRPr="00BA7748">
        <w:rPr>
          <w:bCs/>
          <w:sz w:val="28"/>
          <w:szCs w:val="28"/>
        </w:rPr>
        <w:t>Средства массовой информации</w:t>
      </w:r>
      <w:r>
        <w:rPr>
          <w:bCs/>
          <w:sz w:val="28"/>
          <w:szCs w:val="28"/>
        </w:rPr>
        <w:t>», «</w:t>
      </w:r>
      <w:r w:rsidRPr="00BA7748">
        <w:rPr>
          <w:bCs/>
          <w:sz w:val="28"/>
          <w:szCs w:val="28"/>
        </w:rPr>
        <w:t>Межбюджетные трансферты</w:t>
      </w:r>
      <w:r>
        <w:rPr>
          <w:bCs/>
          <w:sz w:val="28"/>
          <w:szCs w:val="28"/>
        </w:rPr>
        <w:t>»</w:t>
      </w:r>
      <w:r w:rsidRPr="00BA7748">
        <w:rPr>
          <w:sz w:val="28"/>
          <w:szCs w:val="28"/>
        </w:rPr>
        <w:t xml:space="preserve">; </w:t>
      </w:r>
    </w:p>
    <w:p w:rsidR="009F26A0" w:rsidRDefault="009F26A0" w:rsidP="00BC7C7D">
      <w:pPr>
        <w:widowControl w:val="0"/>
        <w:shd w:val="clear" w:color="auto" w:fill="FFFFFF"/>
        <w:autoSpaceDE w:val="0"/>
        <w:autoSpaceDN w:val="0"/>
        <w:adjustRightInd w:val="0"/>
        <w:spacing w:line="276" w:lineRule="auto"/>
        <w:ind w:right="113" w:firstLine="454"/>
        <w:jc w:val="both"/>
        <w:rPr>
          <w:bCs/>
          <w:sz w:val="28"/>
          <w:szCs w:val="28"/>
        </w:rPr>
      </w:pPr>
      <w:r>
        <w:rPr>
          <w:sz w:val="28"/>
          <w:szCs w:val="28"/>
        </w:rPr>
        <w:t xml:space="preserve">- </w:t>
      </w:r>
      <w:r w:rsidR="00BA7748" w:rsidRPr="00BA7748">
        <w:rPr>
          <w:bCs/>
          <w:sz w:val="28"/>
          <w:szCs w:val="28"/>
        </w:rPr>
        <w:t xml:space="preserve">уменьшение </w:t>
      </w:r>
      <w:r>
        <w:rPr>
          <w:sz w:val="28"/>
          <w:szCs w:val="28"/>
        </w:rPr>
        <w:t>бюджетных ассигнований</w:t>
      </w:r>
      <w:r w:rsidR="00BA7748" w:rsidRPr="00BA7748">
        <w:rPr>
          <w:sz w:val="28"/>
          <w:szCs w:val="28"/>
        </w:rPr>
        <w:t xml:space="preserve"> </w:t>
      </w:r>
      <w:r w:rsidR="00BA7748" w:rsidRPr="00BA7748">
        <w:rPr>
          <w:bCs/>
          <w:sz w:val="28"/>
          <w:szCs w:val="28"/>
        </w:rPr>
        <w:t xml:space="preserve">по </w:t>
      </w:r>
      <w:r w:rsidR="00BA7748">
        <w:rPr>
          <w:bCs/>
          <w:sz w:val="28"/>
          <w:szCs w:val="28"/>
        </w:rPr>
        <w:t>3</w:t>
      </w:r>
      <w:r w:rsidR="00BA7748" w:rsidRPr="00BA7748">
        <w:rPr>
          <w:bCs/>
          <w:sz w:val="28"/>
          <w:szCs w:val="28"/>
        </w:rPr>
        <w:t xml:space="preserve"> разделам</w:t>
      </w:r>
      <w:r>
        <w:rPr>
          <w:bCs/>
          <w:sz w:val="28"/>
          <w:szCs w:val="28"/>
        </w:rPr>
        <w:t>: «</w:t>
      </w:r>
      <w:r w:rsidRPr="009F26A0">
        <w:rPr>
          <w:bCs/>
          <w:sz w:val="28"/>
          <w:szCs w:val="28"/>
        </w:rPr>
        <w:t>Образование</w:t>
      </w:r>
      <w:r>
        <w:rPr>
          <w:bCs/>
          <w:sz w:val="28"/>
          <w:szCs w:val="28"/>
        </w:rPr>
        <w:t>», «</w:t>
      </w:r>
      <w:r w:rsidRPr="009F26A0">
        <w:rPr>
          <w:bCs/>
          <w:sz w:val="28"/>
          <w:szCs w:val="28"/>
        </w:rPr>
        <w:t>Культура и кинематография</w:t>
      </w:r>
      <w:r>
        <w:rPr>
          <w:bCs/>
          <w:sz w:val="28"/>
          <w:szCs w:val="28"/>
        </w:rPr>
        <w:t>», «</w:t>
      </w:r>
      <w:r w:rsidRPr="009F26A0">
        <w:rPr>
          <w:bCs/>
          <w:sz w:val="28"/>
          <w:szCs w:val="28"/>
        </w:rPr>
        <w:t>Социальная политика</w:t>
      </w:r>
      <w:r>
        <w:rPr>
          <w:bCs/>
          <w:sz w:val="28"/>
          <w:szCs w:val="28"/>
        </w:rPr>
        <w:t>».</w:t>
      </w:r>
    </w:p>
    <w:p w:rsidR="00BA7748" w:rsidRPr="00BA7748" w:rsidRDefault="00BA7748" w:rsidP="009F26A0">
      <w:pPr>
        <w:widowControl w:val="0"/>
        <w:shd w:val="clear" w:color="auto" w:fill="FFFFFF"/>
        <w:autoSpaceDE w:val="0"/>
        <w:autoSpaceDN w:val="0"/>
        <w:adjustRightInd w:val="0"/>
        <w:spacing w:line="276" w:lineRule="auto"/>
        <w:ind w:right="113" w:firstLine="454"/>
        <w:jc w:val="both"/>
        <w:rPr>
          <w:sz w:val="28"/>
          <w:szCs w:val="28"/>
        </w:rPr>
      </w:pPr>
      <w:r w:rsidRPr="00BA7748">
        <w:rPr>
          <w:sz w:val="28"/>
          <w:szCs w:val="28"/>
        </w:rPr>
        <w:t xml:space="preserve">При этом в процентном выражении наибольшее </w:t>
      </w:r>
      <w:r w:rsidRPr="00BA7748">
        <w:rPr>
          <w:b/>
          <w:sz w:val="28"/>
          <w:szCs w:val="28"/>
        </w:rPr>
        <w:t xml:space="preserve">уменьшение </w:t>
      </w:r>
      <w:r w:rsidRPr="00BA7748">
        <w:rPr>
          <w:sz w:val="28"/>
          <w:szCs w:val="28"/>
        </w:rPr>
        <w:t xml:space="preserve">предусматривается по разделам </w:t>
      </w:r>
      <w:r w:rsidR="009F26A0">
        <w:rPr>
          <w:sz w:val="28"/>
          <w:szCs w:val="28"/>
        </w:rPr>
        <w:t>0800</w:t>
      </w:r>
      <w:r w:rsidRPr="00BA7748">
        <w:rPr>
          <w:sz w:val="28"/>
          <w:szCs w:val="28"/>
        </w:rPr>
        <w:t xml:space="preserve"> «</w:t>
      </w:r>
      <w:r w:rsidR="009F26A0" w:rsidRPr="009F26A0">
        <w:rPr>
          <w:sz w:val="28"/>
          <w:szCs w:val="28"/>
        </w:rPr>
        <w:t>Культура и кинематография</w:t>
      </w:r>
      <w:r w:rsidRPr="00BA7748">
        <w:rPr>
          <w:sz w:val="28"/>
          <w:szCs w:val="28"/>
        </w:rPr>
        <w:t>» и  0</w:t>
      </w:r>
      <w:r w:rsidR="009F26A0">
        <w:rPr>
          <w:sz w:val="28"/>
          <w:szCs w:val="28"/>
        </w:rPr>
        <w:t>7</w:t>
      </w:r>
      <w:r w:rsidRPr="00BA7748">
        <w:rPr>
          <w:sz w:val="28"/>
          <w:szCs w:val="28"/>
        </w:rPr>
        <w:t>00 «</w:t>
      </w:r>
      <w:r w:rsidR="009F26A0">
        <w:rPr>
          <w:sz w:val="28"/>
          <w:szCs w:val="28"/>
        </w:rPr>
        <w:t>Образование</w:t>
      </w:r>
      <w:r w:rsidRPr="00BA7748">
        <w:rPr>
          <w:sz w:val="28"/>
          <w:szCs w:val="28"/>
        </w:rPr>
        <w:t xml:space="preserve">» - на </w:t>
      </w:r>
      <w:r w:rsidR="009F26A0">
        <w:rPr>
          <w:sz w:val="28"/>
          <w:szCs w:val="28"/>
        </w:rPr>
        <w:t>37,5% и на 15,2</w:t>
      </w:r>
      <w:r w:rsidRPr="00BA7748">
        <w:rPr>
          <w:sz w:val="28"/>
          <w:szCs w:val="28"/>
        </w:rPr>
        <w:t>% соответственно.</w:t>
      </w:r>
    </w:p>
    <w:p w:rsidR="009F26A0" w:rsidRPr="009F26A0" w:rsidRDefault="009F26A0" w:rsidP="009F26A0">
      <w:pPr>
        <w:widowControl w:val="0"/>
        <w:shd w:val="clear" w:color="auto" w:fill="FFFFFF"/>
        <w:autoSpaceDE w:val="0"/>
        <w:autoSpaceDN w:val="0"/>
        <w:adjustRightInd w:val="0"/>
        <w:spacing w:line="276" w:lineRule="auto"/>
        <w:ind w:right="115" w:firstLine="567"/>
        <w:jc w:val="both"/>
        <w:rPr>
          <w:sz w:val="28"/>
          <w:szCs w:val="28"/>
        </w:rPr>
      </w:pPr>
      <w:r w:rsidRPr="009F26A0">
        <w:rPr>
          <w:sz w:val="28"/>
          <w:szCs w:val="28"/>
        </w:rPr>
        <w:t>При анализе структуры расходов установлено, что, как и в 201</w:t>
      </w:r>
      <w:r>
        <w:rPr>
          <w:sz w:val="28"/>
          <w:szCs w:val="28"/>
        </w:rPr>
        <w:t>9</w:t>
      </w:r>
      <w:r w:rsidRPr="009F26A0">
        <w:rPr>
          <w:sz w:val="28"/>
          <w:szCs w:val="28"/>
        </w:rPr>
        <w:t xml:space="preserve"> году, основными направлениями расходов остаются </w:t>
      </w:r>
      <w:r>
        <w:rPr>
          <w:sz w:val="28"/>
          <w:szCs w:val="28"/>
        </w:rPr>
        <w:t>образование и общегосударственные расходы</w:t>
      </w:r>
      <w:r w:rsidR="003D38AB">
        <w:rPr>
          <w:sz w:val="28"/>
          <w:szCs w:val="28"/>
        </w:rPr>
        <w:t>, удельный вес которых составляет более 80% в общих расходах на 2020 год.</w:t>
      </w:r>
    </w:p>
    <w:p w:rsidR="00C16DA8" w:rsidRPr="003B381D" w:rsidRDefault="00C16DA8" w:rsidP="00C16DA8">
      <w:pPr>
        <w:autoSpaceDE w:val="0"/>
        <w:autoSpaceDN w:val="0"/>
        <w:adjustRightInd w:val="0"/>
        <w:spacing w:line="276" w:lineRule="auto"/>
        <w:ind w:firstLine="567"/>
        <w:jc w:val="right"/>
        <w:outlineLvl w:val="3"/>
        <w:rPr>
          <w:bCs/>
        </w:rPr>
      </w:pPr>
      <w:r w:rsidRPr="003B381D">
        <w:rPr>
          <w:bCs/>
        </w:rPr>
        <w:t xml:space="preserve">Диаграмма </w:t>
      </w:r>
      <w:r>
        <w:rPr>
          <w:bCs/>
        </w:rPr>
        <w:t>5</w:t>
      </w:r>
    </w:p>
    <w:p w:rsidR="00C16DA8" w:rsidRPr="003D38AB" w:rsidRDefault="00C16DA8" w:rsidP="00C16DA8">
      <w:pPr>
        <w:autoSpaceDE w:val="0"/>
        <w:autoSpaceDN w:val="0"/>
        <w:adjustRightInd w:val="0"/>
        <w:spacing w:line="276" w:lineRule="auto"/>
        <w:ind w:firstLine="567"/>
        <w:jc w:val="center"/>
        <w:outlineLvl w:val="3"/>
        <w:rPr>
          <w:bCs/>
          <w:i/>
          <w:sz w:val="28"/>
          <w:szCs w:val="28"/>
        </w:rPr>
      </w:pPr>
      <w:r w:rsidRPr="003D38AB">
        <w:rPr>
          <w:bCs/>
          <w:i/>
          <w:sz w:val="28"/>
          <w:szCs w:val="28"/>
        </w:rPr>
        <w:t>Структура расходов муниципального образования Тосненский район Ленинградской области на 2020 год:</w:t>
      </w:r>
    </w:p>
    <w:p w:rsidR="002D0614" w:rsidRPr="002E62E9" w:rsidRDefault="002D0614" w:rsidP="002D0614">
      <w:pPr>
        <w:spacing w:line="276" w:lineRule="auto"/>
        <w:ind w:firstLine="567"/>
        <w:jc w:val="both"/>
        <w:rPr>
          <w:bCs/>
          <w:color w:val="FF0000"/>
          <w:sz w:val="28"/>
          <w:szCs w:val="28"/>
        </w:rPr>
      </w:pPr>
    </w:p>
    <w:p w:rsidR="00D20C70" w:rsidRDefault="009F26A0" w:rsidP="005617B3">
      <w:pPr>
        <w:widowControl w:val="0"/>
        <w:tabs>
          <w:tab w:val="left" w:pos="1236"/>
        </w:tabs>
        <w:spacing w:line="276" w:lineRule="auto"/>
        <w:jc w:val="both"/>
        <w:rPr>
          <w:color w:val="FF0000"/>
          <w:sz w:val="28"/>
          <w:szCs w:val="28"/>
        </w:rPr>
      </w:pPr>
      <w:r w:rsidRPr="00C16DA8">
        <w:rPr>
          <w:noProof/>
          <w:color w:val="DBE5F1" w:themeColor="accent1" w:themeTint="33"/>
        </w:rPr>
        <w:drawing>
          <wp:inline distT="0" distB="0" distL="0" distR="0" wp14:anchorId="49B1B5BE" wp14:editId="41960DA5">
            <wp:extent cx="5943600" cy="3132666"/>
            <wp:effectExtent l="0" t="0" r="19050"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12D1" w:rsidRDefault="006512D1" w:rsidP="005617B3">
      <w:pPr>
        <w:widowControl w:val="0"/>
        <w:tabs>
          <w:tab w:val="left" w:pos="1236"/>
        </w:tabs>
        <w:spacing w:line="276" w:lineRule="auto"/>
        <w:jc w:val="both"/>
        <w:rPr>
          <w:color w:val="FF0000"/>
          <w:sz w:val="28"/>
          <w:szCs w:val="28"/>
        </w:rPr>
      </w:pPr>
    </w:p>
    <w:p w:rsidR="006512D1" w:rsidRPr="002E62E9" w:rsidRDefault="006512D1" w:rsidP="005617B3">
      <w:pPr>
        <w:widowControl w:val="0"/>
        <w:tabs>
          <w:tab w:val="left" w:pos="1236"/>
        </w:tabs>
        <w:spacing w:line="276" w:lineRule="auto"/>
        <w:jc w:val="both"/>
        <w:rPr>
          <w:color w:val="FF0000"/>
          <w:sz w:val="28"/>
          <w:szCs w:val="28"/>
        </w:rPr>
      </w:pPr>
    </w:p>
    <w:p w:rsidR="004A1701" w:rsidRPr="00C16C87" w:rsidRDefault="00C16C87" w:rsidP="00C16C87">
      <w:pPr>
        <w:shd w:val="clear" w:color="auto" w:fill="EEECE1" w:themeFill="background2"/>
        <w:autoSpaceDE w:val="0"/>
        <w:autoSpaceDN w:val="0"/>
        <w:adjustRightInd w:val="0"/>
        <w:spacing w:line="276" w:lineRule="auto"/>
        <w:jc w:val="both"/>
        <w:rPr>
          <w:b/>
          <w:bCs/>
          <w:sz w:val="28"/>
          <w:szCs w:val="28"/>
        </w:rPr>
      </w:pPr>
      <w:r w:rsidRPr="00C16C87">
        <w:rPr>
          <w:b/>
          <w:bCs/>
          <w:sz w:val="28"/>
          <w:szCs w:val="28"/>
        </w:rPr>
        <w:t>6.</w:t>
      </w:r>
      <w:r w:rsidR="00382A0F">
        <w:rPr>
          <w:b/>
          <w:bCs/>
          <w:sz w:val="28"/>
          <w:szCs w:val="28"/>
        </w:rPr>
        <w:t>1</w:t>
      </w:r>
      <w:r w:rsidRPr="00C16C87">
        <w:rPr>
          <w:b/>
          <w:bCs/>
          <w:sz w:val="28"/>
          <w:szCs w:val="28"/>
        </w:rPr>
        <w:t>.</w:t>
      </w:r>
      <w:r w:rsidR="004A1701" w:rsidRPr="00C16C87">
        <w:rPr>
          <w:b/>
          <w:bCs/>
          <w:sz w:val="28"/>
          <w:szCs w:val="28"/>
        </w:rPr>
        <w:t xml:space="preserve">Анализ расходов на </w:t>
      </w:r>
      <w:r w:rsidR="00C20716" w:rsidRPr="00C16C87">
        <w:rPr>
          <w:b/>
          <w:bCs/>
          <w:sz w:val="28"/>
          <w:szCs w:val="28"/>
        </w:rPr>
        <w:t>финансовое обеспечение реализации муниципальных программ.</w:t>
      </w:r>
    </w:p>
    <w:p w:rsidR="00C20716" w:rsidRPr="002E62E9" w:rsidRDefault="00C20716" w:rsidP="00C20716">
      <w:pPr>
        <w:pStyle w:val="a3"/>
        <w:autoSpaceDE w:val="0"/>
        <w:autoSpaceDN w:val="0"/>
        <w:adjustRightInd w:val="0"/>
        <w:spacing w:line="276" w:lineRule="auto"/>
        <w:ind w:left="360"/>
        <w:jc w:val="both"/>
        <w:rPr>
          <w:bCs/>
          <w:color w:val="FF0000"/>
          <w:sz w:val="28"/>
          <w:szCs w:val="28"/>
        </w:rPr>
      </w:pPr>
    </w:p>
    <w:p w:rsidR="00BC7C7D" w:rsidRDefault="00BC7C7D" w:rsidP="00C16C87">
      <w:pPr>
        <w:spacing w:line="276" w:lineRule="auto"/>
        <w:ind w:firstLine="567"/>
        <w:jc w:val="both"/>
        <w:rPr>
          <w:sz w:val="28"/>
          <w:szCs w:val="28"/>
        </w:rPr>
      </w:pPr>
      <w:r>
        <w:rPr>
          <w:sz w:val="28"/>
          <w:szCs w:val="28"/>
        </w:rPr>
        <w:t>Одним из основных подходов к формированию объема и структуры расходов проекта бюджета муниципального образования Тосненский район Ленинградской области на 2020-2022 годы останется сохранение программного принципа формирования расходов.</w:t>
      </w:r>
    </w:p>
    <w:p w:rsidR="0006567C" w:rsidRDefault="0006567C" w:rsidP="00B52481">
      <w:pPr>
        <w:spacing w:line="276" w:lineRule="auto"/>
        <w:ind w:firstLine="567"/>
        <w:jc w:val="both"/>
        <w:rPr>
          <w:sz w:val="28"/>
          <w:szCs w:val="28"/>
        </w:rPr>
      </w:pPr>
      <w:r>
        <w:rPr>
          <w:sz w:val="28"/>
          <w:szCs w:val="28"/>
        </w:rPr>
        <w:t xml:space="preserve">На момент подготовки настоящего заключения </w:t>
      </w:r>
      <w:r w:rsidR="00AD14E2">
        <w:rPr>
          <w:sz w:val="28"/>
          <w:szCs w:val="28"/>
        </w:rPr>
        <w:t>в</w:t>
      </w:r>
      <w:r>
        <w:rPr>
          <w:sz w:val="28"/>
          <w:szCs w:val="28"/>
        </w:rPr>
        <w:t>сего утверждено 1</w:t>
      </w:r>
      <w:r w:rsidR="00B52481">
        <w:rPr>
          <w:sz w:val="28"/>
          <w:szCs w:val="28"/>
        </w:rPr>
        <w:t xml:space="preserve">0 из 12 муниципальных программ, предусмотренных перечнем, утвержденным постановлением администрации муниципального образования Тосненский район Ленинградской области от 08.04.2019 № 541-па (в ред. от 31.07.2019). Не утверждены муниципальные программы «Поддержка социально ориентированных некоммерческих организаций на территории муниципального образования Тосненский район Ленинградской области» и «Организация транспортного обслуживания населения </w:t>
      </w:r>
      <w:r w:rsidR="00B52481" w:rsidRPr="00B52481">
        <w:rPr>
          <w:sz w:val="28"/>
          <w:szCs w:val="28"/>
        </w:rPr>
        <w:t>муниципального образования Тосненский район Ленинградской области</w:t>
      </w:r>
      <w:r w:rsidR="00B52481">
        <w:rPr>
          <w:sz w:val="28"/>
          <w:szCs w:val="28"/>
        </w:rPr>
        <w:t>».</w:t>
      </w:r>
    </w:p>
    <w:p w:rsidR="009C131C" w:rsidRPr="009C131C" w:rsidRDefault="009C131C" w:rsidP="009C131C">
      <w:pPr>
        <w:widowControl w:val="0"/>
        <w:spacing w:line="276" w:lineRule="auto"/>
        <w:ind w:firstLine="567"/>
        <w:jc w:val="both"/>
        <w:rPr>
          <w:sz w:val="28"/>
          <w:szCs w:val="28"/>
        </w:rPr>
      </w:pPr>
      <w:r w:rsidRPr="009C131C">
        <w:rPr>
          <w:sz w:val="28"/>
          <w:szCs w:val="28"/>
        </w:rPr>
        <w:t>Бюджет муниципального образования Тосненский район Ленинградской области на 20</w:t>
      </w:r>
      <w:r>
        <w:rPr>
          <w:sz w:val="28"/>
          <w:szCs w:val="28"/>
        </w:rPr>
        <w:t>20</w:t>
      </w:r>
      <w:r w:rsidRPr="009C131C">
        <w:rPr>
          <w:sz w:val="28"/>
          <w:szCs w:val="28"/>
        </w:rPr>
        <w:t xml:space="preserve"> год и плановый период 202</w:t>
      </w:r>
      <w:r>
        <w:rPr>
          <w:sz w:val="28"/>
          <w:szCs w:val="28"/>
        </w:rPr>
        <w:t>1</w:t>
      </w:r>
      <w:r w:rsidRPr="009C131C">
        <w:rPr>
          <w:sz w:val="28"/>
          <w:szCs w:val="28"/>
        </w:rPr>
        <w:t xml:space="preserve"> и 202</w:t>
      </w:r>
      <w:r>
        <w:rPr>
          <w:sz w:val="28"/>
          <w:szCs w:val="28"/>
        </w:rPr>
        <w:t>2</w:t>
      </w:r>
      <w:r w:rsidRPr="009C131C">
        <w:rPr>
          <w:sz w:val="28"/>
          <w:szCs w:val="28"/>
        </w:rPr>
        <w:t xml:space="preserve"> годов  сформирован в</w:t>
      </w:r>
      <w:r w:rsidR="00F33698">
        <w:rPr>
          <w:sz w:val="28"/>
          <w:szCs w:val="28"/>
        </w:rPr>
        <w:t xml:space="preserve"> программной структуре расходов:</w:t>
      </w:r>
    </w:p>
    <w:p w:rsidR="009C131C" w:rsidRPr="009C131C" w:rsidRDefault="009C131C" w:rsidP="009C131C">
      <w:pPr>
        <w:widowControl w:val="0"/>
        <w:spacing w:line="276" w:lineRule="auto"/>
        <w:ind w:firstLine="567"/>
        <w:jc w:val="both"/>
      </w:pPr>
      <w:r w:rsidRPr="009C131C">
        <w:rPr>
          <w:sz w:val="28"/>
          <w:szCs w:val="28"/>
        </w:rPr>
        <w:t>на 20</w:t>
      </w:r>
      <w:r>
        <w:rPr>
          <w:sz w:val="28"/>
          <w:szCs w:val="28"/>
        </w:rPr>
        <w:t>20</w:t>
      </w:r>
      <w:r w:rsidRPr="009C131C">
        <w:rPr>
          <w:sz w:val="28"/>
          <w:szCs w:val="28"/>
        </w:rPr>
        <w:t xml:space="preserve"> год – </w:t>
      </w:r>
      <w:r w:rsidRPr="00382A0F">
        <w:rPr>
          <w:sz w:val="28"/>
          <w:szCs w:val="28"/>
        </w:rPr>
        <w:t>на основе 10 муниципальных программ</w:t>
      </w:r>
      <w:r w:rsidRPr="009C131C">
        <w:rPr>
          <w:b/>
          <w:i/>
          <w:sz w:val="28"/>
          <w:szCs w:val="28"/>
        </w:rPr>
        <w:t xml:space="preserve"> </w:t>
      </w:r>
      <w:r w:rsidRPr="009C131C">
        <w:rPr>
          <w:sz w:val="28"/>
          <w:szCs w:val="28"/>
        </w:rPr>
        <w:t xml:space="preserve">(на сумму </w:t>
      </w:r>
      <w:r w:rsidR="00CB3F3B">
        <w:rPr>
          <w:sz w:val="28"/>
          <w:szCs w:val="28"/>
        </w:rPr>
        <w:t>2 486 778,52</w:t>
      </w:r>
      <w:r w:rsidRPr="009C131C">
        <w:rPr>
          <w:sz w:val="28"/>
          <w:szCs w:val="28"/>
        </w:rPr>
        <w:t xml:space="preserve"> тыс. рублей),</w:t>
      </w:r>
      <w:r w:rsidRPr="009C131C">
        <w:t xml:space="preserve"> </w:t>
      </w:r>
    </w:p>
    <w:p w:rsidR="009C131C" w:rsidRPr="009C131C" w:rsidRDefault="009C131C" w:rsidP="009C131C">
      <w:pPr>
        <w:widowControl w:val="0"/>
        <w:spacing w:line="276" w:lineRule="auto"/>
        <w:ind w:firstLine="567"/>
        <w:jc w:val="both"/>
        <w:rPr>
          <w:sz w:val="28"/>
          <w:szCs w:val="28"/>
        </w:rPr>
      </w:pPr>
      <w:r w:rsidRPr="009C131C">
        <w:rPr>
          <w:sz w:val="28"/>
          <w:szCs w:val="28"/>
        </w:rPr>
        <w:t>на 202</w:t>
      </w:r>
      <w:r w:rsidR="00CB3F3B">
        <w:rPr>
          <w:sz w:val="28"/>
          <w:szCs w:val="28"/>
        </w:rPr>
        <w:t>1</w:t>
      </w:r>
      <w:r w:rsidRPr="009C131C">
        <w:rPr>
          <w:sz w:val="28"/>
          <w:szCs w:val="28"/>
        </w:rPr>
        <w:t xml:space="preserve"> год - </w:t>
      </w:r>
      <w:r w:rsidR="00CB3F3B">
        <w:rPr>
          <w:sz w:val="28"/>
          <w:szCs w:val="28"/>
        </w:rPr>
        <w:t>9</w:t>
      </w:r>
      <w:r w:rsidRPr="009C131C">
        <w:rPr>
          <w:sz w:val="28"/>
          <w:szCs w:val="28"/>
        </w:rPr>
        <w:t xml:space="preserve"> муниципальных программ (на сумму </w:t>
      </w:r>
      <w:r w:rsidR="00CB3F3B">
        <w:rPr>
          <w:sz w:val="28"/>
          <w:szCs w:val="28"/>
        </w:rPr>
        <w:t>2 369 763,51</w:t>
      </w:r>
      <w:r w:rsidRPr="009C131C">
        <w:rPr>
          <w:sz w:val="28"/>
          <w:szCs w:val="28"/>
        </w:rPr>
        <w:t xml:space="preserve">тыс. рублей),  </w:t>
      </w:r>
    </w:p>
    <w:p w:rsidR="009C131C" w:rsidRDefault="009C131C" w:rsidP="00CB3F3B">
      <w:pPr>
        <w:widowControl w:val="0"/>
        <w:spacing w:line="276" w:lineRule="auto"/>
        <w:ind w:firstLine="567"/>
        <w:jc w:val="both"/>
        <w:rPr>
          <w:sz w:val="28"/>
          <w:szCs w:val="28"/>
        </w:rPr>
      </w:pPr>
      <w:r w:rsidRPr="009C131C">
        <w:rPr>
          <w:sz w:val="28"/>
          <w:szCs w:val="28"/>
        </w:rPr>
        <w:t>на 202</w:t>
      </w:r>
      <w:r w:rsidR="00CB3F3B">
        <w:rPr>
          <w:sz w:val="28"/>
          <w:szCs w:val="28"/>
        </w:rPr>
        <w:t>2</w:t>
      </w:r>
      <w:r w:rsidRPr="009C131C">
        <w:rPr>
          <w:sz w:val="28"/>
          <w:szCs w:val="28"/>
        </w:rPr>
        <w:t xml:space="preserve"> год - </w:t>
      </w:r>
      <w:r w:rsidR="00CB3F3B">
        <w:rPr>
          <w:sz w:val="28"/>
          <w:szCs w:val="28"/>
        </w:rPr>
        <w:t>8</w:t>
      </w:r>
      <w:r w:rsidRPr="009C131C">
        <w:rPr>
          <w:sz w:val="28"/>
          <w:szCs w:val="28"/>
        </w:rPr>
        <w:t xml:space="preserve"> муниципальных программ</w:t>
      </w:r>
      <w:r w:rsidRPr="009C131C">
        <w:rPr>
          <w:b/>
          <w:i/>
          <w:sz w:val="28"/>
          <w:szCs w:val="28"/>
        </w:rPr>
        <w:t xml:space="preserve"> </w:t>
      </w:r>
      <w:r w:rsidRPr="009C131C">
        <w:rPr>
          <w:sz w:val="28"/>
          <w:szCs w:val="28"/>
        </w:rPr>
        <w:t xml:space="preserve">(на сумму </w:t>
      </w:r>
      <w:r w:rsidR="00CB3F3B">
        <w:rPr>
          <w:sz w:val="28"/>
          <w:szCs w:val="28"/>
        </w:rPr>
        <w:t>2 355 476,33</w:t>
      </w:r>
      <w:r w:rsidRPr="009C131C">
        <w:rPr>
          <w:sz w:val="28"/>
          <w:szCs w:val="28"/>
        </w:rPr>
        <w:t xml:space="preserve"> тыс. рублей). </w:t>
      </w:r>
    </w:p>
    <w:p w:rsidR="003A434F" w:rsidRDefault="003A434F" w:rsidP="003A434F">
      <w:pPr>
        <w:autoSpaceDE w:val="0"/>
        <w:autoSpaceDN w:val="0"/>
        <w:adjustRightInd w:val="0"/>
        <w:spacing w:line="276" w:lineRule="auto"/>
        <w:ind w:firstLine="540"/>
        <w:jc w:val="both"/>
        <w:rPr>
          <w:sz w:val="28"/>
          <w:szCs w:val="28"/>
        </w:rPr>
      </w:pPr>
      <w:r w:rsidRPr="000E3031">
        <w:rPr>
          <w:sz w:val="28"/>
          <w:szCs w:val="28"/>
        </w:rPr>
        <w:t>Расходы на реализацию муниципальных программ в 20</w:t>
      </w:r>
      <w:r>
        <w:rPr>
          <w:sz w:val="28"/>
          <w:szCs w:val="28"/>
        </w:rPr>
        <w:t>20</w:t>
      </w:r>
      <w:r w:rsidRPr="000E3031">
        <w:rPr>
          <w:sz w:val="28"/>
          <w:szCs w:val="28"/>
        </w:rPr>
        <w:t xml:space="preserve"> году планируются в объеме </w:t>
      </w:r>
      <w:r>
        <w:rPr>
          <w:sz w:val="28"/>
          <w:szCs w:val="28"/>
        </w:rPr>
        <w:t>84,6</w:t>
      </w:r>
      <w:r w:rsidRPr="000E3031">
        <w:rPr>
          <w:sz w:val="28"/>
          <w:szCs w:val="28"/>
        </w:rPr>
        <w:t>% расходной части местного бюджета, в 202</w:t>
      </w:r>
      <w:r>
        <w:rPr>
          <w:sz w:val="28"/>
          <w:szCs w:val="28"/>
        </w:rPr>
        <w:t>1</w:t>
      </w:r>
      <w:r w:rsidRPr="000E3031">
        <w:rPr>
          <w:sz w:val="28"/>
          <w:szCs w:val="28"/>
        </w:rPr>
        <w:t xml:space="preserve"> году </w:t>
      </w:r>
      <w:r>
        <w:rPr>
          <w:sz w:val="28"/>
          <w:szCs w:val="28"/>
        </w:rPr>
        <w:t>–</w:t>
      </w:r>
      <w:r w:rsidRPr="000E3031">
        <w:rPr>
          <w:sz w:val="28"/>
          <w:szCs w:val="28"/>
        </w:rPr>
        <w:t xml:space="preserve"> </w:t>
      </w:r>
      <w:r>
        <w:rPr>
          <w:sz w:val="28"/>
          <w:szCs w:val="28"/>
        </w:rPr>
        <w:t>78,3</w:t>
      </w:r>
      <w:r w:rsidRPr="000E3031">
        <w:rPr>
          <w:sz w:val="28"/>
          <w:szCs w:val="28"/>
        </w:rPr>
        <w:t>%, в 202</w:t>
      </w:r>
      <w:r>
        <w:rPr>
          <w:sz w:val="28"/>
          <w:szCs w:val="28"/>
        </w:rPr>
        <w:t>2</w:t>
      </w:r>
      <w:r w:rsidRPr="000E3031">
        <w:rPr>
          <w:sz w:val="28"/>
          <w:szCs w:val="28"/>
        </w:rPr>
        <w:t xml:space="preserve"> году </w:t>
      </w:r>
      <w:r>
        <w:rPr>
          <w:sz w:val="28"/>
          <w:szCs w:val="28"/>
        </w:rPr>
        <w:t>–</w:t>
      </w:r>
      <w:r w:rsidRPr="000E3031">
        <w:rPr>
          <w:sz w:val="28"/>
          <w:szCs w:val="28"/>
        </w:rPr>
        <w:t xml:space="preserve"> </w:t>
      </w:r>
      <w:r>
        <w:rPr>
          <w:sz w:val="28"/>
          <w:szCs w:val="28"/>
        </w:rPr>
        <w:t>76,6</w:t>
      </w:r>
      <w:r w:rsidRPr="000E3031">
        <w:rPr>
          <w:sz w:val="28"/>
          <w:szCs w:val="28"/>
        </w:rPr>
        <w:t>%.</w:t>
      </w:r>
    </w:p>
    <w:p w:rsidR="00513784" w:rsidRPr="00513784" w:rsidRDefault="00513784" w:rsidP="00513784">
      <w:pPr>
        <w:spacing w:line="276" w:lineRule="auto"/>
        <w:ind w:firstLine="567"/>
        <w:jc w:val="both"/>
        <w:rPr>
          <w:sz w:val="28"/>
          <w:szCs w:val="28"/>
        </w:rPr>
      </w:pPr>
      <w:r w:rsidRPr="00513784">
        <w:rPr>
          <w:sz w:val="28"/>
          <w:szCs w:val="28"/>
        </w:rPr>
        <w:t>Согласно статье 179 БК РФ</w:t>
      </w:r>
      <w:r w:rsidR="00D36C6C">
        <w:rPr>
          <w:sz w:val="28"/>
          <w:szCs w:val="28"/>
        </w:rPr>
        <w:t>,</w:t>
      </w:r>
      <w:r w:rsidRPr="00513784">
        <w:rPr>
          <w:sz w:val="28"/>
          <w:szCs w:val="28"/>
        </w:rPr>
        <w:t xml:space="preserve"> порядок принятия решений о разработке муниципальных программ и </w:t>
      </w:r>
      <w:proofErr w:type="gramStart"/>
      <w:r w:rsidRPr="00513784">
        <w:rPr>
          <w:sz w:val="28"/>
          <w:szCs w:val="28"/>
        </w:rPr>
        <w:t>формирования</w:t>
      </w:r>
      <w:proofErr w:type="gramEnd"/>
      <w:r w:rsidRPr="00513784">
        <w:rPr>
          <w:sz w:val="28"/>
          <w:szCs w:val="28"/>
        </w:rPr>
        <w:t xml:space="preserve"> и реализации указанных программ устанавливается муниципальным правовым актом местной администрации муниципального образования.</w:t>
      </w:r>
    </w:p>
    <w:p w:rsidR="00513784" w:rsidRPr="00513784" w:rsidRDefault="00513784" w:rsidP="00513784">
      <w:pPr>
        <w:spacing w:line="276" w:lineRule="auto"/>
        <w:ind w:firstLine="567"/>
        <w:jc w:val="both"/>
        <w:rPr>
          <w:sz w:val="28"/>
          <w:szCs w:val="28"/>
        </w:rPr>
      </w:pPr>
      <w:r w:rsidRPr="00513784">
        <w:rPr>
          <w:sz w:val="28"/>
          <w:szCs w:val="28"/>
        </w:rPr>
        <w:t>Порядок разработки, утверждения, изменения, реализации и оценки эффективности муниципальных программ муниципального образования Тосненский район Ленинградской области и Тосненского городского поселения Тосненского района Ленинградской области утвержден в новой редакции постановлением администрации муниципального образования Тосненский район Ленинградской области от 06.11.2018 № 2647-па (далее – Порядок от 06.11.2018 № 2647-па).</w:t>
      </w:r>
    </w:p>
    <w:p w:rsidR="00513784" w:rsidRDefault="00513784" w:rsidP="00513784">
      <w:pPr>
        <w:spacing w:line="276" w:lineRule="auto"/>
        <w:ind w:firstLine="567"/>
        <w:jc w:val="both"/>
        <w:rPr>
          <w:b/>
          <w:sz w:val="28"/>
          <w:szCs w:val="28"/>
        </w:rPr>
      </w:pPr>
      <w:r w:rsidRPr="00513784">
        <w:rPr>
          <w:sz w:val="28"/>
          <w:szCs w:val="28"/>
        </w:rPr>
        <w:t xml:space="preserve">Согласно п. 3.8. Порядка от 06.11.2018 № 2647-па муниципальные программы и детальные планы-графики по ним, предлагаемые к </w:t>
      </w:r>
      <w:r w:rsidRPr="00513784">
        <w:rPr>
          <w:sz w:val="28"/>
          <w:szCs w:val="28"/>
        </w:rPr>
        <w:lastRenderedPageBreak/>
        <w:t xml:space="preserve">финансированию, начиная с очередного финансового года, а также внесение изменений в раннее утвержденные муниципальные программы и детальные планы-графики по ним в части изменения объема бюджетных ассигнований на финансовое обеспечение реализации муниципальных программ на очередной финансовый год и на плановый период подлежат утверждению постановлением администрации </w:t>
      </w:r>
      <w:r w:rsidRPr="00513784">
        <w:rPr>
          <w:b/>
          <w:sz w:val="28"/>
          <w:szCs w:val="28"/>
        </w:rPr>
        <w:t>не позднее 20 октября текущего финансового года.</w:t>
      </w:r>
    </w:p>
    <w:p w:rsidR="00513784" w:rsidRPr="00513784" w:rsidRDefault="00513784" w:rsidP="00CB3F3B">
      <w:pPr>
        <w:spacing w:line="276" w:lineRule="auto"/>
        <w:ind w:firstLine="567"/>
        <w:jc w:val="both"/>
        <w:rPr>
          <w:sz w:val="28"/>
          <w:szCs w:val="28"/>
        </w:rPr>
      </w:pPr>
      <w:r w:rsidRPr="00513784">
        <w:rPr>
          <w:sz w:val="28"/>
          <w:szCs w:val="28"/>
        </w:rPr>
        <w:t xml:space="preserve">В составе документов к проекту решения представлены 10 </w:t>
      </w:r>
      <w:r w:rsidR="009C131C">
        <w:rPr>
          <w:sz w:val="28"/>
          <w:szCs w:val="28"/>
        </w:rPr>
        <w:t>утверждё</w:t>
      </w:r>
      <w:r w:rsidR="00CB3F3B">
        <w:rPr>
          <w:sz w:val="28"/>
          <w:szCs w:val="28"/>
        </w:rPr>
        <w:t xml:space="preserve">нных </w:t>
      </w:r>
      <w:r w:rsidRPr="00513784">
        <w:rPr>
          <w:sz w:val="28"/>
          <w:szCs w:val="28"/>
        </w:rPr>
        <w:t>п</w:t>
      </w:r>
      <w:r w:rsidR="00CB3F3B">
        <w:rPr>
          <w:sz w:val="28"/>
          <w:szCs w:val="28"/>
        </w:rPr>
        <w:t>аспортов муниципальных программ, а также 7</w:t>
      </w:r>
      <w:r w:rsidR="00AD14E2">
        <w:rPr>
          <w:sz w:val="28"/>
          <w:szCs w:val="28"/>
        </w:rPr>
        <w:t xml:space="preserve"> (из 10)</w:t>
      </w:r>
      <w:r w:rsidR="00CB3F3B">
        <w:rPr>
          <w:sz w:val="28"/>
          <w:szCs w:val="28"/>
        </w:rPr>
        <w:t xml:space="preserve"> </w:t>
      </w:r>
      <w:r w:rsidRPr="00513784">
        <w:rPr>
          <w:b/>
          <w:i/>
          <w:sz w:val="28"/>
          <w:szCs w:val="28"/>
        </w:rPr>
        <w:t>проект</w:t>
      </w:r>
      <w:r w:rsidR="00CB3F3B">
        <w:rPr>
          <w:b/>
          <w:i/>
          <w:sz w:val="28"/>
          <w:szCs w:val="28"/>
        </w:rPr>
        <w:t>ов</w:t>
      </w:r>
      <w:r w:rsidRPr="00513784">
        <w:rPr>
          <w:b/>
          <w:i/>
          <w:sz w:val="28"/>
          <w:szCs w:val="28"/>
        </w:rPr>
        <w:t xml:space="preserve"> </w:t>
      </w:r>
      <w:r w:rsidR="00CB3F3B">
        <w:rPr>
          <w:b/>
          <w:i/>
          <w:sz w:val="28"/>
          <w:szCs w:val="28"/>
        </w:rPr>
        <w:t xml:space="preserve">изменений в </w:t>
      </w:r>
      <w:r w:rsidRPr="00513784">
        <w:rPr>
          <w:b/>
          <w:i/>
          <w:sz w:val="28"/>
          <w:szCs w:val="28"/>
        </w:rPr>
        <w:t>паспорт</w:t>
      </w:r>
      <w:r w:rsidR="00CB3F3B">
        <w:rPr>
          <w:b/>
          <w:i/>
          <w:sz w:val="28"/>
          <w:szCs w:val="28"/>
        </w:rPr>
        <w:t xml:space="preserve">а </w:t>
      </w:r>
      <w:r w:rsidRPr="00513784">
        <w:rPr>
          <w:b/>
          <w:i/>
          <w:sz w:val="28"/>
          <w:szCs w:val="28"/>
        </w:rPr>
        <w:t>муниципальных программ</w:t>
      </w:r>
      <w:r w:rsidR="00CB3F3B">
        <w:rPr>
          <w:i/>
          <w:sz w:val="28"/>
          <w:szCs w:val="28"/>
        </w:rPr>
        <w:t>:</w:t>
      </w:r>
    </w:p>
    <w:p w:rsidR="00C16C87" w:rsidRPr="000E3031" w:rsidRDefault="00CB3F3B" w:rsidP="00C16C87">
      <w:pPr>
        <w:autoSpaceDE w:val="0"/>
        <w:autoSpaceDN w:val="0"/>
        <w:adjustRightInd w:val="0"/>
        <w:spacing w:line="276" w:lineRule="auto"/>
        <w:ind w:firstLine="540"/>
        <w:jc w:val="both"/>
        <w:rPr>
          <w:bCs/>
          <w:color w:val="000000" w:themeColor="text1"/>
          <w:sz w:val="28"/>
          <w:szCs w:val="28"/>
        </w:rPr>
      </w:pPr>
      <w:r w:rsidRPr="000E3031">
        <w:rPr>
          <w:bCs/>
          <w:color w:val="000000" w:themeColor="text1"/>
          <w:sz w:val="28"/>
          <w:szCs w:val="28"/>
        </w:rPr>
        <w:t>- «Развитие системы образования муниципального образования Тосненский район Ленинградской области»;</w:t>
      </w:r>
    </w:p>
    <w:p w:rsidR="00CB3F3B" w:rsidRPr="000E3031" w:rsidRDefault="00CB3F3B" w:rsidP="00C16C87">
      <w:pPr>
        <w:autoSpaceDE w:val="0"/>
        <w:autoSpaceDN w:val="0"/>
        <w:adjustRightInd w:val="0"/>
        <w:spacing w:line="276" w:lineRule="auto"/>
        <w:ind w:firstLine="540"/>
        <w:jc w:val="both"/>
        <w:rPr>
          <w:bCs/>
          <w:color w:val="000000" w:themeColor="text1"/>
          <w:sz w:val="28"/>
          <w:szCs w:val="28"/>
        </w:rPr>
      </w:pPr>
      <w:r w:rsidRPr="000E3031">
        <w:rPr>
          <w:bCs/>
          <w:color w:val="000000" w:themeColor="text1"/>
          <w:sz w:val="28"/>
          <w:szCs w:val="28"/>
        </w:rPr>
        <w:t>- «Развитие физической культуры, спорта и молодежной политики в муниципальном образовании Тосненский район Ленинградской области»;</w:t>
      </w:r>
    </w:p>
    <w:p w:rsidR="00CB3F3B" w:rsidRPr="000E3031" w:rsidRDefault="00CB3F3B" w:rsidP="00C16C87">
      <w:pPr>
        <w:autoSpaceDE w:val="0"/>
        <w:autoSpaceDN w:val="0"/>
        <w:adjustRightInd w:val="0"/>
        <w:spacing w:line="276" w:lineRule="auto"/>
        <w:ind w:firstLine="540"/>
        <w:jc w:val="both"/>
        <w:rPr>
          <w:bCs/>
          <w:color w:val="000000" w:themeColor="text1"/>
          <w:sz w:val="28"/>
          <w:szCs w:val="28"/>
        </w:rPr>
      </w:pPr>
      <w:r w:rsidRPr="000E3031">
        <w:rPr>
          <w:bCs/>
          <w:color w:val="000000" w:themeColor="text1"/>
          <w:sz w:val="28"/>
          <w:szCs w:val="28"/>
        </w:rPr>
        <w:t>- «Развитие и поддержка малого и среднего предпринимательства на территории муниципального образования Тосненский район Ленинградской области»;</w:t>
      </w:r>
    </w:p>
    <w:p w:rsidR="00CB3F3B" w:rsidRPr="000E3031" w:rsidRDefault="00CB3F3B" w:rsidP="00C16C87">
      <w:pPr>
        <w:autoSpaceDE w:val="0"/>
        <w:autoSpaceDN w:val="0"/>
        <w:adjustRightInd w:val="0"/>
        <w:spacing w:line="276" w:lineRule="auto"/>
        <w:ind w:firstLine="540"/>
        <w:jc w:val="both"/>
        <w:rPr>
          <w:bCs/>
          <w:color w:val="000000" w:themeColor="text1"/>
          <w:sz w:val="28"/>
          <w:szCs w:val="28"/>
        </w:rPr>
      </w:pPr>
      <w:r w:rsidRPr="000E3031">
        <w:rPr>
          <w:bCs/>
          <w:color w:val="000000" w:themeColor="text1"/>
          <w:sz w:val="28"/>
          <w:szCs w:val="28"/>
        </w:rPr>
        <w:t>- «Поддержка отдельных категорий граждан, нуждающихся в улучшении жилищных условий, на территории Тосненского района Ленинградской области»;</w:t>
      </w:r>
    </w:p>
    <w:p w:rsidR="00CB3F3B" w:rsidRPr="000E3031" w:rsidRDefault="00CB3F3B" w:rsidP="00C16C87">
      <w:pPr>
        <w:autoSpaceDE w:val="0"/>
        <w:autoSpaceDN w:val="0"/>
        <w:adjustRightInd w:val="0"/>
        <w:spacing w:line="276" w:lineRule="auto"/>
        <w:ind w:firstLine="540"/>
        <w:jc w:val="both"/>
        <w:rPr>
          <w:bCs/>
          <w:color w:val="000000" w:themeColor="text1"/>
          <w:sz w:val="28"/>
          <w:szCs w:val="28"/>
        </w:rPr>
      </w:pPr>
      <w:r w:rsidRPr="000E3031">
        <w:rPr>
          <w:bCs/>
          <w:color w:val="000000" w:themeColor="text1"/>
          <w:sz w:val="28"/>
          <w:szCs w:val="28"/>
        </w:rPr>
        <w:t>- «Развитие культуры муниципального образования Тосненский район Ленинградской области»;</w:t>
      </w:r>
    </w:p>
    <w:p w:rsidR="00CB3F3B" w:rsidRPr="000E3031" w:rsidRDefault="00CB3F3B" w:rsidP="00C16C87">
      <w:pPr>
        <w:autoSpaceDE w:val="0"/>
        <w:autoSpaceDN w:val="0"/>
        <w:adjustRightInd w:val="0"/>
        <w:spacing w:line="276" w:lineRule="auto"/>
        <w:ind w:firstLine="540"/>
        <w:jc w:val="both"/>
        <w:rPr>
          <w:bCs/>
          <w:color w:val="000000" w:themeColor="text1"/>
          <w:sz w:val="28"/>
          <w:szCs w:val="28"/>
        </w:rPr>
      </w:pPr>
      <w:r w:rsidRPr="000E3031">
        <w:rPr>
          <w:bCs/>
          <w:color w:val="000000" w:themeColor="text1"/>
          <w:sz w:val="28"/>
          <w:szCs w:val="28"/>
        </w:rPr>
        <w:t>-</w:t>
      </w:r>
      <w:r w:rsidR="000E3031" w:rsidRPr="000E3031">
        <w:rPr>
          <w:color w:val="000000" w:themeColor="text1"/>
        </w:rPr>
        <w:t xml:space="preserve"> «</w:t>
      </w:r>
      <w:r w:rsidR="000E3031" w:rsidRPr="000E3031">
        <w:rPr>
          <w:bCs/>
          <w:color w:val="000000" w:themeColor="text1"/>
          <w:sz w:val="28"/>
          <w:szCs w:val="28"/>
        </w:rPr>
        <w:t>Безопасность муниципального образования Тосненский район Ленинградской области»;</w:t>
      </w:r>
    </w:p>
    <w:p w:rsidR="000E3031" w:rsidRPr="000E3031" w:rsidRDefault="000E3031" w:rsidP="00C16C87">
      <w:pPr>
        <w:autoSpaceDE w:val="0"/>
        <w:autoSpaceDN w:val="0"/>
        <w:adjustRightInd w:val="0"/>
        <w:spacing w:line="276" w:lineRule="auto"/>
        <w:ind w:firstLine="540"/>
        <w:jc w:val="both"/>
        <w:rPr>
          <w:bCs/>
          <w:color w:val="000000" w:themeColor="text1"/>
          <w:sz w:val="28"/>
          <w:szCs w:val="28"/>
        </w:rPr>
      </w:pPr>
      <w:r w:rsidRPr="000E3031">
        <w:rPr>
          <w:bCs/>
          <w:color w:val="000000" w:themeColor="text1"/>
          <w:sz w:val="28"/>
          <w:szCs w:val="28"/>
        </w:rPr>
        <w:t>- «Управление муниципальными финансами муниципального образования Тосненский район Ленинградской области».</w:t>
      </w:r>
    </w:p>
    <w:p w:rsidR="008648DA" w:rsidRPr="008F4468" w:rsidRDefault="000E3031" w:rsidP="003A434F">
      <w:pPr>
        <w:autoSpaceDE w:val="0"/>
        <w:autoSpaceDN w:val="0"/>
        <w:adjustRightInd w:val="0"/>
        <w:spacing w:line="276" w:lineRule="auto"/>
        <w:ind w:firstLine="540"/>
        <w:jc w:val="both"/>
        <w:rPr>
          <w:b/>
          <w:bCs/>
          <w:i/>
          <w:sz w:val="28"/>
          <w:szCs w:val="28"/>
        </w:rPr>
      </w:pPr>
      <w:r w:rsidRPr="000E3031">
        <w:rPr>
          <w:bCs/>
          <w:color w:val="000000" w:themeColor="text1"/>
          <w:sz w:val="28"/>
          <w:szCs w:val="28"/>
        </w:rPr>
        <w:t xml:space="preserve">Таким образом, </w:t>
      </w:r>
      <w:r w:rsidRPr="00AD14E2">
        <w:rPr>
          <w:b/>
          <w:bCs/>
          <w:i/>
          <w:color w:val="000000" w:themeColor="text1"/>
          <w:sz w:val="28"/>
          <w:szCs w:val="28"/>
        </w:rPr>
        <w:t xml:space="preserve">срок </w:t>
      </w:r>
      <w:r w:rsidRPr="008F4468">
        <w:rPr>
          <w:b/>
          <w:bCs/>
          <w:i/>
          <w:sz w:val="28"/>
          <w:szCs w:val="28"/>
        </w:rPr>
        <w:t>утверждения внесения изменений в раннее утвержденные муниципальные программы, установленный муниципальным правовым актом администрации муниципального образования не соблюдён</w:t>
      </w:r>
      <w:r w:rsidR="000C3B4E" w:rsidRPr="008F4468">
        <w:rPr>
          <w:b/>
          <w:bCs/>
          <w:i/>
          <w:sz w:val="28"/>
          <w:szCs w:val="28"/>
        </w:rPr>
        <w:t>.</w:t>
      </w:r>
    </w:p>
    <w:p w:rsidR="000C3B4E" w:rsidRPr="008F4468" w:rsidRDefault="000C3B4E" w:rsidP="000C3B4E">
      <w:pPr>
        <w:spacing w:line="276" w:lineRule="auto"/>
        <w:ind w:firstLine="567"/>
        <w:jc w:val="both"/>
        <w:rPr>
          <w:sz w:val="28"/>
          <w:szCs w:val="28"/>
        </w:rPr>
      </w:pPr>
      <w:r w:rsidRPr="008F4468">
        <w:rPr>
          <w:sz w:val="28"/>
          <w:szCs w:val="28"/>
        </w:rPr>
        <w:t>На момент подготовки настоящего заключения</w:t>
      </w:r>
      <w:r w:rsidR="00601E0D" w:rsidRPr="008F4468">
        <w:rPr>
          <w:sz w:val="28"/>
          <w:szCs w:val="28"/>
        </w:rPr>
        <w:t xml:space="preserve"> в Контрольно-счётную палату поступили </w:t>
      </w:r>
      <w:r w:rsidRPr="008F4468">
        <w:rPr>
          <w:sz w:val="28"/>
          <w:szCs w:val="28"/>
        </w:rPr>
        <w:t>утвержде</w:t>
      </w:r>
      <w:r w:rsidR="00601E0D" w:rsidRPr="008F4468">
        <w:rPr>
          <w:sz w:val="28"/>
          <w:szCs w:val="28"/>
        </w:rPr>
        <w:t>н</w:t>
      </w:r>
      <w:r w:rsidRPr="008F4468">
        <w:rPr>
          <w:sz w:val="28"/>
          <w:szCs w:val="28"/>
        </w:rPr>
        <w:t>н</w:t>
      </w:r>
      <w:r w:rsidR="00601E0D" w:rsidRPr="008F4468">
        <w:rPr>
          <w:sz w:val="28"/>
          <w:szCs w:val="28"/>
        </w:rPr>
        <w:t>ые изменения в МП «Безопасность муниципального образования Тосненский район Ленинградской области» от 03.12.2019 года.</w:t>
      </w:r>
    </w:p>
    <w:p w:rsidR="00F30E91" w:rsidRPr="008F4468" w:rsidRDefault="00F30E91" w:rsidP="00601E0D">
      <w:pPr>
        <w:autoSpaceDE w:val="0"/>
        <w:autoSpaceDN w:val="0"/>
        <w:adjustRightInd w:val="0"/>
        <w:spacing w:line="276" w:lineRule="auto"/>
        <w:jc w:val="both"/>
        <w:rPr>
          <w:b/>
          <w:bCs/>
          <w:i/>
          <w:sz w:val="28"/>
          <w:szCs w:val="28"/>
        </w:rPr>
      </w:pPr>
    </w:p>
    <w:p w:rsidR="00F30E91" w:rsidRPr="008F4468" w:rsidRDefault="00F30E91" w:rsidP="00F30E91">
      <w:pPr>
        <w:spacing w:line="276" w:lineRule="auto"/>
        <w:ind w:firstLine="567"/>
        <w:jc w:val="both"/>
        <w:rPr>
          <w:rFonts w:eastAsiaTheme="minorHAnsi"/>
          <w:sz w:val="28"/>
          <w:szCs w:val="28"/>
          <w:lang w:eastAsia="en-US"/>
        </w:rPr>
      </w:pPr>
      <w:r w:rsidRPr="008F4468">
        <w:rPr>
          <w:rFonts w:eastAsiaTheme="minorHAnsi"/>
          <w:sz w:val="28"/>
          <w:szCs w:val="28"/>
          <w:lang w:eastAsia="en-US"/>
        </w:rPr>
        <w:t xml:space="preserve">Проектом бюджета предлагается утвердить следующие объёмы бюджетных ассигнований на реализацию мероприятий муниципальных программ: </w:t>
      </w:r>
    </w:p>
    <w:p w:rsidR="00F30E91" w:rsidRPr="008F4468" w:rsidRDefault="00F30E91" w:rsidP="00F30E91">
      <w:pPr>
        <w:spacing w:line="276" w:lineRule="auto"/>
        <w:jc w:val="right"/>
        <w:rPr>
          <w:sz w:val="22"/>
          <w:szCs w:val="22"/>
        </w:rPr>
      </w:pPr>
      <w:r w:rsidRPr="008F4468">
        <w:rPr>
          <w:sz w:val="22"/>
          <w:szCs w:val="22"/>
        </w:rPr>
        <w:t xml:space="preserve">Таблица </w:t>
      </w:r>
      <w:r w:rsidR="00817566" w:rsidRPr="008F4468">
        <w:rPr>
          <w:sz w:val="22"/>
          <w:szCs w:val="22"/>
        </w:rPr>
        <w:t>10</w:t>
      </w:r>
    </w:p>
    <w:p w:rsidR="00F30E91" w:rsidRPr="008F4468" w:rsidRDefault="00F30E91" w:rsidP="00F30E91">
      <w:pPr>
        <w:autoSpaceDE w:val="0"/>
        <w:autoSpaceDN w:val="0"/>
        <w:adjustRightInd w:val="0"/>
        <w:spacing w:line="276" w:lineRule="auto"/>
        <w:ind w:firstLine="540"/>
        <w:jc w:val="right"/>
        <w:rPr>
          <w:rFonts w:eastAsiaTheme="minorHAnsi"/>
          <w:sz w:val="20"/>
          <w:szCs w:val="20"/>
          <w:lang w:eastAsia="en-US"/>
        </w:rPr>
      </w:pPr>
      <w:r w:rsidRPr="008F4468">
        <w:rPr>
          <w:rFonts w:eastAsiaTheme="minorHAnsi"/>
          <w:sz w:val="20"/>
          <w:szCs w:val="20"/>
          <w:lang w:eastAsia="en-US"/>
        </w:rPr>
        <w:t>Тыс. рублей</w:t>
      </w:r>
    </w:p>
    <w:tbl>
      <w:tblPr>
        <w:tblW w:w="9940" w:type="dxa"/>
        <w:tblInd w:w="-318" w:type="dxa"/>
        <w:tblLook w:val="04A0" w:firstRow="1" w:lastRow="0" w:firstColumn="1" w:lastColumn="0" w:noHBand="0" w:noVBand="1"/>
      </w:tblPr>
      <w:tblGrid>
        <w:gridCol w:w="537"/>
        <w:gridCol w:w="4261"/>
        <w:gridCol w:w="1724"/>
        <w:gridCol w:w="1138"/>
        <w:gridCol w:w="1120"/>
        <w:gridCol w:w="1160"/>
      </w:tblGrid>
      <w:tr w:rsidR="00F30E91" w:rsidRPr="008F4468" w:rsidTr="00601E0D">
        <w:trPr>
          <w:trHeight w:val="591"/>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E91" w:rsidRPr="008F4468" w:rsidRDefault="00F30E91" w:rsidP="00601E0D">
            <w:pPr>
              <w:jc w:val="center"/>
              <w:rPr>
                <w:sz w:val="18"/>
                <w:szCs w:val="18"/>
              </w:rPr>
            </w:pPr>
            <w:r w:rsidRPr="008F4468">
              <w:rPr>
                <w:sz w:val="18"/>
                <w:szCs w:val="18"/>
              </w:rPr>
              <w:lastRenderedPageBreak/>
              <w:t>№ п/п</w:t>
            </w:r>
          </w:p>
        </w:tc>
        <w:tc>
          <w:tcPr>
            <w:tcW w:w="4261" w:type="dxa"/>
            <w:tcBorders>
              <w:top w:val="single" w:sz="4" w:space="0" w:color="auto"/>
              <w:left w:val="nil"/>
              <w:bottom w:val="single" w:sz="4" w:space="0" w:color="auto"/>
              <w:right w:val="single" w:sz="4" w:space="0" w:color="auto"/>
            </w:tcBorders>
            <w:shd w:val="clear" w:color="auto" w:fill="auto"/>
            <w:vAlign w:val="center"/>
            <w:hideMark/>
          </w:tcPr>
          <w:p w:rsidR="00F30E91" w:rsidRPr="008F4468" w:rsidRDefault="00F30E91" w:rsidP="00601E0D">
            <w:pPr>
              <w:jc w:val="center"/>
              <w:rPr>
                <w:sz w:val="18"/>
                <w:szCs w:val="18"/>
              </w:rPr>
            </w:pPr>
            <w:r w:rsidRPr="008F4468">
              <w:rPr>
                <w:sz w:val="18"/>
                <w:szCs w:val="18"/>
              </w:rPr>
              <w:t xml:space="preserve">Наименование муниципальной программы в бюджете </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rsidR="00F30E91" w:rsidRPr="008F4468" w:rsidRDefault="00F30E91" w:rsidP="00601E0D">
            <w:pPr>
              <w:jc w:val="center"/>
              <w:rPr>
                <w:sz w:val="18"/>
                <w:szCs w:val="18"/>
              </w:rPr>
            </w:pPr>
            <w:r w:rsidRPr="008F4468">
              <w:rPr>
                <w:bCs/>
                <w:sz w:val="18"/>
                <w:szCs w:val="18"/>
              </w:rPr>
              <w:t xml:space="preserve">2019 год утверждено </w:t>
            </w:r>
            <w:r w:rsidRPr="008F4468">
              <w:rPr>
                <w:sz w:val="18"/>
                <w:szCs w:val="18"/>
              </w:rPr>
              <w:t>(ред. 02.10.2019 № 8)</w:t>
            </w:r>
          </w:p>
          <w:p w:rsidR="00601E0D" w:rsidRPr="008F4468" w:rsidRDefault="00601E0D" w:rsidP="00601E0D">
            <w:pPr>
              <w:jc w:val="center"/>
              <w:rPr>
                <w:bCs/>
                <w:sz w:val="18"/>
                <w:szCs w:val="18"/>
              </w:rPr>
            </w:pPr>
            <w:r w:rsidRPr="008F4468">
              <w:rPr>
                <w:sz w:val="18"/>
                <w:szCs w:val="18"/>
              </w:rPr>
              <w:t>(Для сведения)</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F30E91" w:rsidRPr="008F4468" w:rsidRDefault="00F30E91" w:rsidP="00601E0D">
            <w:pPr>
              <w:jc w:val="center"/>
              <w:rPr>
                <w:bCs/>
                <w:sz w:val="18"/>
                <w:szCs w:val="18"/>
              </w:rPr>
            </w:pPr>
            <w:r w:rsidRPr="008F4468">
              <w:rPr>
                <w:bCs/>
                <w:sz w:val="18"/>
                <w:szCs w:val="18"/>
              </w:rPr>
              <w:t>Проект на 2020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30E91" w:rsidRPr="008F4468" w:rsidRDefault="00F30E91" w:rsidP="00601E0D">
            <w:pPr>
              <w:jc w:val="center"/>
              <w:rPr>
                <w:bCs/>
                <w:sz w:val="18"/>
                <w:szCs w:val="18"/>
              </w:rPr>
            </w:pPr>
            <w:r w:rsidRPr="008F4468">
              <w:rPr>
                <w:bCs/>
                <w:sz w:val="18"/>
                <w:szCs w:val="18"/>
              </w:rPr>
              <w:t>Проект на 2021 год</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F30E91" w:rsidRPr="008F4468" w:rsidRDefault="00F30E91" w:rsidP="00601E0D">
            <w:pPr>
              <w:jc w:val="center"/>
              <w:rPr>
                <w:bCs/>
                <w:sz w:val="18"/>
                <w:szCs w:val="18"/>
              </w:rPr>
            </w:pPr>
            <w:r w:rsidRPr="008F4468">
              <w:rPr>
                <w:bCs/>
                <w:sz w:val="18"/>
                <w:szCs w:val="18"/>
              </w:rPr>
              <w:t>Проект на 2022 год</w:t>
            </w:r>
          </w:p>
        </w:tc>
      </w:tr>
      <w:tr w:rsidR="00F30E91" w:rsidRPr="008F4468" w:rsidTr="00601E0D">
        <w:trPr>
          <w:trHeight w:val="69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F30E91" w:rsidRPr="008F4468" w:rsidRDefault="00F30E91" w:rsidP="00601E0D">
            <w:pPr>
              <w:jc w:val="center"/>
              <w:rPr>
                <w:sz w:val="18"/>
                <w:szCs w:val="18"/>
              </w:rPr>
            </w:pPr>
            <w:r w:rsidRPr="008F4468">
              <w:rPr>
                <w:sz w:val="18"/>
                <w:szCs w:val="18"/>
              </w:rPr>
              <w:t>1</w:t>
            </w:r>
          </w:p>
        </w:tc>
        <w:tc>
          <w:tcPr>
            <w:tcW w:w="4261"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rPr>
                <w:sz w:val="18"/>
                <w:szCs w:val="18"/>
              </w:rPr>
            </w:pPr>
            <w:r w:rsidRPr="008F4468">
              <w:rPr>
                <w:sz w:val="18"/>
                <w:szCs w:val="18"/>
              </w:rPr>
              <w:t>"Создание условий для развития сельского хозяйства Тосненского района Ленинградской области" (2019-2023)</w:t>
            </w:r>
          </w:p>
        </w:tc>
        <w:tc>
          <w:tcPr>
            <w:tcW w:w="1724" w:type="dxa"/>
            <w:tcBorders>
              <w:top w:val="nil"/>
              <w:left w:val="nil"/>
              <w:bottom w:val="single" w:sz="4" w:space="0" w:color="auto"/>
              <w:right w:val="single" w:sz="4" w:space="0" w:color="auto"/>
            </w:tcBorders>
            <w:shd w:val="clear" w:color="auto" w:fill="auto"/>
            <w:vAlign w:val="center"/>
            <w:hideMark/>
          </w:tcPr>
          <w:p w:rsidR="00F30E91" w:rsidRPr="008F4468" w:rsidRDefault="00F30E91" w:rsidP="00601E0D">
            <w:pPr>
              <w:jc w:val="center"/>
              <w:rPr>
                <w:sz w:val="18"/>
                <w:szCs w:val="18"/>
              </w:rPr>
            </w:pPr>
            <w:r w:rsidRPr="008F4468">
              <w:rPr>
                <w:sz w:val="18"/>
                <w:szCs w:val="18"/>
              </w:rPr>
              <w:t>4 081,77</w:t>
            </w:r>
          </w:p>
        </w:tc>
        <w:tc>
          <w:tcPr>
            <w:tcW w:w="1138" w:type="dxa"/>
            <w:tcBorders>
              <w:top w:val="nil"/>
              <w:left w:val="nil"/>
              <w:bottom w:val="single" w:sz="4" w:space="0" w:color="auto"/>
              <w:right w:val="single" w:sz="4" w:space="0" w:color="auto"/>
            </w:tcBorders>
            <w:shd w:val="clear" w:color="auto" w:fill="auto"/>
            <w:noWrap/>
            <w:vAlign w:val="center"/>
            <w:hideMark/>
          </w:tcPr>
          <w:p w:rsidR="00F30E91" w:rsidRPr="008F4468" w:rsidRDefault="00F30E91" w:rsidP="00601E0D">
            <w:pPr>
              <w:jc w:val="center"/>
              <w:rPr>
                <w:sz w:val="18"/>
                <w:szCs w:val="18"/>
              </w:rPr>
            </w:pPr>
            <w:r w:rsidRPr="008F4468">
              <w:rPr>
                <w:sz w:val="18"/>
                <w:szCs w:val="18"/>
              </w:rPr>
              <w:t>12 278,30</w:t>
            </w:r>
          </w:p>
        </w:tc>
        <w:tc>
          <w:tcPr>
            <w:tcW w:w="1120" w:type="dxa"/>
            <w:tcBorders>
              <w:top w:val="nil"/>
              <w:left w:val="nil"/>
              <w:bottom w:val="single" w:sz="4" w:space="0" w:color="auto"/>
              <w:right w:val="single" w:sz="4" w:space="0" w:color="auto"/>
            </w:tcBorders>
            <w:shd w:val="clear" w:color="auto" w:fill="auto"/>
            <w:noWrap/>
            <w:vAlign w:val="center"/>
            <w:hideMark/>
          </w:tcPr>
          <w:p w:rsidR="00F30E91" w:rsidRPr="008F4468" w:rsidRDefault="00F30E91" w:rsidP="00601E0D">
            <w:pPr>
              <w:jc w:val="center"/>
              <w:rPr>
                <w:sz w:val="18"/>
                <w:szCs w:val="18"/>
              </w:rPr>
            </w:pPr>
            <w:r w:rsidRPr="008F4468">
              <w:rPr>
                <w:sz w:val="18"/>
                <w:szCs w:val="18"/>
              </w:rPr>
              <w:t>13 774,40</w:t>
            </w:r>
          </w:p>
        </w:tc>
        <w:tc>
          <w:tcPr>
            <w:tcW w:w="1160" w:type="dxa"/>
            <w:tcBorders>
              <w:top w:val="nil"/>
              <w:left w:val="nil"/>
              <w:bottom w:val="single" w:sz="4" w:space="0" w:color="auto"/>
              <w:right w:val="single" w:sz="4" w:space="0" w:color="auto"/>
            </w:tcBorders>
            <w:shd w:val="clear" w:color="auto" w:fill="auto"/>
            <w:noWrap/>
            <w:vAlign w:val="center"/>
            <w:hideMark/>
          </w:tcPr>
          <w:p w:rsidR="00F30E91" w:rsidRPr="008F4468" w:rsidRDefault="00F30E91" w:rsidP="00601E0D">
            <w:pPr>
              <w:jc w:val="center"/>
              <w:rPr>
                <w:sz w:val="18"/>
                <w:szCs w:val="18"/>
              </w:rPr>
            </w:pPr>
            <w:r w:rsidRPr="008F4468">
              <w:rPr>
                <w:sz w:val="18"/>
                <w:szCs w:val="18"/>
              </w:rPr>
              <w:t>14 273,77</w:t>
            </w:r>
          </w:p>
        </w:tc>
      </w:tr>
      <w:tr w:rsidR="00F30E91" w:rsidRPr="008F4468" w:rsidTr="00601E0D">
        <w:trPr>
          <w:trHeight w:val="69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F30E91" w:rsidRPr="008F4468" w:rsidRDefault="00F30E91" w:rsidP="00601E0D">
            <w:pPr>
              <w:jc w:val="center"/>
              <w:rPr>
                <w:sz w:val="18"/>
                <w:szCs w:val="18"/>
              </w:rPr>
            </w:pPr>
            <w:r w:rsidRPr="008F4468">
              <w:rPr>
                <w:sz w:val="18"/>
                <w:szCs w:val="18"/>
              </w:rPr>
              <w:t>2</w:t>
            </w:r>
          </w:p>
        </w:tc>
        <w:tc>
          <w:tcPr>
            <w:tcW w:w="4261"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rPr>
                <w:sz w:val="18"/>
                <w:szCs w:val="18"/>
              </w:rPr>
            </w:pPr>
            <w:r w:rsidRPr="008F4468">
              <w:rPr>
                <w:sz w:val="18"/>
                <w:szCs w:val="18"/>
              </w:rPr>
              <w:t>"Развитие системы образования муниципального образования Тосненский район Ленинградской области" (2019-2025)</w:t>
            </w:r>
          </w:p>
        </w:tc>
        <w:tc>
          <w:tcPr>
            <w:tcW w:w="1724"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jc w:val="center"/>
              <w:rPr>
                <w:sz w:val="18"/>
                <w:szCs w:val="18"/>
              </w:rPr>
            </w:pPr>
            <w:r w:rsidRPr="008F4468">
              <w:rPr>
                <w:sz w:val="18"/>
                <w:szCs w:val="18"/>
              </w:rPr>
              <w:t>2 309 150,40</w:t>
            </w:r>
          </w:p>
        </w:tc>
        <w:tc>
          <w:tcPr>
            <w:tcW w:w="1138" w:type="dxa"/>
            <w:tcBorders>
              <w:top w:val="nil"/>
              <w:left w:val="nil"/>
              <w:bottom w:val="single" w:sz="4" w:space="0" w:color="auto"/>
              <w:right w:val="single" w:sz="4" w:space="0" w:color="auto"/>
            </w:tcBorders>
            <w:shd w:val="clear" w:color="000000" w:fill="FFFFFF"/>
            <w:noWrap/>
            <w:vAlign w:val="center"/>
            <w:hideMark/>
          </w:tcPr>
          <w:p w:rsidR="00F30E91" w:rsidRPr="008F4468" w:rsidRDefault="00F30E91" w:rsidP="00601E0D">
            <w:pPr>
              <w:ind w:left="-188" w:right="-170"/>
              <w:jc w:val="center"/>
              <w:rPr>
                <w:sz w:val="18"/>
                <w:szCs w:val="18"/>
              </w:rPr>
            </w:pPr>
            <w:r w:rsidRPr="008F4468">
              <w:rPr>
                <w:sz w:val="18"/>
                <w:szCs w:val="18"/>
              </w:rPr>
              <w:t>1 944 744,74</w:t>
            </w:r>
          </w:p>
        </w:tc>
        <w:tc>
          <w:tcPr>
            <w:tcW w:w="1120" w:type="dxa"/>
            <w:tcBorders>
              <w:top w:val="nil"/>
              <w:left w:val="nil"/>
              <w:bottom w:val="single" w:sz="4" w:space="0" w:color="auto"/>
              <w:right w:val="single" w:sz="4" w:space="0" w:color="auto"/>
            </w:tcBorders>
            <w:shd w:val="clear" w:color="000000" w:fill="FFFFFF"/>
            <w:noWrap/>
            <w:vAlign w:val="center"/>
            <w:hideMark/>
          </w:tcPr>
          <w:p w:rsidR="00F30E91" w:rsidRPr="008F4468" w:rsidRDefault="00F30E91" w:rsidP="00601E0D">
            <w:pPr>
              <w:ind w:left="-188" w:right="-184"/>
              <w:jc w:val="center"/>
              <w:rPr>
                <w:sz w:val="18"/>
                <w:szCs w:val="18"/>
              </w:rPr>
            </w:pPr>
            <w:r w:rsidRPr="008F4468">
              <w:rPr>
                <w:sz w:val="18"/>
                <w:szCs w:val="18"/>
              </w:rPr>
              <w:t>2 016 187,23</w:t>
            </w:r>
          </w:p>
        </w:tc>
        <w:tc>
          <w:tcPr>
            <w:tcW w:w="1160" w:type="dxa"/>
            <w:tcBorders>
              <w:top w:val="nil"/>
              <w:left w:val="nil"/>
              <w:bottom w:val="single" w:sz="4" w:space="0" w:color="auto"/>
              <w:right w:val="single" w:sz="4" w:space="0" w:color="auto"/>
            </w:tcBorders>
            <w:shd w:val="clear" w:color="000000" w:fill="FFFFFF"/>
            <w:noWrap/>
            <w:vAlign w:val="center"/>
            <w:hideMark/>
          </w:tcPr>
          <w:p w:rsidR="00F30E91" w:rsidRPr="008F4468" w:rsidRDefault="00F30E91" w:rsidP="00601E0D">
            <w:pPr>
              <w:ind w:left="-174" w:right="-158"/>
              <w:jc w:val="center"/>
              <w:rPr>
                <w:sz w:val="18"/>
                <w:szCs w:val="18"/>
              </w:rPr>
            </w:pPr>
            <w:r w:rsidRPr="008F4468">
              <w:rPr>
                <w:sz w:val="18"/>
                <w:szCs w:val="18"/>
              </w:rPr>
              <w:t>2 033 025,00</w:t>
            </w:r>
          </w:p>
        </w:tc>
      </w:tr>
      <w:tr w:rsidR="00F30E91" w:rsidRPr="008F4468" w:rsidTr="00601E0D">
        <w:trPr>
          <w:trHeight w:val="70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F30E91" w:rsidRPr="008F4468" w:rsidRDefault="00F30E91" w:rsidP="00601E0D">
            <w:pPr>
              <w:jc w:val="center"/>
              <w:rPr>
                <w:sz w:val="18"/>
                <w:szCs w:val="18"/>
              </w:rPr>
            </w:pPr>
            <w:r w:rsidRPr="008F4468">
              <w:rPr>
                <w:sz w:val="18"/>
                <w:szCs w:val="18"/>
              </w:rPr>
              <w:t>3</w:t>
            </w:r>
          </w:p>
        </w:tc>
        <w:tc>
          <w:tcPr>
            <w:tcW w:w="4261"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rPr>
                <w:sz w:val="18"/>
                <w:szCs w:val="18"/>
              </w:rPr>
            </w:pPr>
            <w:r w:rsidRPr="008F4468">
              <w:rPr>
                <w:sz w:val="18"/>
                <w:szCs w:val="18"/>
              </w:rPr>
              <w:t>"Развитие муниципальной службы муниципального образования Тосненский район Ленинградской области" (2019-2023)</w:t>
            </w:r>
          </w:p>
        </w:tc>
        <w:tc>
          <w:tcPr>
            <w:tcW w:w="1724"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jc w:val="center"/>
              <w:rPr>
                <w:sz w:val="18"/>
                <w:szCs w:val="18"/>
              </w:rPr>
            </w:pPr>
            <w:r w:rsidRPr="008F4468">
              <w:rPr>
                <w:sz w:val="18"/>
                <w:szCs w:val="18"/>
              </w:rPr>
              <w:t>350,00</w:t>
            </w:r>
          </w:p>
        </w:tc>
        <w:tc>
          <w:tcPr>
            <w:tcW w:w="1138"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jc w:val="center"/>
              <w:rPr>
                <w:sz w:val="18"/>
                <w:szCs w:val="18"/>
              </w:rPr>
            </w:pPr>
            <w:r w:rsidRPr="008F4468">
              <w:rPr>
                <w:sz w:val="18"/>
                <w:szCs w:val="18"/>
              </w:rPr>
              <w:t>364,00</w:t>
            </w:r>
          </w:p>
        </w:tc>
        <w:tc>
          <w:tcPr>
            <w:tcW w:w="1120"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jc w:val="center"/>
              <w:rPr>
                <w:sz w:val="18"/>
                <w:szCs w:val="18"/>
              </w:rPr>
            </w:pPr>
            <w:r w:rsidRPr="008F4468">
              <w:rPr>
                <w:sz w:val="18"/>
                <w:szCs w:val="18"/>
              </w:rPr>
              <w:t>378,55</w:t>
            </w:r>
          </w:p>
        </w:tc>
        <w:tc>
          <w:tcPr>
            <w:tcW w:w="1160"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jc w:val="center"/>
              <w:rPr>
                <w:sz w:val="18"/>
                <w:szCs w:val="18"/>
              </w:rPr>
            </w:pPr>
            <w:r w:rsidRPr="008F4468">
              <w:rPr>
                <w:sz w:val="18"/>
                <w:szCs w:val="18"/>
              </w:rPr>
              <w:t>393,69</w:t>
            </w:r>
          </w:p>
        </w:tc>
      </w:tr>
      <w:tr w:rsidR="00F30E91" w:rsidRPr="008F4468" w:rsidTr="00601E0D">
        <w:trPr>
          <w:trHeight w:val="710"/>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E91" w:rsidRPr="008F4468" w:rsidRDefault="00F30E91" w:rsidP="00601E0D">
            <w:pPr>
              <w:jc w:val="center"/>
              <w:rPr>
                <w:sz w:val="18"/>
                <w:szCs w:val="18"/>
              </w:rPr>
            </w:pPr>
            <w:r w:rsidRPr="008F4468">
              <w:rPr>
                <w:sz w:val="18"/>
                <w:szCs w:val="18"/>
              </w:rPr>
              <w:t>4</w:t>
            </w:r>
          </w:p>
        </w:tc>
        <w:tc>
          <w:tcPr>
            <w:tcW w:w="4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0E91" w:rsidRPr="008F4468" w:rsidRDefault="00F30E91" w:rsidP="00601E0D">
            <w:pPr>
              <w:rPr>
                <w:sz w:val="18"/>
                <w:szCs w:val="18"/>
              </w:rPr>
            </w:pPr>
            <w:r w:rsidRPr="008F4468">
              <w:rPr>
                <w:sz w:val="18"/>
                <w:szCs w:val="18"/>
              </w:rPr>
              <w:t>"Развитие физической культуры, спорта и молодежной политики в муниципальном образовании Тосненский район Ленинградской области" (2019-2023)</w:t>
            </w:r>
          </w:p>
        </w:tc>
        <w:tc>
          <w:tcPr>
            <w:tcW w:w="1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0E91" w:rsidRPr="008F4468" w:rsidRDefault="00F30E91" w:rsidP="00601E0D">
            <w:pPr>
              <w:jc w:val="center"/>
              <w:rPr>
                <w:sz w:val="18"/>
                <w:szCs w:val="18"/>
              </w:rPr>
            </w:pPr>
            <w:r w:rsidRPr="008F4468">
              <w:rPr>
                <w:sz w:val="18"/>
                <w:szCs w:val="18"/>
              </w:rPr>
              <w:t>3 922,01</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E91" w:rsidRPr="008F4468" w:rsidRDefault="00F30E91" w:rsidP="00601E0D">
            <w:pPr>
              <w:jc w:val="center"/>
              <w:rPr>
                <w:sz w:val="18"/>
                <w:szCs w:val="18"/>
              </w:rPr>
            </w:pPr>
            <w:r w:rsidRPr="008F4468">
              <w:rPr>
                <w:sz w:val="18"/>
                <w:szCs w:val="18"/>
              </w:rPr>
              <w:t>3 931,01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E91" w:rsidRPr="008F4468" w:rsidRDefault="00F30E91" w:rsidP="00601E0D">
            <w:pPr>
              <w:jc w:val="center"/>
              <w:rPr>
                <w:sz w:val="18"/>
                <w:szCs w:val="18"/>
              </w:rPr>
            </w:pPr>
            <w:r w:rsidRPr="008F4468">
              <w:rPr>
                <w:sz w:val="18"/>
                <w:szCs w:val="18"/>
              </w:rPr>
              <w:t>3 803,11</w:t>
            </w:r>
          </w:p>
        </w:tc>
        <w:tc>
          <w:tcPr>
            <w:tcW w:w="1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E91" w:rsidRPr="008F4468" w:rsidRDefault="00F30E91" w:rsidP="00601E0D">
            <w:pPr>
              <w:jc w:val="center"/>
              <w:rPr>
                <w:sz w:val="18"/>
                <w:szCs w:val="18"/>
              </w:rPr>
            </w:pPr>
            <w:r w:rsidRPr="008F4468">
              <w:rPr>
                <w:sz w:val="18"/>
                <w:szCs w:val="18"/>
              </w:rPr>
              <w:t>3 803,11</w:t>
            </w:r>
          </w:p>
        </w:tc>
      </w:tr>
      <w:tr w:rsidR="00F30E91" w:rsidRPr="008F4468" w:rsidTr="00601E0D">
        <w:trPr>
          <w:trHeight w:val="964"/>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E91" w:rsidRPr="008F4468" w:rsidRDefault="00F30E91" w:rsidP="00601E0D">
            <w:pPr>
              <w:jc w:val="center"/>
              <w:rPr>
                <w:sz w:val="18"/>
                <w:szCs w:val="18"/>
              </w:rPr>
            </w:pPr>
            <w:r w:rsidRPr="008F4468">
              <w:rPr>
                <w:sz w:val="18"/>
                <w:szCs w:val="18"/>
              </w:rPr>
              <w:t>5</w:t>
            </w:r>
          </w:p>
        </w:tc>
        <w:tc>
          <w:tcPr>
            <w:tcW w:w="4261" w:type="dxa"/>
            <w:tcBorders>
              <w:top w:val="single" w:sz="4" w:space="0" w:color="auto"/>
              <w:left w:val="nil"/>
              <w:bottom w:val="single" w:sz="4" w:space="0" w:color="auto"/>
              <w:right w:val="single" w:sz="4" w:space="0" w:color="auto"/>
            </w:tcBorders>
            <w:shd w:val="clear" w:color="000000" w:fill="FFFFFF"/>
            <w:vAlign w:val="center"/>
            <w:hideMark/>
          </w:tcPr>
          <w:p w:rsidR="00F30E91" w:rsidRPr="008F4468" w:rsidRDefault="00F30E91" w:rsidP="00601E0D">
            <w:pPr>
              <w:rPr>
                <w:sz w:val="18"/>
                <w:szCs w:val="18"/>
              </w:rPr>
            </w:pPr>
            <w:r w:rsidRPr="008F4468">
              <w:rPr>
                <w:sz w:val="18"/>
                <w:szCs w:val="18"/>
              </w:rPr>
              <w:t>"Развитие и поддержка малого и среднего предпринимательства на территории муниципального образования Тосненский район Ленинградской области" (2019-2023)</w:t>
            </w:r>
          </w:p>
        </w:tc>
        <w:tc>
          <w:tcPr>
            <w:tcW w:w="1724" w:type="dxa"/>
            <w:tcBorders>
              <w:top w:val="single" w:sz="4" w:space="0" w:color="auto"/>
              <w:left w:val="nil"/>
              <w:bottom w:val="single" w:sz="4" w:space="0" w:color="auto"/>
              <w:right w:val="single" w:sz="4" w:space="0" w:color="auto"/>
            </w:tcBorders>
            <w:shd w:val="clear" w:color="000000" w:fill="FFFFFF"/>
            <w:vAlign w:val="center"/>
            <w:hideMark/>
          </w:tcPr>
          <w:p w:rsidR="00F30E91" w:rsidRPr="008F4468" w:rsidRDefault="00F30E91" w:rsidP="00601E0D">
            <w:pPr>
              <w:jc w:val="center"/>
              <w:rPr>
                <w:sz w:val="18"/>
                <w:szCs w:val="18"/>
              </w:rPr>
            </w:pPr>
            <w:r w:rsidRPr="008F4468">
              <w:rPr>
                <w:sz w:val="18"/>
                <w:szCs w:val="18"/>
              </w:rPr>
              <w:t>2 019,13</w:t>
            </w:r>
          </w:p>
        </w:tc>
        <w:tc>
          <w:tcPr>
            <w:tcW w:w="1138" w:type="dxa"/>
            <w:tcBorders>
              <w:top w:val="single" w:sz="4" w:space="0" w:color="auto"/>
              <w:left w:val="nil"/>
              <w:bottom w:val="single" w:sz="4" w:space="0" w:color="auto"/>
              <w:right w:val="single" w:sz="4" w:space="0" w:color="auto"/>
            </w:tcBorders>
            <w:shd w:val="clear" w:color="000000" w:fill="FFFFFF"/>
            <w:noWrap/>
            <w:vAlign w:val="center"/>
            <w:hideMark/>
          </w:tcPr>
          <w:p w:rsidR="00F30E91" w:rsidRPr="008F4468" w:rsidRDefault="00F30E91" w:rsidP="00601E0D">
            <w:pPr>
              <w:jc w:val="center"/>
              <w:rPr>
                <w:sz w:val="18"/>
                <w:szCs w:val="18"/>
              </w:rPr>
            </w:pPr>
            <w:r w:rsidRPr="008F4468">
              <w:rPr>
                <w:sz w:val="18"/>
                <w:szCs w:val="18"/>
              </w:rPr>
              <w:t>1 194,76</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F30E91" w:rsidRPr="008F4468" w:rsidRDefault="00F30E91" w:rsidP="00601E0D">
            <w:pPr>
              <w:jc w:val="center"/>
              <w:rPr>
                <w:sz w:val="18"/>
                <w:szCs w:val="18"/>
              </w:rPr>
            </w:pPr>
            <w:r w:rsidRPr="008F4468">
              <w:rPr>
                <w:sz w:val="18"/>
                <w:szCs w:val="18"/>
              </w:rPr>
              <w:t>1 235,16</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F30E91" w:rsidRPr="008F4468" w:rsidRDefault="00F30E91" w:rsidP="00601E0D">
            <w:pPr>
              <w:jc w:val="center"/>
              <w:rPr>
                <w:sz w:val="18"/>
                <w:szCs w:val="18"/>
              </w:rPr>
            </w:pPr>
            <w:r w:rsidRPr="008F4468">
              <w:rPr>
                <w:sz w:val="18"/>
                <w:szCs w:val="18"/>
              </w:rPr>
              <w:t>1 274,76</w:t>
            </w:r>
          </w:p>
        </w:tc>
      </w:tr>
      <w:tr w:rsidR="00F30E91" w:rsidRPr="008F4468" w:rsidTr="00601E0D">
        <w:trPr>
          <w:trHeight w:val="806"/>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F30E91" w:rsidRPr="008F4468" w:rsidRDefault="00F30E91" w:rsidP="00601E0D">
            <w:pPr>
              <w:jc w:val="center"/>
              <w:rPr>
                <w:sz w:val="18"/>
                <w:szCs w:val="18"/>
              </w:rPr>
            </w:pPr>
            <w:r w:rsidRPr="008F4468">
              <w:rPr>
                <w:sz w:val="18"/>
                <w:szCs w:val="18"/>
              </w:rPr>
              <w:t>6</w:t>
            </w:r>
          </w:p>
        </w:tc>
        <w:tc>
          <w:tcPr>
            <w:tcW w:w="4261"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rPr>
                <w:sz w:val="18"/>
                <w:szCs w:val="18"/>
              </w:rPr>
            </w:pPr>
            <w:r w:rsidRPr="008F4468">
              <w:rPr>
                <w:sz w:val="18"/>
                <w:szCs w:val="18"/>
              </w:rPr>
              <w:t>"Поддержка отдельных категорий граждан, нуждающихся в улучшении жилищных условий, на территории Тосненского района Ленинградской области" (2019-2023)</w:t>
            </w:r>
          </w:p>
        </w:tc>
        <w:tc>
          <w:tcPr>
            <w:tcW w:w="1724"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jc w:val="center"/>
              <w:rPr>
                <w:sz w:val="18"/>
                <w:szCs w:val="18"/>
              </w:rPr>
            </w:pPr>
            <w:r w:rsidRPr="008F4468">
              <w:rPr>
                <w:sz w:val="18"/>
                <w:szCs w:val="18"/>
              </w:rPr>
              <w:t>38 758,50</w:t>
            </w:r>
          </w:p>
        </w:tc>
        <w:tc>
          <w:tcPr>
            <w:tcW w:w="1138" w:type="dxa"/>
            <w:tcBorders>
              <w:top w:val="nil"/>
              <w:left w:val="nil"/>
              <w:bottom w:val="single" w:sz="4" w:space="0" w:color="auto"/>
              <w:right w:val="single" w:sz="4" w:space="0" w:color="auto"/>
            </w:tcBorders>
            <w:shd w:val="clear" w:color="000000" w:fill="FFFFFF"/>
            <w:noWrap/>
            <w:vAlign w:val="center"/>
            <w:hideMark/>
          </w:tcPr>
          <w:p w:rsidR="00F30E91" w:rsidRPr="008F4468" w:rsidRDefault="00F30E91" w:rsidP="00601E0D">
            <w:pPr>
              <w:jc w:val="center"/>
              <w:rPr>
                <w:sz w:val="18"/>
                <w:szCs w:val="18"/>
              </w:rPr>
            </w:pPr>
            <w:r w:rsidRPr="008F4468">
              <w:rPr>
                <w:sz w:val="18"/>
                <w:szCs w:val="18"/>
              </w:rPr>
              <w:t>31 992,30</w:t>
            </w:r>
          </w:p>
        </w:tc>
        <w:tc>
          <w:tcPr>
            <w:tcW w:w="1120" w:type="dxa"/>
            <w:tcBorders>
              <w:top w:val="nil"/>
              <w:left w:val="nil"/>
              <w:bottom w:val="single" w:sz="4" w:space="0" w:color="auto"/>
              <w:right w:val="single" w:sz="4" w:space="0" w:color="auto"/>
            </w:tcBorders>
            <w:shd w:val="clear" w:color="000000" w:fill="FFFFFF"/>
            <w:noWrap/>
            <w:vAlign w:val="center"/>
            <w:hideMark/>
          </w:tcPr>
          <w:p w:rsidR="00F30E91" w:rsidRPr="008F4468" w:rsidRDefault="00F30E91" w:rsidP="00601E0D">
            <w:pPr>
              <w:jc w:val="center"/>
              <w:rPr>
                <w:sz w:val="18"/>
                <w:szCs w:val="18"/>
              </w:rPr>
            </w:pPr>
            <w:r w:rsidRPr="008F4468">
              <w:rPr>
                <w:sz w:val="18"/>
                <w:szCs w:val="18"/>
              </w:rPr>
              <w:t>31 992,30</w:t>
            </w:r>
          </w:p>
        </w:tc>
        <w:tc>
          <w:tcPr>
            <w:tcW w:w="1160" w:type="dxa"/>
            <w:tcBorders>
              <w:top w:val="nil"/>
              <w:left w:val="nil"/>
              <w:bottom w:val="single" w:sz="4" w:space="0" w:color="auto"/>
              <w:right w:val="single" w:sz="4" w:space="0" w:color="auto"/>
            </w:tcBorders>
            <w:shd w:val="clear" w:color="000000" w:fill="FFFFFF"/>
            <w:noWrap/>
            <w:vAlign w:val="center"/>
            <w:hideMark/>
          </w:tcPr>
          <w:p w:rsidR="00F30E91" w:rsidRPr="008F4468" w:rsidRDefault="00F30E91" w:rsidP="00601E0D">
            <w:pPr>
              <w:jc w:val="center"/>
              <w:rPr>
                <w:sz w:val="18"/>
                <w:szCs w:val="18"/>
              </w:rPr>
            </w:pPr>
            <w:r w:rsidRPr="008F4468">
              <w:rPr>
                <w:sz w:val="18"/>
                <w:szCs w:val="18"/>
              </w:rPr>
              <w:t>31 094,90</w:t>
            </w:r>
          </w:p>
        </w:tc>
      </w:tr>
      <w:tr w:rsidR="00F30E91" w:rsidRPr="008F4468" w:rsidTr="00601E0D">
        <w:trPr>
          <w:trHeight w:val="717"/>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F30E91" w:rsidRPr="008F4468" w:rsidRDefault="00F30E91" w:rsidP="00601E0D">
            <w:pPr>
              <w:jc w:val="center"/>
              <w:rPr>
                <w:sz w:val="18"/>
                <w:szCs w:val="18"/>
              </w:rPr>
            </w:pPr>
            <w:r w:rsidRPr="008F4468">
              <w:rPr>
                <w:sz w:val="18"/>
                <w:szCs w:val="18"/>
              </w:rPr>
              <w:t>7</w:t>
            </w:r>
          </w:p>
        </w:tc>
        <w:tc>
          <w:tcPr>
            <w:tcW w:w="4261"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rPr>
                <w:sz w:val="18"/>
                <w:szCs w:val="18"/>
              </w:rPr>
            </w:pPr>
            <w:r w:rsidRPr="008F4468">
              <w:rPr>
                <w:sz w:val="18"/>
                <w:szCs w:val="18"/>
              </w:rPr>
              <w:t>"Развитие культуры муниципального образования Тосненский район Ленинградской области" (2019-2023)</w:t>
            </w:r>
          </w:p>
        </w:tc>
        <w:tc>
          <w:tcPr>
            <w:tcW w:w="1724"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jc w:val="center"/>
              <w:rPr>
                <w:sz w:val="18"/>
                <w:szCs w:val="18"/>
              </w:rPr>
            </w:pPr>
            <w:r w:rsidRPr="008F4468">
              <w:rPr>
                <w:sz w:val="18"/>
                <w:szCs w:val="18"/>
              </w:rPr>
              <w:t>372 809,03</w:t>
            </w:r>
          </w:p>
        </w:tc>
        <w:tc>
          <w:tcPr>
            <w:tcW w:w="1138" w:type="dxa"/>
            <w:tcBorders>
              <w:top w:val="nil"/>
              <w:left w:val="nil"/>
              <w:bottom w:val="single" w:sz="4" w:space="0" w:color="auto"/>
              <w:right w:val="single" w:sz="4" w:space="0" w:color="auto"/>
            </w:tcBorders>
            <w:shd w:val="clear" w:color="000000" w:fill="FFFFFF"/>
            <w:noWrap/>
            <w:vAlign w:val="center"/>
            <w:hideMark/>
          </w:tcPr>
          <w:p w:rsidR="00F30E91" w:rsidRPr="008F4468" w:rsidRDefault="00F30E91" w:rsidP="00601E0D">
            <w:pPr>
              <w:jc w:val="center"/>
              <w:rPr>
                <w:sz w:val="18"/>
                <w:szCs w:val="18"/>
              </w:rPr>
            </w:pPr>
            <w:r w:rsidRPr="008F4468">
              <w:rPr>
                <w:sz w:val="18"/>
                <w:szCs w:val="18"/>
              </w:rPr>
              <w:t>282 531,86</w:t>
            </w:r>
          </w:p>
        </w:tc>
        <w:tc>
          <w:tcPr>
            <w:tcW w:w="1120" w:type="dxa"/>
            <w:tcBorders>
              <w:top w:val="nil"/>
              <w:left w:val="nil"/>
              <w:bottom w:val="single" w:sz="4" w:space="0" w:color="auto"/>
              <w:right w:val="single" w:sz="4" w:space="0" w:color="auto"/>
            </w:tcBorders>
            <w:shd w:val="clear" w:color="000000" w:fill="FFFFFF"/>
            <w:noWrap/>
            <w:vAlign w:val="center"/>
            <w:hideMark/>
          </w:tcPr>
          <w:p w:rsidR="00F30E91" w:rsidRPr="008F4468" w:rsidRDefault="00F30E91" w:rsidP="00601E0D">
            <w:pPr>
              <w:jc w:val="center"/>
              <w:rPr>
                <w:sz w:val="18"/>
                <w:szCs w:val="18"/>
              </w:rPr>
            </w:pPr>
            <w:r w:rsidRPr="008F4468">
              <w:rPr>
                <w:sz w:val="18"/>
                <w:szCs w:val="18"/>
              </w:rPr>
              <w:t>296 588,55</w:t>
            </w:r>
          </w:p>
        </w:tc>
        <w:tc>
          <w:tcPr>
            <w:tcW w:w="1160" w:type="dxa"/>
            <w:tcBorders>
              <w:top w:val="nil"/>
              <w:left w:val="nil"/>
              <w:bottom w:val="single" w:sz="4" w:space="0" w:color="auto"/>
              <w:right w:val="single" w:sz="4" w:space="0" w:color="auto"/>
            </w:tcBorders>
            <w:shd w:val="clear" w:color="000000" w:fill="FFFFFF"/>
            <w:noWrap/>
            <w:vAlign w:val="center"/>
            <w:hideMark/>
          </w:tcPr>
          <w:p w:rsidR="00F30E91" w:rsidRPr="008F4468" w:rsidRDefault="00F30E91" w:rsidP="00601E0D">
            <w:pPr>
              <w:jc w:val="center"/>
              <w:rPr>
                <w:sz w:val="18"/>
                <w:szCs w:val="18"/>
              </w:rPr>
            </w:pPr>
            <w:r w:rsidRPr="008F4468">
              <w:rPr>
                <w:sz w:val="18"/>
                <w:szCs w:val="18"/>
              </w:rPr>
              <w:t>265 987,41</w:t>
            </w:r>
          </w:p>
        </w:tc>
      </w:tr>
      <w:tr w:rsidR="00F30E91" w:rsidRPr="008F4468" w:rsidTr="00601E0D">
        <w:trPr>
          <w:trHeight w:val="7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F30E91" w:rsidRPr="008F4468" w:rsidRDefault="00F30E91" w:rsidP="00601E0D">
            <w:pPr>
              <w:jc w:val="center"/>
              <w:rPr>
                <w:sz w:val="18"/>
                <w:szCs w:val="18"/>
              </w:rPr>
            </w:pPr>
            <w:r w:rsidRPr="008F4468">
              <w:rPr>
                <w:sz w:val="18"/>
                <w:szCs w:val="18"/>
              </w:rPr>
              <w:t>8</w:t>
            </w:r>
          </w:p>
        </w:tc>
        <w:tc>
          <w:tcPr>
            <w:tcW w:w="4261"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rPr>
                <w:sz w:val="18"/>
                <w:szCs w:val="18"/>
              </w:rPr>
            </w:pPr>
            <w:r w:rsidRPr="008F4468">
              <w:rPr>
                <w:sz w:val="18"/>
                <w:szCs w:val="18"/>
              </w:rPr>
              <w:t>"Безопасность муниципального образования Тосненский район Ленинградской области" (2019-2023)</w:t>
            </w:r>
          </w:p>
        </w:tc>
        <w:tc>
          <w:tcPr>
            <w:tcW w:w="1724"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jc w:val="center"/>
              <w:rPr>
                <w:sz w:val="18"/>
                <w:szCs w:val="18"/>
              </w:rPr>
            </w:pPr>
            <w:r w:rsidRPr="008F4468">
              <w:rPr>
                <w:sz w:val="18"/>
                <w:szCs w:val="18"/>
              </w:rPr>
              <w:t>1 283,01</w:t>
            </w:r>
          </w:p>
        </w:tc>
        <w:tc>
          <w:tcPr>
            <w:tcW w:w="1138" w:type="dxa"/>
            <w:tcBorders>
              <w:top w:val="nil"/>
              <w:left w:val="nil"/>
              <w:bottom w:val="single" w:sz="4" w:space="0" w:color="auto"/>
              <w:right w:val="single" w:sz="4" w:space="0" w:color="auto"/>
            </w:tcBorders>
            <w:shd w:val="clear" w:color="auto" w:fill="auto"/>
            <w:noWrap/>
            <w:vAlign w:val="center"/>
            <w:hideMark/>
          </w:tcPr>
          <w:p w:rsidR="00F30E91" w:rsidRPr="008F4468" w:rsidRDefault="00F30E91" w:rsidP="00601E0D">
            <w:pPr>
              <w:jc w:val="center"/>
              <w:rPr>
                <w:sz w:val="18"/>
                <w:szCs w:val="18"/>
              </w:rPr>
            </w:pPr>
            <w:r w:rsidRPr="008F4468">
              <w:rPr>
                <w:sz w:val="18"/>
                <w:szCs w:val="18"/>
              </w:rPr>
              <w:t>6 456,45</w:t>
            </w:r>
          </w:p>
        </w:tc>
        <w:tc>
          <w:tcPr>
            <w:tcW w:w="1120" w:type="dxa"/>
            <w:tcBorders>
              <w:top w:val="nil"/>
              <w:left w:val="nil"/>
              <w:bottom w:val="single" w:sz="4" w:space="0" w:color="auto"/>
              <w:right w:val="single" w:sz="4" w:space="0" w:color="auto"/>
            </w:tcBorders>
            <w:shd w:val="clear" w:color="auto" w:fill="auto"/>
            <w:noWrap/>
            <w:vAlign w:val="center"/>
            <w:hideMark/>
          </w:tcPr>
          <w:p w:rsidR="00F30E91" w:rsidRPr="008F4468" w:rsidRDefault="00F30E91" w:rsidP="00601E0D">
            <w:pPr>
              <w:jc w:val="center"/>
              <w:rPr>
                <w:sz w:val="18"/>
                <w:szCs w:val="18"/>
              </w:rPr>
            </w:pPr>
            <w:r w:rsidRPr="008F4468">
              <w:rPr>
                <w:sz w:val="18"/>
                <w:szCs w:val="18"/>
              </w:rPr>
              <w:t>5 766,50</w:t>
            </w:r>
          </w:p>
        </w:tc>
        <w:tc>
          <w:tcPr>
            <w:tcW w:w="1160" w:type="dxa"/>
            <w:tcBorders>
              <w:top w:val="nil"/>
              <w:left w:val="nil"/>
              <w:bottom w:val="single" w:sz="4" w:space="0" w:color="auto"/>
              <w:right w:val="single" w:sz="4" w:space="0" w:color="auto"/>
            </w:tcBorders>
            <w:shd w:val="clear" w:color="auto" w:fill="auto"/>
            <w:noWrap/>
            <w:vAlign w:val="center"/>
            <w:hideMark/>
          </w:tcPr>
          <w:p w:rsidR="00F30E91" w:rsidRPr="008F4468" w:rsidRDefault="00F30E91" w:rsidP="00601E0D">
            <w:pPr>
              <w:jc w:val="center"/>
              <w:rPr>
                <w:sz w:val="18"/>
                <w:szCs w:val="18"/>
              </w:rPr>
            </w:pPr>
            <w:r w:rsidRPr="008F4468">
              <w:rPr>
                <w:sz w:val="18"/>
                <w:szCs w:val="18"/>
              </w:rPr>
              <w:t>5 623,69</w:t>
            </w:r>
          </w:p>
        </w:tc>
      </w:tr>
      <w:tr w:rsidR="00F30E91" w:rsidRPr="008F4468" w:rsidTr="00601E0D">
        <w:trPr>
          <w:trHeight w:val="713"/>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F30E91" w:rsidRPr="008F4468" w:rsidRDefault="00F30E91" w:rsidP="00601E0D">
            <w:pPr>
              <w:jc w:val="center"/>
              <w:rPr>
                <w:sz w:val="18"/>
                <w:szCs w:val="18"/>
              </w:rPr>
            </w:pPr>
            <w:r w:rsidRPr="008F4468">
              <w:rPr>
                <w:sz w:val="18"/>
                <w:szCs w:val="18"/>
              </w:rPr>
              <w:t>9</w:t>
            </w:r>
          </w:p>
        </w:tc>
        <w:tc>
          <w:tcPr>
            <w:tcW w:w="4261"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rPr>
                <w:sz w:val="18"/>
                <w:szCs w:val="18"/>
              </w:rPr>
            </w:pPr>
            <w:r w:rsidRPr="008F4468">
              <w:rPr>
                <w:sz w:val="18"/>
                <w:szCs w:val="18"/>
              </w:rPr>
              <w:t>"Управление муниципальными финансами муниципального образования Тосненский район Ленинградской области"</w:t>
            </w:r>
          </w:p>
        </w:tc>
        <w:tc>
          <w:tcPr>
            <w:tcW w:w="1724"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jc w:val="center"/>
              <w:rPr>
                <w:sz w:val="18"/>
                <w:szCs w:val="18"/>
              </w:rPr>
            </w:pPr>
            <w:r w:rsidRPr="008F4468">
              <w:rPr>
                <w:sz w:val="18"/>
                <w:szCs w:val="18"/>
              </w:rPr>
              <w:t>182 335,90</w:t>
            </w:r>
          </w:p>
        </w:tc>
        <w:tc>
          <w:tcPr>
            <w:tcW w:w="1138"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jc w:val="center"/>
              <w:rPr>
                <w:sz w:val="18"/>
                <w:szCs w:val="18"/>
              </w:rPr>
            </w:pPr>
            <w:r w:rsidRPr="008F4468">
              <w:rPr>
                <w:sz w:val="18"/>
                <w:szCs w:val="18"/>
              </w:rPr>
              <w:t>203 247,40</w:t>
            </w:r>
          </w:p>
        </w:tc>
        <w:tc>
          <w:tcPr>
            <w:tcW w:w="1120"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jc w:val="center"/>
              <w:rPr>
                <w:sz w:val="18"/>
                <w:szCs w:val="18"/>
              </w:rPr>
            </w:pPr>
            <w:r w:rsidRPr="008F4468">
              <w:rPr>
                <w:sz w:val="18"/>
                <w:szCs w:val="18"/>
              </w:rPr>
              <w:t>0,00</w:t>
            </w:r>
          </w:p>
        </w:tc>
        <w:tc>
          <w:tcPr>
            <w:tcW w:w="1160"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jc w:val="center"/>
              <w:rPr>
                <w:sz w:val="18"/>
                <w:szCs w:val="18"/>
              </w:rPr>
            </w:pPr>
            <w:r w:rsidRPr="008F4468">
              <w:rPr>
                <w:sz w:val="18"/>
                <w:szCs w:val="18"/>
              </w:rPr>
              <w:t>0,00</w:t>
            </w:r>
          </w:p>
        </w:tc>
      </w:tr>
      <w:tr w:rsidR="00F30E91" w:rsidRPr="008F4468" w:rsidTr="00601E0D">
        <w:trPr>
          <w:trHeight w:val="964"/>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F30E91" w:rsidRPr="008F4468" w:rsidRDefault="00F30E91" w:rsidP="00601E0D">
            <w:pPr>
              <w:jc w:val="center"/>
              <w:rPr>
                <w:sz w:val="18"/>
                <w:szCs w:val="18"/>
              </w:rPr>
            </w:pPr>
            <w:r w:rsidRPr="008F4468">
              <w:rPr>
                <w:sz w:val="18"/>
                <w:szCs w:val="18"/>
              </w:rPr>
              <w:t>10</w:t>
            </w:r>
          </w:p>
        </w:tc>
        <w:tc>
          <w:tcPr>
            <w:tcW w:w="4261"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rPr>
                <w:sz w:val="18"/>
                <w:szCs w:val="18"/>
              </w:rPr>
            </w:pPr>
            <w:r w:rsidRPr="008F4468">
              <w:rPr>
                <w:sz w:val="18"/>
                <w:szCs w:val="18"/>
              </w:rPr>
              <w:t>"Обеспечение защиты прав потребителей на территории муниципального образования Тосненский район Ленинградской области на 2019-2021 годы"</w:t>
            </w:r>
          </w:p>
        </w:tc>
        <w:tc>
          <w:tcPr>
            <w:tcW w:w="1724"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jc w:val="center"/>
              <w:rPr>
                <w:sz w:val="18"/>
                <w:szCs w:val="18"/>
              </w:rPr>
            </w:pPr>
            <w:r w:rsidRPr="008F4468">
              <w:rPr>
                <w:sz w:val="18"/>
                <w:szCs w:val="18"/>
              </w:rPr>
              <w:t>196,00</w:t>
            </w:r>
          </w:p>
        </w:tc>
        <w:tc>
          <w:tcPr>
            <w:tcW w:w="1138"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jc w:val="center"/>
              <w:rPr>
                <w:sz w:val="18"/>
                <w:szCs w:val="18"/>
              </w:rPr>
            </w:pPr>
            <w:r w:rsidRPr="008F4468">
              <w:rPr>
                <w:sz w:val="18"/>
                <w:szCs w:val="18"/>
              </w:rPr>
              <w:t>37,70</w:t>
            </w:r>
          </w:p>
        </w:tc>
        <w:tc>
          <w:tcPr>
            <w:tcW w:w="1120"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jc w:val="center"/>
              <w:rPr>
                <w:sz w:val="18"/>
                <w:szCs w:val="18"/>
              </w:rPr>
            </w:pPr>
            <w:r w:rsidRPr="008F4468">
              <w:rPr>
                <w:sz w:val="18"/>
                <w:szCs w:val="18"/>
              </w:rPr>
              <w:t>37,70</w:t>
            </w:r>
          </w:p>
        </w:tc>
        <w:tc>
          <w:tcPr>
            <w:tcW w:w="1160"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jc w:val="center"/>
              <w:rPr>
                <w:sz w:val="18"/>
                <w:szCs w:val="18"/>
              </w:rPr>
            </w:pPr>
            <w:r w:rsidRPr="008F4468">
              <w:rPr>
                <w:sz w:val="18"/>
                <w:szCs w:val="18"/>
              </w:rPr>
              <w:t>0,00</w:t>
            </w:r>
          </w:p>
        </w:tc>
      </w:tr>
      <w:tr w:rsidR="00F30E91" w:rsidRPr="008F4468" w:rsidTr="00601E0D">
        <w:trPr>
          <w:trHeight w:val="391"/>
        </w:trPr>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0E91" w:rsidRPr="008F4468" w:rsidRDefault="00F30E91" w:rsidP="00601E0D">
            <w:pPr>
              <w:jc w:val="center"/>
              <w:rPr>
                <w:sz w:val="18"/>
                <w:szCs w:val="18"/>
              </w:rPr>
            </w:pPr>
            <w:r w:rsidRPr="008F4468">
              <w:rPr>
                <w:sz w:val="18"/>
                <w:szCs w:val="18"/>
              </w:rPr>
              <w:t> </w:t>
            </w:r>
          </w:p>
        </w:tc>
        <w:tc>
          <w:tcPr>
            <w:tcW w:w="4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0E91" w:rsidRPr="008F4468" w:rsidRDefault="00F30E91" w:rsidP="00601E0D">
            <w:pPr>
              <w:rPr>
                <w:b/>
                <w:bCs/>
                <w:sz w:val="18"/>
                <w:szCs w:val="18"/>
              </w:rPr>
            </w:pPr>
            <w:r w:rsidRPr="008F4468">
              <w:rPr>
                <w:b/>
                <w:bCs/>
                <w:sz w:val="18"/>
                <w:szCs w:val="18"/>
              </w:rPr>
              <w:t>Итого программные расходы</w:t>
            </w:r>
          </w:p>
        </w:tc>
        <w:tc>
          <w:tcPr>
            <w:tcW w:w="1724"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jc w:val="center"/>
              <w:rPr>
                <w:b/>
                <w:bCs/>
                <w:sz w:val="18"/>
                <w:szCs w:val="18"/>
              </w:rPr>
            </w:pPr>
            <w:r w:rsidRPr="008F4468">
              <w:rPr>
                <w:b/>
                <w:bCs/>
                <w:sz w:val="18"/>
                <w:szCs w:val="18"/>
              </w:rPr>
              <w:t>2 914 905,75</w:t>
            </w:r>
          </w:p>
        </w:tc>
        <w:tc>
          <w:tcPr>
            <w:tcW w:w="1138"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ind w:left="-46" w:right="-170"/>
              <w:jc w:val="center"/>
              <w:rPr>
                <w:b/>
                <w:bCs/>
                <w:sz w:val="18"/>
                <w:szCs w:val="18"/>
              </w:rPr>
            </w:pPr>
            <w:r w:rsidRPr="008F4468">
              <w:rPr>
                <w:b/>
                <w:bCs/>
                <w:sz w:val="18"/>
                <w:szCs w:val="18"/>
              </w:rPr>
              <w:t>2 486 778,52</w:t>
            </w:r>
          </w:p>
        </w:tc>
        <w:tc>
          <w:tcPr>
            <w:tcW w:w="1120"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ind w:left="-188" w:right="-184"/>
              <w:jc w:val="center"/>
              <w:rPr>
                <w:b/>
                <w:bCs/>
                <w:sz w:val="18"/>
                <w:szCs w:val="18"/>
              </w:rPr>
            </w:pPr>
            <w:r w:rsidRPr="008F4468">
              <w:rPr>
                <w:b/>
                <w:bCs/>
                <w:sz w:val="18"/>
                <w:szCs w:val="18"/>
              </w:rPr>
              <w:t>2 369 763,51</w:t>
            </w:r>
          </w:p>
        </w:tc>
        <w:tc>
          <w:tcPr>
            <w:tcW w:w="1160" w:type="dxa"/>
            <w:tcBorders>
              <w:top w:val="nil"/>
              <w:left w:val="nil"/>
              <w:bottom w:val="single" w:sz="4" w:space="0" w:color="auto"/>
              <w:right w:val="single" w:sz="4" w:space="0" w:color="auto"/>
            </w:tcBorders>
            <w:shd w:val="clear" w:color="000000" w:fill="FFFFFF"/>
            <w:vAlign w:val="center"/>
            <w:hideMark/>
          </w:tcPr>
          <w:p w:rsidR="00F30E91" w:rsidRPr="008F4468" w:rsidRDefault="00F30E91" w:rsidP="00601E0D">
            <w:pPr>
              <w:ind w:left="-174" w:right="-158"/>
              <w:jc w:val="center"/>
              <w:rPr>
                <w:b/>
                <w:bCs/>
                <w:sz w:val="18"/>
                <w:szCs w:val="18"/>
              </w:rPr>
            </w:pPr>
            <w:r w:rsidRPr="008F4468">
              <w:rPr>
                <w:b/>
                <w:bCs/>
                <w:sz w:val="18"/>
                <w:szCs w:val="18"/>
              </w:rPr>
              <w:t>2 355 476,33</w:t>
            </w:r>
          </w:p>
        </w:tc>
      </w:tr>
      <w:tr w:rsidR="00F30E91" w:rsidRPr="008F4468" w:rsidTr="00601E0D">
        <w:trPr>
          <w:trHeight w:val="468"/>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30E91" w:rsidRPr="008F4468" w:rsidRDefault="00F30E91" w:rsidP="00601E0D">
            <w:pPr>
              <w:rPr>
                <w:sz w:val="18"/>
                <w:szCs w:val="18"/>
              </w:rPr>
            </w:pP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E91" w:rsidRPr="008F4468" w:rsidRDefault="00F30E91" w:rsidP="00601E0D">
            <w:pPr>
              <w:rPr>
                <w:b/>
                <w:bCs/>
                <w:sz w:val="18"/>
                <w:szCs w:val="18"/>
              </w:rPr>
            </w:pPr>
            <w:r w:rsidRPr="008F4468">
              <w:rPr>
                <w:b/>
                <w:bCs/>
                <w:sz w:val="18"/>
                <w:szCs w:val="18"/>
              </w:rPr>
              <w:t>Непрограммные направления расходов</w:t>
            </w:r>
          </w:p>
        </w:tc>
        <w:tc>
          <w:tcPr>
            <w:tcW w:w="1724" w:type="dxa"/>
            <w:tcBorders>
              <w:top w:val="nil"/>
              <w:left w:val="nil"/>
              <w:bottom w:val="single" w:sz="4" w:space="0" w:color="auto"/>
              <w:right w:val="single" w:sz="4" w:space="0" w:color="auto"/>
            </w:tcBorders>
            <w:shd w:val="clear" w:color="auto" w:fill="auto"/>
            <w:vAlign w:val="center"/>
            <w:hideMark/>
          </w:tcPr>
          <w:p w:rsidR="00F30E91" w:rsidRPr="008F4468" w:rsidRDefault="00F30E91" w:rsidP="00601E0D">
            <w:pPr>
              <w:jc w:val="center"/>
              <w:rPr>
                <w:sz w:val="18"/>
                <w:szCs w:val="18"/>
              </w:rPr>
            </w:pPr>
            <w:r w:rsidRPr="008F4468">
              <w:rPr>
                <w:sz w:val="18"/>
                <w:szCs w:val="18"/>
              </w:rPr>
              <w:t>420 767,58</w:t>
            </w:r>
          </w:p>
        </w:tc>
        <w:tc>
          <w:tcPr>
            <w:tcW w:w="1138" w:type="dxa"/>
            <w:tcBorders>
              <w:top w:val="nil"/>
              <w:left w:val="nil"/>
              <w:bottom w:val="single" w:sz="4" w:space="0" w:color="auto"/>
              <w:right w:val="single" w:sz="4" w:space="0" w:color="auto"/>
            </w:tcBorders>
            <w:shd w:val="clear" w:color="auto" w:fill="auto"/>
            <w:vAlign w:val="center"/>
            <w:hideMark/>
          </w:tcPr>
          <w:p w:rsidR="00F30E91" w:rsidRPr="008F4468" w:rsidRDefault="00F30E91" w:rsidP="00601E0D">
            <w:pPr>
              <w:jc w:val="center"/>
              <w:rPr>
                <w:sz w:val="18"/>
                <w:szCs w:val="18"/>
              </w:rPr>
            </w:pPr>
            <w:r w:rsidRPr="008F4468">
              <w:rPr>
                <w:sz w:val="18"/>
                <w:szCs w:val="18"/>
              </w:rPr>
              <w:t>452 084,42</w:t>
            </w:r>
          </w:p>
        </w:tc>
        <w:tc>
          <w:tcPr>
            <w:tcW w:w="1120" w:type="dxa"/>
            <w:tcBorders>
              <w:top w:val="nil"/>
              <w:left w:val="nil"/>
              <w:bottom w:val="single" w:sz="4" w:space="0" w:color="auto"/>
              <w:right w:val="single" w:sz="4" w:space="0" w:color="auto"/>
            </w:tcBorders>
            <w:shd w:val="clear" w:color="auto" w:fill="auto"/>
            <w:noWrap/>
            <w:vAlign w:val="center"/>
            <w:hideMark/>
          </w:tcPr>
          <w:p w:rsidR="00F30E91" w:rsidRPr="008F4468" w:rsidRDefault="00F30E91" w:rsidP="00601E0D">
            <w:pPr>
              <w:jc w:val="center"/>
              <w:rPr>
                <w:sz w:val="18"/>
                <w:szCs w:val="18"/>
              </w:rPr>
            </w:pPr>
            <w:r w:rsidRPr="008F4468">
              <w:rPr>
                <w:sz w:val="18"/>
                <w:szCs w:val="18"/>
              </w:rPr>
              <w:t>616 709,10</w:t>
            </w:r>
          </w:p>
        </w:tc>
        <w:tc>
          <w:tcPr>
            <w:tcW w:w="1160" w:type="dxa"/>
            <w:tcBorders>
              <w:top w:val="nil"/>
              <w:left w:val="nil"/>
              <w:bottom w:val="single" w:sz="4" w:space="0" w:color="auto"/>
              <w:right w:val="single" w:sz="4" w:space="0" w:color="auto"/>
            </w:tcBorders>
            <w:shd w:val="clear" w:color="auto" w:fill="auto"/>
            <w:noWrap/>
            <w:vAlign w:val="center"/>
            <w:hideMark/>
          </w:tcPr>
          <w:p w:rsidR="00F30E91" w:rsidRPr="008F4468" w:rsidRDefault="00F30E91" w:rsidP="00601E0D">
            <w:pPr>
              <w:jc w:val="center"/>
              <w:rPr>
                <w:sz w:val="18"/>
                <w:szCs w:val="18"/>
              </w:rPr>
            </w:pPr>
            <w:r w:rsidRPr="008F4468">
              <w:rPr>
                <w:sz w:val="18"/>
                <w:szCs w:val="18"/>
              </w:rPr>
              <w:t>611 592,52</w:t>
            </w:r>
          </w:p>
        </w:tc>
      </w:tr>
      <w:tr w:rsidR="00F30E91" w:rsidRPr="008F4468" w:rsidTr="00601E0D">
        <w:trPr>
          <w:trHeight w:val="429"/>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30E91" w:rsidRPr="008F4468" w:rsidRDefault="00F30E91" w:rsidP="00601E0D">
            <w:pPr>
              <w:rPr>
                <w:sz w:val="18"/>
                <w:szCs w:val="18"/>
              </w:rPr>
            </w:pP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E91" w:rsidRPr="008F4468" w:rsidRDefault="00F30E91" w:rsidP="00601E0D">
            <w:pPr>
              <w:rPr>
                <w:b/>
                <w:bCs/>
                <w:sz w:val="18"/>
                <w:szCs w:val="18"/>
              </w:rPr>
            </w:pPr>
            <w:r w:rsidRPr="008F4468">
              <w:rPr>
                <w:b/>
                <w:bCs/>
                <w:sz w:val="18"/>
                <w:szCs w:val="18"/>
              </w:rPr>
              <w:t>ВСЕГО</w:t>
            </w:r>
          </w:p>
        </w:tc>
        <w:tc>
          <w:tcPr>
            <w:tcW w:w="1724" w:type="dxa"/>
            <w:tcBorders>
              <w:top w:val="nil"/>
              <w:left w:val="nil"/>
              <w:bottom w:val="single" w:sz="4" w:space="0" w:color="auto"/>
              <w:right w:val="single" w:sz="4" w:space="0" w:color="auto"/>
            </w:tcBorders>
            <w:shd w:val="clear" w:color="auto" w:fill="auto"/>
            <w:noWrap/>
            <w:vAlign w:val="center"/>
            <w:hideMark/>
          </w:tcPr>
          <w:p w:rsidR="00F30E91" w:rsidRPr="008F4468" w:rsidRDefault="00F30E91" w:rsidP="00601E0D">
            <w:pPr>
              <w:jc w:val="center"/>
              <w:rPr>
                <w:b/>
                <w:bCs/>
                <w:sz w:val="18"/>
                <w:szCs w:val="18"/>
              </w:rPr>
            </w:pPr>
            <w:r w:rsidRPr="008F4468">
              <w:rPr>
                <w:b/>
                <w:bCs/>
                <w:sz w:val="18"/>
                <w:szCs w:val="18"/>
              </w:rPr>
              <w:t>3 335 673,32</w:t>
            </w:r>
          </w:p>
        </w:tc>
        <w:tc>
          <w:tcPr>
            <w:tcW w:w="1138" w:type="dxa"/>
            <w:tcBorders>
              <w:top w:val="nil"/>
              <w:left w:val="nil"/>
              <w:bottom w:val="single" w:sz="4" w:space="0" w:color="auto"/>
              <w:right w:val="single" w:sz="4" w:space="0" w:color="auto"/>
            </w:tcBorders>
            <w:shd w:val="clear" w:color="auto" w:fill="auto"/>
            <w:noWrap/>
            <w:vAlign w:val="center"/>
            <w:hideMark/>
          </w:tcPr>
          <w:p w:rsidR="00F30E91" w:rsidRPr="008F4468" w:rsidRDefault="00F30E91" w:rsidP="00601E0D">
            <w:pPr>
              <w:ind w:left="-188" w:right="-170"/>
              <w:jc w:val="center"/>
              <w:rPr>
                <w:b/>
                <w:bCs/>
                <w:sz w:val="18"/>
                <w:szCs w:val="18"/>
              </w:rPr>
            </w:pPr>
            <w:r w:rsidRPr="008F4468">
              <w:rPr>
                <w:b/>
                <w:bCs/>
                <w:sz w:val="18"/>
                <w:szCs w:val="18"/>
              </w:rPr>
              <w:t>2 938 862,94</w:t>
            </w:r>
          </w:p>
        </w:tc>
        <w:tc>
          <w:tcPr>
            <w:tcW w:w="1120" w:type="dxa"/>
            <w:tcBorders>
              <w:top w:val="nil"/>
              <w:left w:val="nil"/>
              <w:bottom w:val="single" w:sz="4" w:space="0" w:color="auto"/>
              <w:right w:val="single" w:sz="4" w:space="0" w:color="auto"/>
            </w:tcBorders>
            <w:shd w:val="clear" w:color="auto" w:fill="auto"/>
            <w:noWrap/>
            <w:vAlign w:val="center"/>
            <w:hideMark/>
          </w:tcPr>
          <w:p w:rsidR="00F30E91" w:rsidRPr="008F4468" w:rsidRDefault="00F30E91" w:rsidP="00601E0D">
            <w:pPr>
              <w:ind w:left="-188" w:right="-184"/>
              <w:jc w:val="center"/>
              <w:rPr>
                <w:b/>
                <w:bCs/>
                <w:sz w:val="18"/>
                <w:szCs w:val="18"/>
              </w:rPr>
            </w:pPr>
            <w:r w:rsidRPr="008F4468">
              <w:rPr>
                <w:b/>
                <w:bCs/>
                <w:sz w:val="18"/>
                <w:szCs w:val="18"/>
              </w:rPr>
              <w:t>2 986 472,60</w:t>
            </w:r>
          </w:p>
        </w:tc>
        <w:tc>
          <w:tcPr>
            <w:tcW w:w="1160" w:type="dxa"/>
            <w:tcBorders>
              <w:top w:val="nil"/>
              <w:left w:val="nil"/>
              <w:bottom w:val="single" w:sz="4" w:space="0" w:color="auto"/>
              <w:right w:val="single" w:sz="4" w:space="0" w:color="auto"/>
            </w:tcBorders>
            <w:shd w:val="clear" w:color="auto" w:fill="auto"/>
            <w:noWrap/>
            <w:vAlign w:val="center"/>
            <w:hideMark/>
          </w:tcPr>
          <w:p w:rsidR="00F30E91" w:rsidRPr="008F4468" w:rsidRDefault="00F30E91" w:rsidP="00601E0D">
            <w:pPr>
              <w:ind w:left="-174" w:right="-158"/>
              <w:jc w:val="center"/>
              <w:rPr>
                <w:b/>
                <w:bCs/>
                <w:sz w:val="18"/>
                <w:szCs w:val="18"/>
              </w:rPr>
            </w:pPr>
            <w:r w:rsidRPr="008F4468">
              <w:rPr>
                <w:b/>
                <w:bCs/>
                <w:sz w:val="18"/>
                <w:szCs w:val="18"/>
              </w:rPr>
              <w:t>2 967 068,85</w:t>
            </w:r>
          </w:p>
        </w:tc>
      </w:tr>
    </w:tbl>
    <w:p w:rsidR="003A434F" w:rsidRPr="008F4468" w:rsidRDefault="003A434F" w:rsidP="000C3B4E">
      <w:pPr>
        <w:autoSpaceDE w:val="0"/>
        <w:autoSpaceDN w:val="0"/>
        <w:adjustRightInd w:val="0"/>
        <w:spacing w:line="276" w:lineRule="auto"/>
        <w:jc w:val="both"/>
        <w:rPr>
          <w:b/>
          <w:bCs/>
          <w:i/>
          <w:sz w:val="28"/>
          <w:szCs w:val="28"/>
        </w:rPr>
      </w:pPr>
    </w:p>
    <w:p w:rsidR="00AD14E2" w:rsidRPr="008F4468" w:rsidRDefault="00AD14E2" w:rsidP="00AD14E2">
      <w:pPr>
        <w:spacing w:line="276" w:lineRule="auto"/>
        <w:ind w:firstLine="708"/>
        <w:jc w:val="both"/>
        <w:rPr>
          <w:sz w:val="28"/>
          <w:szCs w:val="28"/>
        </w:rPr>
      </w:pPr>
      <w:r w:rsidRPr="008F4468">
        <w:rPr>
          <w:sz w:val="28"/>
          <w:szCs w:val="28"/>
        </w:rPr>
        <w:t xml:space="preserve">Анализ предложенных к финансированию проектом бюджета муниципальных программ на 2020 год приведён в </w:t>
      </w:r>
      <w:r w:rsidRPr="008F4468">
        <w:rPr>
          <w:i/>
          <w:sz w:val="28"/>
          <w:szCs w:val="28"/>
        </w:rPr>
        <w:t>Приложении 5.</w:t>
      </w:r>
    </w:p>
    <w:p w:rsidR="000C255F" w:rsidRPr="008F4468" w:rsidRDefault="008F4468" w:rsidP="000C255F">
      <w:pPr>
        <w:spacing w:line="276" w:lineRule="auto"/>
        <w:ind w:firstLine="567"/>
        <w:jc w:val="both"/>
        <w:rPr>
          <w:sz w:val="28"/>
          <w:szCs w:val="28"/>
        </w:rPr>
      </w:pPr>
      <w:r w:rsidRPr="008F4468">
        <w:rPr>
          <w:sz w:val="28"/>
          <w:szCs w:val="28"/>
        </w:rPr>
        <w:t>По результатам анализа планируемых расходов на реализацию мероприятий муниципальных программ района о</w:t>
      </w:r>
      <w:r w:rsidR="000C255F" w:rsidRPr="008F4468">
        <w:rPr>
          <w:sz w:val="28"/>
          <w:szCs w:val="28"/>
        </w:rPr>
        <w:t>тмечается следующее.</w:t>
      </w:r>
    </w:p>
    <w:p w:rsidR="000C255F" w:rsidRPr="008F4468" w:rsidRDefault="000C255F" w:rsidP="000C255F">
      <w:pPr>
        <w:spacing w:line="276" w:lineRule="auto"/>
        <w:ind w:firstLine="567"/>
        <w:jc w:val="both"/>
        <w:rPr>
          <w:sz w:val="28"/>
          <w:szCs w:val="28"/>
        </w:rPr>
      </w:pPr>
      <w:r w:rsidRPr="008F4468">
        <w:rPr>
          <w:sz w:val="28"/>
          <w:szCs w:val="28"/>
        </w:rPr>
        <w:t xml:space="preserve">1. Проектом бюджета предусмотрены бюджетные ассигнования на реализацию мероприятий муниципальной программы </w:t>
      </w:r>
      <w:r w:rsidRPr="008F4468">
        <w:rPr>
          <w:b/>
          <w:sz w:val="28"/>
          <w:szCs w:val="28"/>
        </w:rPr>
        <w:t xml:space="preserve">«Развитие системы образования муниципального образования </w:t>
      </w:r>
      <w:proofErr w:type="spellStart"/>
      <w:r w:rsidRPr="008F4468">
        <w:rPr>
          <w:b/>
          <w:sz w:val="28"/>
          <w:szCs w:val="28"/>
        </w:rPr>
        <w:t>Тосненский</w:t>
      </w:r>
      <w:proofErr w:type="spellEnd"/>
      <w:r w:rsidRPr="008F4468">
        <w:rPr>
          <w:b/>
          <w:sz w:val="28"/>
          <w:szCs w:val="28"/>
        </w:rPr>
        <w:t xml:space="preserve"> район Ленинградской области» </w:t>
      </w:r>
      <w:r w:rsidRPr="008F4468">
        <w:rPr>
          <w:b/>
          <w:i/>
          <w:sz w:val="28"/>
          <w:szCs w:val="28"/>
        </w:rPr>
        <w:t>в размере, превышающем финансовую потребность, утверждённую муниципальным правовым актом</w:t>
      </w:r>
      <w:r w:rsidRPr="008F4468">
        <w:rPr>
          <w:sz w:val="28"/>
          <w:szCs w:val="28"/>
        </w:rPr>
        <w:t xml:space="preserve"> администрации муниципального образования, в общей сумме 110 843,44 тыс. рублей, в том числе:</w:t>
      </w:r>
    </w:p>
    <w:p w:rsidR="000C255F" w:rsidRPr="008F4468" w:rsidRDefault="000C255F" w:rsidP="000C255F">
      <w:pPr>
        <w:spacing w:line="276" w:lineRule="auto"/>
        <w:ind w:firstLine="567"/>
        <w:jc w:val="both"/>
        <w:rPr>
          <w:sz w:val="28"/>
          <w:szCs w:val="28"/>
        </w:rPr>
      </w:pPr>
      <w:r w:rsidRPr="008F4468">
        <w:rPr>
          <w:sz w:val="28"/>
          <w:szCs w:val="28"/>
        </w:rPr>
        <w:lastRenderedPageBreak/>
        <w:t>1) превышающем финансовую потребность</w:t>
      </w:r>
      <w:r w:rsidRPr="008F4468">
        <w:t xml:space="preserve"> </w:t>
      </w:r>
      <w:r w:rsidRPr="008F4468">
        <w:rPr>
          <w:sz w:val="28"/>
          <w:szCs w:val="28"/>
        </w:rPr>
        <w:t>на реализацию подпрограмм:</w:t>
      </w:r>
    </w:p>
    <w:p w:rsidR="000C255F" w:rsidRPr="008F4468" w:rsidRDefault="000C255F" w:rsidP="000C255F">
      <w:pPr>
        <w:spacing w:line="276" w:lineRule="auto"/>
        <w:ind w:firstLine="567"/>
        <w:jc w:val="both"/>
        <w:rPr>
          <w:sz w:val="28"/>
          <w:szCs w:val="28"/>
        </w:rPr>
      </w:pPr>
      <w:r w:rsidRPr="008F4468">
        <w:rPr>
          <w:sz w:val="28"/>
          <w:szCs w:val="28"/>
        </w:rPr>
        <w:t>- «Реализация программ дошкольного образования» - в сумме 52 806,04 тыс. рублей;</w:t>
      </w:r>
    </w:p>
    <w:p w:rsidR="000C255F" w:rsidRPr="008F4468" w:rsidRDefault="000C255F" w:rsidP="000C255F">
      <w:pPr>
        <w:spacing w:line="276" w:lineRule="auto"/>
        <w:ind w:firstLine="567"/>
        <w:jc w:val="both"/>
        <w:rPr>
          <w:sz w:val="28"/>
          <w:szCs w:val="28"/>
        </w:rPr>
      </w:pPr>
      <w:r w:rsidRPr="008F4468">
        <w:rPr>
          <w:sz w:val="28"/>
          <w:szCs w:val="28"/>
        </w:rPr>
        <w:t>- «Развитие начального общего, основного общего и среднего общего образования» - в сумме 74 796,54 тыс. рублей;</w:t>
      </w:r>
    </w:p>
    <w:p w:rsidR="000C255F" w:rsidRPr="008F4468" w:rsidRDefault="000C255F" w:rsidP="000C255F">
      <w:pPr>
        <w:spacing w:line="276" w:lineRule="auto"/>
        <w:ind w:firstLine="567"/>
        <w:jc w:val="both"/>
        <w:rPr>
          <w:sz w:val="28"/>
          <w:szCs w:val="28"/>
        </w:rPr>
      </w:pPr>
      <w:r w:rsidRPr="008F4468">
        <w:rPr>
          <w:sz w:val="28"/>
          <w:szCs w:val="28"/>
        </w:rPr>
        <w:t>- «Развитие дополнительного образования детей» - в сумме 2 981,53 тыс. рублей;</w:t>
      </w:r>
    </w:p>
    <w:p w:rsidR="000C255F" w:rsidRPr="008F4468" w:rsidRDefault="000C255F" w:rsidP="000C255F">
      <w:pPr>
        <w:spacing w:line="276" w:lineRule="auto"/>
        <w:ind w:firstLine="567"/>
        <w:jc w:val="both"/>
        <w:rPr>
          <w:sz w:val="28"/>
          <w:szCs w:val="28"/>
        </w:rPr>
      </w:pPr>
      <w:r w:rsidRPr="008F4468">
        <w:rPr>
          <w:sz w:val="28"/>
          <w:szCs w:val="28"/>
        </w:rPr>
        <w:t>- «Развитие кадрового потенциала системы образования» - в сумме 90,29 тыс. рублей.</w:t>
      </w:r>
    </w:p>
    <w:p w:rsidR="000C255F" w:rsidRPr="008F4468" w:rsidRDefault="000C255F" w:rsidP="000C255F">
      <w:pPr>
        <w:spacing w:line="276" w:lineRule="auto"/>
        <w:ind w:firstLine="567"/>
        <w:jc w:val="both"/>
        <w:rPr>
          <w:sz w:val="28"/>
          <w:szCs w:val="28"/>
        </w:rPr>
      </w:pPr>
      <w:r w:rsidRPr="008F4468">
        <w:rPr>
          <w:sz w:val="28"/>
          <w:szCs w:val="28"/>
        </w:rPr>
        <w:t>2) не обеспечивающем потребности финансовых ресурсов на реализацию подпрограммы «Охрана здоровья, развитие системы отдыха детей и укрепление материально-технической базы образовательных организаций» в сумме 19 830,96 тыс. рублей.</w:t>
      </w:r>
    </w:p>
    <w:p w:rsidR="000C255F" w:rsidRPr="008F4468" w:rsidRDefault="000C255F" w:rsidP="000C255F">
      <w:pPr>
        <w:spacing w:line="276" w:lineRule="auto"/>
        <w:ind w:firstLine="567"/>
        <w:jc w:val="both"/>
        <w:rPr>
          <w:sz w:val="28"/>
          <w:szCs w:val="28"/>
        </w:rPr>
      </w:pPr>
      <w:r w:rsidRPr="008F4468">
        <w:rPr>
          <w:sz w:val="28"/>
          <w:szCs w:val="28"/>
        </w:rPr>
        <w:t>2. Потребность финансовых ресурсов на реализацию муниципальной программы «</w:t>
      </w:r>
      <w:r w:rsidRPr="008F4468">
        <w:rPr>
          <w:b/>
          <w:sz w:val="28"/>
          <w:szCs w:val="28"/>
        </w:rPr>
        <w:t xml:space="preserve">Развитие и поддержка малого и среднего предпринимательства на территории муниципального образования </w:t>
      </w:r>
      <w:proofErr w:type="spellStart"/>
      <w:r w:rsidRPr="008F4468">
        <w:rPr>
          <w:b/>
          <w:sz w:val="28"/>
          <w:szCs w:val="28"/>
        </w:rPr>
        <w:t>Тосненский</w:t>
      </w:r>
      <w:proofErr w:type="spellEnd"/>
      <w:r w:rsidRPr="008F4468">
        <w:rPr>
          <w:b/>
          <w:sz w:val="28"/>
          <w:szCs w:val="28"/>
        </w:rPr>
        <w:t xml:space="preserve"> район Ленинградской области</w:t>
      </w:r>
      <w:r w:rsidRPr="008F4468">
        <w:rPr>
          <w:sz w:val="28"/>
          <w:szCs w:val="28"/>
        </w:rPr>
        <w:t xml:space="preserve">» бюджетными ассигнованиями </w:t>
      </w:r>
      <w:r w:rsidRPr="008F4468">
        <w:rPr>
          <w:b/>
          <w:i/>
          <w:sz w:val="28"/>
          <w:szCs w:val="28"/>
        </w:rPr>
        <w:t>не обеспечена в сумме 205,00 тыс. рублей</w:t>
      </w:r>
      <w:r w:rsidRPr="008F4468">
        <w:rPr>
          <w:sz w:val="28"/>
          <w:szCs w:val="28"/>
        </w:rPr>
        <w:t>, в том числе:</w:t>
      </w:r>
    </w:p>
    <w:p w:rsidR="000C255F" w:rsidRPr="008F4468" w:rsidRDefault="000C255F" w:rsidP="000C255F">
      <w:pPr>
        <w:spacing w:line="276" w:lineRule="auto"/>
        <w:ind w:firstLine="567"/>
        <w:jc w:val="both"/>
        <w:rPr>
          <w:sz w:val="28"/>
          <w:szCs w:val="28"/>
        </w:rPr>
      </w:pPr>
      <w:r w:rsidRPr="008F4468">
        <w:rPr>
          <w:sz w:val="28"/>
          <w:szCs w:val="28"/>
        </w:rPr>
        <w:t xml:space="preserve">1) потребность финансовых ресурсов на реализацию подпрограммы «Развитие молодежной политики в </w:t>
      </w:r>
      <w:proofErr w:type="spellStart"/>
      <w:r w:rsidRPr="008F4468">
        <w:rPr>
          <w:sz w:val="28"/>
          <w:szCs w:val="28"/>
        </w:rPr>
        <w:t>Тосненском</w:t>
      </w:r>
      <w:proofErr w:type="spellEnd"/>
      <w:r w:rsidRPr="008F4468">
        <w:rPr>
          <w:sz w:val="28"/>
          <w:szCs w:val="28"/>
        </w:rPr>
        <w:t xml:space="preserve"> районе» в сумме 334,00 тыс. рублей не обеспечена;</w:t>
      </w:r>
    </w:p>
    <w:p w:rsidR="000C255F" w:rsidRPr="008F4468" w:rsidRDefault="000C255F" w:rsidP="000C255F">
      <w:pPr>
        <w:spacing w:line="276" w:lineRule="auto"/>
        <w:ind w:firstLine="567"/>
        <w:jc w:val="both"/>
        <w:rPr>
          <w:sz w:val="28"/>
          <w:szCs w:val="28"/>
        </w:rPr>
      </w:pPr>
      <w:r w:rsidRPr="008F4468">
        <w:rPr>
          <w:sz w:val="28"/>
          <w:szCs w:val="28"/>
        </w:rPr>
        <w:t xml:space="preserve">2) бюджетные ассигнования на реализацию мероприятий подпрограммы «Развитие физической культуры и массового спорта в муниципальном образовании </w:t>
      </w:r>
      <w:proofErr w:type="spellStart"/>
      <w:r w:rsidRPr="008F4468">
        <w:rPr>
          <w:sz w:val="28"/>
          <w:szCs w:val="28"/>
        </w:rPr>
        <w:t>Тосненский</w:t>
      </w:r>
      <w:proofErr w:type="spellEnd"/>
      <w:r w:rsidRPr="008F4468">
        <w:rPr>
          <w:sz w:val="28"/>
          <w:szCs w:val="28"/>
        </w:rPr>
        <w:t xml:space="preserve"> район Ленинградской области» предусмотрены в размере, превышающем финансовую потребность, утверждённую муниципальным правовым актом администрации муниципального образования, в общей сумме 129,00 тыс. рублей.</w:t>
      </w:r>
    </w:p>
    <w:p w:rsidR="000C255F" w:rsidRPr="008F4468" w:rsidRDefault="000C255F" w:rsidP="000C255F">
      <w:pPr>
        <w:spacing w:line="276" w:lineRule="auto"/>
        <w:ind w:firstLine="567"/>
        <w:jc w:val="both"/>
        <w:rPr>
          <w:b/>
          <w:i/>
          <w:sz w:val="28"/>
          <w:szCs w:val="28"/>
        </w:rPr>
      </w:pPr>
      <w:r w:rsidRPr="008F4468">
        <w:rPr>
          <w:sz w:val="28"/>
          <w:szCs w:val="28"/>
        </w:rPr>
        <w:t>3. Потребность финансовых ресурсов на реализацию муниципальной программы «</w:t>
      </w:r>
      <w:r w:rsidRPr="008F4468">
        <w:rPr>
          <w:b/>
          <w:sz w:val="28"/>
          <w:szCs w:val="28"/>
        </w:rPr>
        <w:t xml:space="preserve">Развитие и поддержка малого и среднего предпринимательства на территории муниципального образования </w:t>
      </w:r>
      <w:proofErr w:type="spellStart"/>
      <w:r w:rsidRPr="008F4468">
        <w:rPr>
          <w:b/>
          <w:sz w:val="28"/>
          <w:szCs w:val="28"/>
        </w:rPr>
        <w:t>Тосненский</w:t>
      </w:r>
      <w:proofErr w:type="spellEnd"/>
      <w:r w:rsidRPr="008F4468">
        <w:rPr>
          <w:b/>
          <w:sz w:val="28"/>
          <w:szCs w:val="28"/>
        </w:rPr>
        <w:t xml:space="preserve"> район Ленинградской области</w:t>
      </w:r>
      <w:r w:rsidRPr="008F4468">
        <w:rPr>
          <w:sz w:val="28"/>
          <w:szCs w:val="28"/>
        </w:rPr>
        <w:t xml:space="preserve">» бюджетными ассигнованиями </w:t>
      </w:r>
      <w:r w:rsidRPr="008F4468">
        <w:rPr>
          <w:b/>
          <w:i/>
          <w:sz w:val="28"/>
          <w:szCs w:val="28"/>
        </w:rPr>
        <w:t>не обеспечена в сумме 861,20 тыс. рублей.</w:t>
      </w:r>
    </w:p>
    <w:p w:rsidR="000C255F" w:rsidRPr="008F4468" w:rsidRDefault="000C255F" w:rsidP="000C255F">
      <w:pPr>
        <w:spacing w:line="276" w:lineRule="auto"/>
        <w:ind w:firstLine="567"/>
        <w:jc w:val="both"/>
        <w:rPr>
          <w:b/>
          <w:i/>
          <w:sz w:val="28"/>
          <w:szCs w:val="28"/>
        </w:rPr>
      </w:pPr>
      <w:r w:rsidRPr="008F4468">
        <w:rPr>
          <w:sz w:val="28"/>
          <w:szCs w:val="28"/>
        </w:rPr>
        <w:t xml:space="preserve">4. Потребность финансовых ресурсов на реализацию подпрограммы «Предоставление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муниципальной программы </w:t>
      </w:r>
      <w:r w:rsidRPr="008F4468">
        <w:rPr>
          <w:b/>
          <w:sz w:val="28"/>
          <w:szCs w:val="28"/>
        </w:rPr>
        <w:t xml:space="preserve">«Поддержка отдельных категорий граждан, нуждающихся в улучшении жилищных условий, на территории </w:t>
      </w:r>
      <w:proofErr w:type="spellStart"/>
      <w:r w:rsidRPr="008F4468">
        <w:rPr>
          <w:b/>
          <w:sz w:val="28"/>
          <w:szCs w:val="28"/>
        </w:rPr>
        <w:t>Тосненского</w:t>
      </w:r>
      <w:proofErr w:type="spellEnd"/>
      <w:r w:rsidRPr="008F4468">
        <w:rPr>
          <w:b/>
          <w:sz w:val="28"/>
          <w:szCs w:val="28"/>
        </w:rPr>
        <w:t xml:space="preserve"> района Ленинградской </w:t>
      </w:r>
      <w:r w:rsidRPr="008F4468">
        <w:rPr>
          <w:b/>
          <w:sz w:val="28"/>
          <w:szCs w:val="28"/>
        </w:rPr>
        <w:lastRenderedPageBreak/>
        <w:t>области»</w:t>
      </w:r>
      <w:r w:rsidRPr="008F4468">
        <w:rPr>
          <w:sz w:val="28"/>
          <w:szCs w:val="28"/>
        </w:rPr>
        <w:t xml:space="preserve"> бюджетными ассигнованиями </w:t>
      </w:r>
      <w:r w:rsidRPr="008F4468">
        <w:rPr>
          <w:b/>
          <w:i/>
          <w:sz w:val="28"/>
          <w:szCs w:val="28"/>
        </w:rPr>
        <w:t>не обеспечена в сумме 6 800,70 тыс. рублей.</w:t>
      </w:r>
    </w:p>
    <w:p w:rsidR="000C255F" w:rsidRPr="008F4468" w:rsidRDefault="000C255F" w:rsidP="000C255F">
      <w:pPr>
        <w:spacing w:line="276" w:lineRule="auto"/>
        <w:ind w:firstLine="567"/>
        <w:jc w:val="both"/>
        <w:rPr>
          <w:sz w:val="28"/>
          <w:szCs w:val="28"/>
        </w:rPr>
      </w:pPr>
      <w:r w:rsidRPr="008F4468">
        <w:rPr>
          <w:sz w:val="28"/>
          <w:szCs w:val="28"/>
        </w:rPr>
        <w:t xml:space="preserve">5. Проектом бюджета предусмотрены бюджетные ассигнования на реализацию мероприятий муниципальной программы </w:t>
      </w:r>
      <w:r w:rsidRPr="008F4468">
        <w:rPr>
          <w:b/>
          <w:sz w:val="28"/>
          <w:szCs w:val="28"/>
        </w:rPr>
        <w:t xml:space="preserve">«Развитие культуры муниципального образования </w:t>
      </w:r>
      <w:proofErr w:type="spellStart"/>
      <w:r w:rsidRPr="008F4468">
        <w:rPr>
          <w:b/>
          <w:sz w:val="28"/>
          <w:szCs w:val="28"/>
        </w:rPr>
        <w:t>Тосненский</w:t>
      </w:r>
      <w:proofErr w:type="spellEnd"/>
      <w:r w:rsidRPr="008F4468">
        <w:rPr>
          <w:b/>
          <w:sz w:val="28"/>
          <w:szCs w:val="28"/>
        </w:rPr>
        <w:t xml:space="preserve"> район Ленинградской области»</w:t>
      </w:r>
      <w:r w:rsidRPr="008F4468">
        <w:rPr>
          <w:sz w:val="28"/>
          <w:szCs w:val="28"/>
        </w:rPr>
        <w:t xml:space="preserve"> в размере, </w:t>
      </w:r>
      <w:r w:rsidRPr="008F4468">
        <w:rPr>
          <w:b/>
          <w:i/>
          <w:sz w:val="28"/>
          <w:szCs w:val="28"/>
        </w:rPr>
        <w:t>превышающем финансовую потребность,</w:t>
      </w:r>
      <w:r w:rsidRPr="008F4468">
        <w:rPr>
          <w:sz w:val="28"/>
          <w:szCs w:val="28"/>
        </w:rPr>
        <w:t xml:space="preserve"> утверждённую муниципальным правовым актом администрации муниципального образования, в общей сумме 20 730,76 тыс. рублей, в том числе:</w:t>
      </w:r>
    </w:p>
    <w:p w:rsidR="000C255F" w:rsidRPr="008F4468" w:rsidRDefault="000C255F" w:rsidP="000C255F">
      <w:pPr>
        <w:spacing w:line="276" w:lineRule="auto"/>
        <w:ind w:firstLine="567"/>
        <w:jc w:val="both"/>
        <w:rPr>
          <w:sz w:val="28"/>
          <w:szCs w:val="28"/>
        </w:rPr>
      </w:pPr>
      <w:r w:rsidRPr="008F4468">
        <w:rPr>
          <w:sz w:val="28"/>
          <w:szCs w:val="28"/>
        </w:rPr>
        <w:t>1) превышающем финансовую потребность на реализацию подпрограммы «Обеспечение условий реализации программы» - в сумме 32 053,11 тыс. рублей;</w:t>
      </w:r>
    </w:p>
    <w:p w:rsidR="000C255F" w:rsidRPr="008F4468" w:rsidRDefault="000C255F" w:rsidP="000C255F">
      <w:pPr>
        <w:spacing w:line="276" w:lineRule="auto"/>
        <w:ind w:firstLine="567"/>
        <w:jc w:val="both"/>
        <w:rPr>
          <w:sz w:val="28"/>
          <w:szCs w:val="28"/>
        </w:rPr>
      </w:pPr>
      <w:r w:rsidRPr="008F4468">
        <w:rPr>
          <w:sz w:val="28"/>
          <w:szCs w:val="28"/>
        </w:rPr>
        <w:t>- «Развитие дополнительного образования детей» - в сумме 2 981,53 тыс. рублей;</w:t>
      </w:r>
    </w:p>
    <w:p w:rsidR="000C255F" w:rsidRPr="008F4468" w:rsidRDefault="000C255F" w:rsidP="000C255F">
      <w:pPr>
        <w:spacing w:line="276" w:lineRule="auto"/>
        <w:ind w:firstLine="567"/>
        <w:jc w:val="both"/>
        <w:rPr>
          <w:sz w:val="28"/>
          <w:szCs w:val="28"/>
        </w:rPr>
      </w:pPr>
      <w:r w:rsidRPr="008F4468">
        <w:rPr>
          <w:sz w:val="28"/>
          <w:szCs w:val="28"/>
        </w:rPr>
        <w:t>2) не обеспечивающем потребности финансовых ресурсов на реализацию подпрограмм:</w:t>
      </w:r>
    </w:p>
    <w:p w:rsidR="000C255F" w:rsidRPr="008F4468" w:rsidRDefault="000C255F" w:rsidP="000C255F">
      <w:pPr>
        <w:spacing w:line="276" w:lineRule="auto"/>
        <w:ind w:firstLine="567"/>
        <w:jc w:val="both"/>
        <w:rPr>
          <w:sz w:val="28"/>
          <w:szCs w:val="28"/>
        </w:rPr>
      </w:pPr>
      <w:r w:rsidRPr="008F4468">
        <w:rPr>
          <w:sz w:val="28"/>
          <w:szCs w:val="28"/>
        </w:rPr>
        <w:t xml:space="preserve">- «Развитие библиотечной системы </w:t>
      </w:r>
      <w:proofErr w:type="spellStart"/>
      <w:r w:rsidRPr="008F4468">
        <w:rPr>
          <w:sz w:val="28"/>
          <w:szCs w:val="28"/>
        </w:rPr>
        <w:t>Тосненского</w:t>
      </w:r>
      <w:proofErr w:type="spellEnd"/>
      <w:r w:rsidRPr="008F4468">
        <w:rPr>
          <w:sz w:val="28"/>
          <w:szCs w:val="28"/>
        </w:rPr>
        <w:t xml:space="preserve"> района Ленинградской области» в сумме 7 074,07 тыс. рублей;</w:t>
      </w:r>
    </w:p>
    <w:p w:rsidR="000C255F" w:rsidRPr="008F4468" w:rsidRDefault="000C255F" w:rsidP="000C255F">
      <w:pPr>
        <w:spacing w:line="276" w:lineRule="auto"/>
        <w:ind w:firstLine="567"/>
        <w:jc w:val="both"/>
        <w:rPr>
          <w:sz w:val="28"/>
          <w:szCs w:val="28"/>
        </w:rPr>
      </w:pPr>
      <w:r w:rsidRPr="008F4468">
        <w:rPr>
          <w:sz w:val="28"/>
          <w:szCs w:val="28"/>
        </w:rPr>
        <w:t>- «Народное и самодеятельное творчество, культурно-досуговая деятельность и дополнительное образование в сфере культуры» в сумме 4 248,27 тыс. рублей.</w:t>
      </w:r>
    </w:p>
    <w:p w:rsidR="000C255F" w:rsidRPr="008F4468" w:rsidRDefault="000C255F" w:rsidP="000C255F">
      <w:pPr>
        <w:spacing w:line="276" w:lineRule="auto"/>
        <w:ind w:firstLine="567"/>
        <w:jc w:val="both"/>
        <w:rPr>
          <w:sz w:val="28"/>
          <w:szCs w:val="28"/>
        </w:rPr>
      </w:pPr>
      <w:r w:rsidRPr="008F4468">
        <w:rPr>
          <w:sz w:val="28"/>
          <w:szCs w:val="28"/>
        </w:rPr>
        <w:t xml:space="preserve">6. Проектом бюджета предусмотрены бюджетные ассигнования на реализацию мероприятий муниципальной программы </w:t>
      </w:r>
      <w:r w:rsidRPr="008F4468">
        <w:rPr>
          <w:b/>
          <w:sz w:val="28"/>
          <w:szCs w:val="28"/>
        </w:rPr>
        <w:t xml:space="preserve">«Управление муниципальными финансами муниципального образования </w:t>
      </w:r>
      <w:proofErr w:type="spellStart"/>
      <w:r w:rsidRPr="008F4468">
        <w:rPr>
          <w:b/>
          <w:sz w:val="28"/>
          <w:szCs w:val="28"/>
        </w:rPr>
        <w:t>Тосненский</w:t>
      </w:r>
      <w:proofErr w:type="spellEnd"/>
      <w:r w:rsidRPr="008F4468">
        <w:rPr>
          <w:b/>
          <w:sz w:val="28"/>
          <w:szCs w:val="28"/>
        </w:rPr>
        <w:t xml:space="preserve"> район Ленинградской области»</w:t>
      </w:r>
      <w:r w:rsidRPr="008F4468">
        <w:rPr>
          <w:sz w:val="28"/>
          <w:szCs w:val="28"/>
        </w:rPr>
        <w:t xml:space="preserve"> в размере, </w:t>
      </w:r>
      <w:r w:rsidRPr="008F4468">
        <w:rPr>
          <w:b/>
          <w:i/>
          <w:sz w:val="28"/>
          <w:szCs w:val="28"/>
        </w:rPr>
        <w:t>превышающем финансовую потребность,</w:t>
      </w:r>
      <w:r w:rsidRPr="008F4468">
        <w:rPr>
          <w:sz w:val="28"/>
          <w:szCs w:val="28"/>
        </w:rPr>
        <w:t xml:space="preserve"> утверждённую муниципальным правовым актом администрации муниципального образования, в общей сумме 14 831,10 тыс. рублей.</w:t>
      </w:r>
    </w:p>
    <w:p w:rsidR="000C255F" w:rsidRPr="008F4468" w:rsidRDefault="000C255F" w:rsidP="000C255F">
      <w:pPr>
        <w:spacing w:line="276" w:lineRule="auto"/>
        <w:ind w:firstLine="567"/>
        <w:jc w:val="both"/>
        <w:rPr>
          <w:b/>
          <w:i/>
          <w:sz w:val="28"/>
          <w:szCs w:val="28"/>
        </w:rPr>
      </w:pPr>
      <w:r w:rsidRPr="008F4468">
        <w:rPr>
          <w:sz w:val="28"/>
          <w:szCs w:val="28"/>
        </w:rPr>
        <w:t xml:space="preserve">7. Потребность финансовых ресурсов на реализацию муниципальной программы </w:t>
      </w:r>
      <w:r w:rsidRPr="008F4468">
        <w:rPr>
          <w:b/>
          <w:sz w:val="28"/>
          <w:szCs w:val="28"/>
        </w:rPr>
        <w:t xml:space="preserve">«Обеспечение защиты прав потребителей на территории муниципального образования </w:t>
      </w:r>
      <w:proofErr w:type="spellStart"/>
      <w:r w:rsidRPr="008F4468">
        <w:rPr>
          <w:b/>
          <w:sz w:val="28"/>
          <w:szCs w:val="28"/>
        </w:rPr>
        <w:t>Тосненский</w:t>
      </w:r>
      <w:proofErr w:type="spellEnd"/>
      <w:r w:rsidRPr="008F4468">
        <w:rPr>
          <w:b/>
          <w:sz w:val="28"/>
          <w:szCs w:val="28"/>
        </w:rPr>
        <w:t xml:space="preserve"> район Ленинградской области на 2019-2021 годы»</w:t>
      </w:r>
      <w:r w:rsidRPr="008F4468">
        <w:rPr>
          <w:sz w:val="28"/>
          <w:szCs w:val="28"/>
        </w:rPr>
        <w:t xml:space="preserve"> бюджетными ассигнованиями </w:t>
      </w:r>
      <w:r w:rsidRPr="008F4468">
        <w:rPr>
          <w:b/>
          <w:i/>
          <w:sz w:val="28"/>
          <w:szCs w:val="28"/>
        </w:rPr>
        <w:t>не обеспечена в сумме 861,20 тыс. рублей.</w:t>
      </w:r>
    </w:p>
    <w:p w:rsidR="000C255F" w:rsidRPr="008F4468" w:rsidRDefault="000C255F" w:rsidP="000C255F">
      <w:pPr>
        <w:spacing w:line="276" w:lineRule="auto"/>
        <w:ind w:firstLine="567"/>
        <w:jc w:val="both"/>
        <w:rPr>
          <w:sz w:val="28"/>
          <w:szCs w:val="28"/>
        </w:rPr>
      </w:pPr>
    </w:p>
    <w:p w:rsidR="000C255F" w:rsidRPr="008F4468" w:rsidRDefault="000C255F" w:rsidP="000C255F">
      <w:pPr>
        <w:spacing w:line="276" w:lineRule="auto"/>
        <w:ind w:firstLine="567"/>
        <w:jc w:val="both"/>
        <w:rPr>
          <w:sz w:val="28"/>
          <w:szCs w:val="28"/>
        </w:rPr>
      </w:pPr>
      <w:r w:rsidRPr="008F4468">
        <w:rPr>
          <w:sz w:val="28"/>
          <w:szCs w:val="28"/>
        </w:rPr>
        <w:t xml:space="preserve">Таким образом, </w:t>
      </w:r>
      <w:r w:rsidRPr="008F4468">
        <w:rPr>
          <w:b/>
          <w:i/>
          <w:sz w:val="28"/>
          <w:szCs w:val="28"/>
        </w:rPr>
        <w:t>в нарушение требований статьи 179 Бюджетного кодекса РФ</w:t>
      </w:r>
      <w:r w:rsidRPr="008F4468">
        <w:rPr>
          <w:sz w:val="28"/>
          <w:szCs w:val="28"/>
        </w:rPr>
        <w:t xml:space="preserve"> при составлении проекта бюджета предусмотрены бюджетные ассигнования на реализацию мероприятий муниципальных программ в размере, превышающем финансовую потребность, утверждённую </w:t>
      </w:r>
      <w:r w:rsidRPr="008F4468">
        <w:rPr>
          <w:sz w:val="28"/>
          <w:szCs w:val="28"/>
        </w:rPr>
        <w:lastRenderedPageBreak/>
        <w:t>муниципальными правовыми актами администрации муниципального образования, в общей сумме 177 687,61 тыс. рублей, в том числе</w:t>
      </w:r>
      <w:r w:rsidR="008F4468" w:rsidRPr="008F4468">
        <w:rPr>
          <w:sz w:val="28"/>
          <w:szCs w:val="28"/>
        </w:rPr>
        <w:t>:</w:t>
      </w:r>
    </w:p>
    <w:p w:rsidR="000C255F" w:rsidRPr="008F4468" w:rsidRDefault="000C255F" w:rsidP="000C255F">
      <w:pPr>
        <w:spacing w:line="276" w:lineRule="auto"/>
        <w:ind w:firstLine="567"/>
        <w:jc w:val="both"/>
        <w:rPr>
          <w:sz w:val="28"/>
          <w:szCs w:val="28"/>
        </w:rPr>
      </w:pPr>
      <w:r w:rsidRPr="008F4468">
        <w:rPr>
          <w:sz w:val="28"/>
          <w:szCs w:val="28"/>
        </w:rPr>
        <w:t xml:space="preserve">- по 4-м подпрограмм муниципальной программы «Развитие системы образования муниципального образования </w:t>
      </w:r>
      <w:proofErr w:type="spellStart"/>
      <w:r w:rsidRPr="008F4468">
        <w:rPr>
          <w:sz w:val="28"/>
          <w:szCs w:val="28"/>
        </w:rPr>
        <w:t>Тосненский</w:t>
      </w:r>
      <w:proofErr w:type="spellEnd"/>
      <w:r w:rsidRPr="008F4468">
        <w:rPr>
          <w:sz w:val="28"/>
          <w:szCs w:val="28"/>
        </w:rPr>
        <w:t xml:space="preserve"> район Ленинградской области» в сумме 130 674,40 тыс. рублей;</w:t>
      </w:r>
    </w:p>
    <w:p w:rsidR="000C255F" w:rsidRPr="008F4468" w:rsidRDefault="000C255F" w:rsidP="000C255F">
      <w:pPr>
        <w:spacing w:line="276" w:lineRule="auto"/>
        <w:ind w:firstLine="567"/>
        <w:jc w:val="both"/>
        <w:rPr>
          <w:sz w:val="28"/>
          <w:szCs w:val="28"/>
        </w:rPr>
      </w:pPr>
      <w:r w:rsidRPr="008F4468">
        <w:rPr>
          <w:sz w:val="28"/>
          <w:szCs w:val="28"/>
        </w:rPr>
        <w:t xml:space="preserve">- по подпрограмме «Развитие физической культуры и массового спорта в муниципальном образовании </w:t>
      </w:r>
      <w:proofErr w:type="spellStart"/>
      <w:r w:rsidRPr="008F4468">
        <w:rPr>
          <w:sz w:val="28"/>
          <w:szCs w:val="28"/>
        </w:rPr>
        <w:t>Тосненский</w:t>
      </w:r>
      <w:proofErr w:type="spellEnd"/>
      <w:r w:rsidRPr="008F4468">
        <w:rPr>
          <w:sz w:val="28"/>
          <w:szCs w:val="28"/>
        </w:rPr>
        <w:t xml:space="preserve"> район Ленинградской области» муниципальной программы «Развитие физической культуры, спорта и молодежной политики в муниципальном образовании </w:t>
      </w:r>
      <w:proofErr w:type="spellStart"/>
      <w:r w:rsidRPr="008F4468">
        <w:rPr>
          <w:sz w:val="28"/>
          <w:szCs w:val="28"/>
        </w:rPr>
        <w:t>Тосненский</w:t>
      </w:r>
      <w:proofErr w:type="spellEnd"/>
      <w:r w:rsidRPr="008F4468">
        <w:rPr>
          <w:sz w:val="28"/>
          <w:szCs w:val="28"/>
        </w:rPr>
        <w:t xml:space="preserve"> район Ленинградской области» в сумме 129,00 тыс. рублей;</w:t>
      </w:r>
    </w:p>
    <w:p w:rsidR="000C255F" w:rsidRPr="008F4468" w:rsidRDefault="000C255F" w:rsidP="000C255F">
      <w:pPr>
        <w:spacing w:line="276" w:lineRule="auto"/>
        <w:ind w:firstLine="567"/>
        <w:jc w:val="both"/>
        <w:rPr>
          <w:sz w:val="28"/>
          <w:szCs w:val="28"/>
        </w:rPr>
      </w:pPr>
      <w:r w:rsidRPr="008F4468">
        <w:rPr>
          <w:sz w:val="28"/>
          <w:szCs w:val="28"/>
        </w:rPr>
        <w:t xml:space="preserve">- по подпрограмме «Обеспечение условий реализации программы» муниципальной программы «Развитие культуры муниципального образования </w:t>
      </w:r>
      <w:proofErr w:type="spellStart"/>
      <w:r w:rsidRPr="008F4468">
        <w:rPr>
          <w:sz w:val="28"/>
          <w:szCs w:val="28"/>
        </w:rPr>
        <w:t>Тосненский</w:t>
      </w:r>
      <w:proofErr w:type="spellEnd"/>
      <w:r w:rsidRPr="008F4468">
        <w:rPr>
          <w:sz w:val="28"/>
          <w:szCs w:val="28"/>
        </w:rPr>
        <w:t xml:space="preserve"> район Ленинградской области» в сумме 32 053,11 тыс. рублей;</w:t>
      </w:r>
    </w:p>
    <w:p w:rsidR="000C255F" w:rsidRPr="008F4468" w:rsidRDefault="000C255F" w:rsidP="000C255F">
      <w:pPr>
        <w:spacing w:line="276" w:lineRule="auto"/>
        <w:ind w:firstLine="567"/>
        <w:jc w:val="both"/>
        <w:rPr>
          <w:sz w:val="28"/>
          <w:szCs w:val="28"/>
        </w:rPr>
      </w:pPr>
      <w:r w:rsidRPr="008F4468">
        <w:rPr>
          <w:sz w:val="28"/>
          <w:szCs w:val="28"/>
        </w:rPr>
        <w:t xml:space="preserve">- по муниципальной программе «Управление муниципальными финансами муниципального образования </w:t>
      </w:r>
      <w:proofErr w:type="spellStart"/>
      <w:r w:rsidRPr="008F4468">
        <w:rPr>
          <w:sz w:val="28"/>
          <w:szCs w:val="28"/>
        </w:rPr>
        <w:t>Тосненский</w:t>
      </w:r>
      <w:proofErr w:type="spellEnd"/>
      <w:r w:rsidRPr="008F4468">
        <w:rPr>
          <w:sz w:val="28"/>
          <w:szCs w:val="28"/>
        </w:rPr>
        <w:t xml:space="preserve"> район Ленинградской области» в сумме 14 831,10 тыс. рублей.</w:t>
      </w:r>
    </w:p>
    <w:p w:rsidR="000C255F" w:rsidRPr="008F4468" w:rsidRDefault="000C255F" w:rsidP="000C255F">
      <w:pPr>
        <w:spacing w:line="276" w:lineRule="auto"/>
        <w:ind w:firstLine="567"/>
        <w:jc w:val="both"/>
        <w:rPr>
          <w:sz w:val="28"/>
          <w:szCs w:val="28"/>
        </w:rPr>
      </w:pPr>
      <w:r w:rsidRPr="008F4468">
        <w:rPr>
          <w:sz w:val="28"/>
          <w:szCs w:val="28"/>
        </w:rPr>
        <w:t xml:space="preserve">Отмечается, что проектом бюджета на 2020 год потребность финансовых ресурсов на реализацию муниципальных программ </w:t>
      </w:r>
      <w:r w:rsidRPr="008F4468">
        <w:rPr>
          <w:b/>
          <w:i/>
          <w:sz w:val="28"/>
          <w:szCs w:val="28"/>
        </w:rPr>
        <w:t>бюджетными ассигнованиями не обеспечены</w:t>
      </w:r>
      <w:r w:rsidRPr="008F4468">
        <w:rPr>
          <w:sz w:val="28"/>
          <w:szCs w:val="28"/>
        </w:rPr>
        <w:t>:</w:t>
      </w:r>
    </w:p>
    <w:p w:rsidR="000C255F" w:rsidRPr="008F4468" w:rsidRDefault="000C255F" w:rsidP="000C255F">
      <w:pPr>
        <w:spacing w:line="276" w:lineRule="auto"/>
        <w:ind w:firstLine="567"/>
        <w:jc w:val="both"/>
        <w:rPr>
          <w:sz w:val="28"/>
          <w:szCs w:val="28"/>
        </w:rPr>
      </w:pPr>
      <w:r w:rsidRPr="008F4468">
        <w:rPr>
          <w:sz w:val="28"/>
          <w:szCs w:val="28"/>
        </w:rPr>
        <w:t xml:space="preserve">1. Подпрограмма «Охрана здоровья, развитие системы отдыха детей и укрепление материально-технической базы образовательных организаций» МП «Развитие системы образования муниципального образования </w:t>
      </w:r>
      <w:proofErr w:type="spellStart"/>
      <w:r w:rsidRPr="008F4468">
        <w:rPr>
          <w:sz w:val="28"/>
          <w:szCs w:val="28"/>
        </w:rPr>
        <w:t>Тосненский</w:t>
      </w:r>
      <w:proofErr w:type="spellEnd"/>
      <w:r w:rsidRPr="008F4468">
        <w:rPr>
          <w:sz w:val="28"/>
          <w:szCs w:val="28"/>
        </w:rPr>
        <w:t xml:space="preserve"> район Ленинградской области» - на сумму 19 830,96 тыс. рублей или на 10.7%;</w:t>
      </w:r>
    </w:p>
    <w:p w:rsidR="000C255F" w:rsidRPr="008F4468" w:rsidRDefault="000C255F" w:rsidP="000C255F">
      <w:pPr>
        <w:tabs>
          <w:tab w:val="left" w:pos="851"/>
        </w:tabs>
        <w:spacing w:line="276" w:lineRule="auto"/>
        <w:ind w:firstLine="567"/>
        <w:contextualSpacing/>
        <w:jc w:val="both"/>
        <w:rPr>
          <w:sz w:val="28"/>
          <w:szCs w:val="28"/>
        </w:rPr>
      </w:pPr>
      <w:r w:rsidRPr="008F4468">
        <w:rPr>
          <w:sz w:val="28"/>
          <w:szCs w:val="28"/>
        </w:rPr>
        <w:t xml:space="preserve">2. Подпрограмма «Развитие молодежной политики в </w:t>
      </w:r>
      <w:proofErr w:type="spellStart"/>
      <w:r w:rsidRPr="008F4468">
        <w:rPr>
          <w:sz w:val="28"/>
          <w:szCs w:val="28"/>
        </w:rPr>
        <w:t>Тосненском</w:t>
      </w:r>
      <w:proofErr w:type="spellEnd"/>
      <w:r w:rsidRPr="008F4468">
        <w:rPr>
          <w:sz w:val="28"/>
          <w:szCs w:val="28"/>
        </w:rPr>
        <w:t xml:space="preserve"> районе» муниципальной программы «Развитие физической культуры, спорта и молодежной политики в муниципальном образовании </w:t>
      </w:r>
      <w:proofErr w:type="spellStart"/>
      <w:r w:rsidRPr="008F4468">
        <w:rPr>
          <w:sz w:val="28"/>
          <w:szCs w:val="28"/>
        </w:rPr>
        <w:t>Тосненский</w:t>
      </w:r>
      <w:proofErr w:type="spellEnd"/>
      <w:r w:rsidRPr="008F4468">
        <w:rPr>
          <w:sz w:val="28"/>
          <w:szCs w:val="28"/>
        </w:rPr>
        <w:t xml:space="preserve"> район Ленинградской области» -  на сумму 334,00 тыс. рублей или на 19,6%;</w:t>
      </w:r>
    </w:p>
    <w:p w:rsidR="000C255F" w:rsidRPr="008F4468" w:rsidRDefault="000C255F" w:rsidP="000C255F">
      <w:pPr>
        <w:spacing w:line="276" w:lineRule="auto"/>
        <w:ind w:firstLine="567"/>
        <w:jc w:val="both"/>
        <w:rPr>
          <w:sz w:val="28"/>
          <w:szCs w:val="28"/>
        </w:rPr>
      </w:pPr>
      <w:r w:rsidRPr="008F4468">
        <w:rPr>
          <w:sz w:val="28"/>
          <w:szCs w:val="28"/>
        </w:rPr>
        <w:t xml:space="preserve">3. МП «Развитие и поддержка малого и среднего предпринимательства на территории муниципального образования </w:t>
      </w:r>
      <w:proofErr w:type="spellStart"/>
      <w:r w:rsidRPr="008F4468">
        <w:rPr>
          <w:sz w:val="28"/>
          <w:szCs w:val="28"/>
        </w:rPr>
        <w:t>Тосненский</w:t>
      </w:r>
      <w:proofErr w:type="spellEnd"/>
      <w:r w:rsidRPr="008F4468">
        <w:rPr>
          <w:sz w:val="28"/>
          <w:szCs w:val="28"/>
        </w:rPr>
        <w:t xml:space="preserve"> район Ленинградской области» - на сумму 861,20 тыс. рублей или 41,89 тыс. рублей;</w:t>
      </w:r>
    </w:p>
    <w:p w:rsidR="000C255F" w:rsidRPr="008F4468" w:rsidRDefault="000C255F" w:rsidP="000C255F">
      <w:pPr>
        <w:spacing w:line="276" w:lineRule="auto"/>
        <w:ind w:firstLine="567"/>
        <w:jc w:val="both"/>
        <w:rPr>
          <w:sz w:val="28"/>
          <w:szCs w:val="28"/>
        </w:rPr>
      </w:pPr>
      <w:r w:rsidRPr="008F4468">
        <w:rPr>
          <w:sz w:val="28"/>
          <w:szCs w:val="28"/>
        </w:rPr>
        <w:t xml:space="preserve">4. Подпрограмма «Предоставление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муниципальной программы «Поддержка отдельных категорий граждан, нуждающихся в улучшении жилищных условий, на территории </w:t>
      </w:r>
      <w:proofErr w:type="spellStart"/>
      <w:r w:rsidRPr="008F4468">
        <w:rPr>
          <w:sz w:val="28"/>
          <w:szCs w:val="28"/>
        </w:rPr>
        <w:t>Тосненского</w:t>
      </w:r>
      <w:proofErr w:type="spellEnd"/>
      <w:r w:rsidRPr="008F4468">
        <w:rPr>
          <w:sz w:val="28"/>
          <w:szCs w:val="28"/>
        </w:rPr>
        <w:t xml:space="preserve"> </w:t>
      </w:r>
      <w:r w:rsidRPr="008F4468">
        <w:rPr>
          <w:sz w:val="28"/>
          <w:szCs w:val="28"/>
        </w:rPr>
        <w:lastRenderedPageBreak/>
        <w:t>района Ленинградской области» - на сумму 6 800,70 тыс. рублей или на 20,1%;</w:t>
      </w:r>
    </w:p>
    <w:p w:rsidR="000C255F" w:rsidRPr="008F4468" w:rsidRDefault="000C255F" w:rsidP="000C255F">
      <w:pPr>
        <w:spacing w:line="276" w:lineRule="auto"/>
        <w:ind w:firstLine="567"/>
        <w:jc w:val="both"/>
        <w:rPr>
          <w:sz w:val="28"/>
          <w:szCs w:val="28"/>
        </w:rPr>
      </w:pPr>
      <w:r w:rsidRPr="008F4468">
        <w:rPr>
          <w:sz w:val="28"/>
          <w:szCs w:val="28"/>
        </w:rPr>
        <w:t xml:space="preserve">5. Подпрограммы «Развитие библиотечной системы </w:t>
      </w:r>
      <w:proofErr w:type="spellStart"/>
      <w:r w:rsidRPr="008F4468">
        <w:rPr>
          <w:sz w:val="28"/>
          <w:szCs w:val="28"/>
        </w:rPr>
        <w:t>Тосненского</w:t>
      </w:r>
      <w:proofErr w:type="spellEnd"/>
      <w:r w:rsidRPr="008F4468">
        <w:rPr>
          <w:sz w:val="28"/>
          <w:szCs w:val="28"/>
        </w:rPr>
        <w:t xml:space="preserve"> района Ленинградской области» и «Народное и самодеятельное творчество, культурно-досуговая деятельность и дополнительное образование в сфере культуры» муниципальной программы «Развитие культуры муниципального образования </w:t>
      </w:r>
      <w:proofErr w:type="spellStart"/>
      <w:r w:rsidRPr="008F4468">
        <w:rPr>
          <w:sz w:val="28"/>
          <w:szCs w:val="28"/>
        </w:rPr>
        <w:t>Тосненский</w:t>
      </w:r>
      <w:proofErr w:type="spellEnd"/>
      <w:r w:rsidRPr="008F4468">
        <w:rPr>
          <w:sz w:val="28"/>
          <w:szCs w:val="28"/>
        </w:rPr>
        <w:t xml:space="preserve"> район Ленинградской области» - на сумму 7 074,07 тыс. рублей (на 14,1%) и 4 248,77 тыс. рублей (на 2,1%) соответственно.</w:t>
      </w:r>
    </w:p>
    <w:p w:rsidR="000C255F" w:rsidRPr="008F4468" w:rsidRDefault="000C255F" w:rsidP="000C255F">
      <w:pPr>
        <w:spacing w:line="276" w:lineRule="auto"/>
        <w:ind w:firstLine="567"/>
        <w:jc w:val="both"/>
        <w:rPr>
          <w:sz w:val="28"/>
          <w:szCs w:val="28"/>
        </w:rPr>
      </w:pPr>
      <w:r w:rsidRPr="008F4468">
        <w:rPr>
          <w:sz w:val="28"/>
          <w:szCs w:val="28"/>
        </w:rPr>
        <w:t xml:space="preserve">6. МП «Обеспечение защиты прав потребителей на территории муниципального образования </w:t>
      </w:r>
      <w:proofErr w:type="spellStart"/>
      <w:r w:rsidRPr="008F4468">
        <w:rPr>
          <w:sz w:val="28"/>
          <w:szCs w:val="28"/>
        </w:rPr>
        <w:t>Тосненский</w:t>
      </w:r>
      <w:proofErr w:type="spellEnd"/>
      <w:r w:rsidRPr="008F4468">
        <w:rPr>
          <w:sz w:val="28"/>
          <w:szCs w:val="28"/>
        </w:rPr>
        <w:t xml:space="preserve"> район Ленинградской области на 2019-2021 годы» - на сумму 152,80 тыс. рублей или 80,2%.</w:t>
      </w:r>
    </w:p>
    <w:p w:rsidR="000C255F" w:rsidRPr="008F4468" w:rsidRDefault="000C255F" w:rsidP="000C255F">
      <w:pPr>
        <w:spacing w:line="276" w:lineRule="auto"/>
        <w:ind w:firstLine="567"/>
        <w:jc w:val="both"/>
        <w:rPr>
          <w:sz w:val="28"/>
          <w:szCs w:val="28"/>
        </w:rPr>
      </w:pPr>
    </w:p>
    <w:p w:rsidR="000C255F" w:rsidRPr="008F4468" w:rsidRDefault="000C255F" w:rsidP="000C255F">
      <w:pPr>
        <w:spacing w:line="276" w:lineRule="auto"/>
        <w:ind w:firstLine="567"/>
        <w:jc w:val="both"/>
        <w:rPr>
          <w:sz w:val="28"/>
          <w:szCs w:val="28"/>
        </w:rPr>
      </w:pPr>
      <w:r w:rsidRPr="008F4468">
        <w:rPr>
          <w:sz w:val="28"/>
          <w:szCs w:val="28"/>
        </w:rPr>
        <w:t xml:space="preserve">Согласно п. 16.2 статьи 16 Положения о бюджетном процессе объем бюджетных ассигнований на финансовое обеспечение реализации муниципальных программ утверждается решением о бюджете муниципального образования по соответствующей каждой программе целевой статье расходов бюджета муниципального </w:t>
      </w:r>
      <w:proofErr w:type="gramStart"/>
      <w:r w:rsidRPr="008F4468">
        <w:rPr>
          <w:sz w:val="28"/>
          <w:szCs w:val="28"/>
        </w:rPr>
        <w:t>образования,  в</w:t>
      </w:r>
      <w:proofErr w:type="gramEnd"/>
      <w:r w:rsidRPr="008F4468">
        <w:rPr>
          <w:sz w:val="28"/>
          <w:szCs w:val="28"/>
        </w:rPr>
        <w:t xml:space="preserve"> соответствии с утвердившим программу муниципальным правовым актом администрации муниципального образования.</w:t>
      </w:r>
    </w:p>
    <w:p w:rsidR="000C255F" w:rsidRPr="008F4468" w:rsidRDefault="000C255F" w:rsidP="000C255F">
      <w:pPr>
        <w:spacing w:line="276" w:lineRule="auto"/>
        <w:ind w:firstLine="567"/>
        <w:jc w:val="both"/>
        <w:rPr>
          <w:rFonts w:eastAsiaTheme="minorHAnsi"/>
          <w:b/>
          <w:i/>
          <w:sz w:val="28"/>
          <w:szCs w:val="28"/>
          <w:lang w:eastAsia="en-US"/>
        </w:rPr>
      </w:pPr>
      <w:r w:rsidRPr="008F4468">
        <w:rPr>
          <w:rFonts w:eastAsiaTheme="minorHAnsi"/>
          <w:b/>
          <w:i/>
          <w:sz w:val="28"/>
          <w:szCs w:val="28"/>
          <w:lang w:eastAsia="en-US"/>
        </w:rPr>
        <w:t xml:space="preserve">Отмечается риск нарушения п. 2 ст. 179 БК РФ, п. 16.2 ст.16 Положения о бюджетном процессе в муниципальном образовании </w:t>
      </w:r>
      <w:proofErr w:type="spellStart"/>
      <w:r w:rsidRPr="008F4468">
        <w:rPr>
          <w:rFonts w:eastAsiaTheme="minorHAnsi"/>
          <w:b/>
          <w:i/>
          <w:sz w:val="28"/>
          <w:szCs w:val="28"/>
          <w:lang w:eastAsia="en-US"/>
        </w:rPr>
        <w:t>Тосненский</w:t>
      </w:r>
      <w:proofErr w:type="spellEnd"/>
      <w:r w:rsidRPr="008F4468">
        <w:rPr>
          <w:rFonts w:eastAsiaTheme="minorHAnsi"/>
          <w:b/>
          <w:i/>
          <w:sz w:val="28"/>
          <w:szCs w:val="28"/>
          <w:lang w:eastAsia="en-US"/>
        </w:rPr>
        <w:t xml:space="preserve"> район Ленинградской области, утвержденное решением совета депутатов муниципального образования </w:t>
      </w:r>
      <w:proofErr w:type="spellStart"/>
      <w:r w:rsidRPr="008F4468">
        <w:rPr>
          <w:rFonts w:eastAsiaTheme="minorHAnsi"/>
          <w:b/>
          <w:i/>
          <w:sz w:val="28"/>
          <w:szCs w:val="28"/>
          <w:lang w:eastAsia="en-US"/>
        </w:rPr>
        <w:t>Тосненский</w:t>
      </w:r>
      <w:proofErr w:type="spellEnd"/>
      <w:r w:rsidRPr="008F4468">
        <w:rPr>
          <w:rFonts w:eastAsiaTheme="minorHAnsi"/>
          <w:b/>
          <w:i/>
          <w:sz w:val="28"/>
          <w:szCs w:val="28"/>
          <w:lang w:eastAsia="en-US"/>
        </w:rPr>
        <w:t xml:space="preserve"> район Ленинградской области от 22.11.2013 № 239 (с изменениями).</w:t>
      </w:r>
    </w:p>
    <w:p w:rsidR="000C255F" w:rsidRPr="00252A68" w:rsidRDefault="000C255F" w:rsidP="000C255F">
      <w:pPr>
        <w:rPr>
          <w:color w:val="7030A0"/>
        </w:rPr>
      </w:pPr>
    </w:p>
    <w:p w:rsidR="005C2C03" w:rsidRPr="00E51890" w:rsidRDefault="00D2563A" w:rsidP="00D2563A">
      <w:pPr>
        <w:shd w:val="clear" w:color="auto" w:fill="EEECE1" w:themeFill="background2"/>
        <w:autoSpaceDE w:val="0"/>
        <w:autoSpaceDN w:val="0"/>
        <w:adjustRightInd w:val="0"/>
        <w:spacing w:line="276" w:lineRule="auto"/>
        <w:jc w:val="both"/>
        <w:rPr>
          <w:b/>
          <w:color w:val="000000" w:themeColor="text1"/>
          <w:sz w:val="28"/>
          <w:szCs w:val="28"/>
        </w:rPr>
      </w:pPr>
      <w:r w:rsidRPr="00E51890">
        <w:rPr>
          <w:b/>
          <w:color w:val="000000" w:themeColor="text1"/>
          <w:sz w:val="28"/>
          <w:szCs w:val="28"/>
          <w:shd w:val="clear" w:color="auto" w:fill="EEECE1" w:themeFill="background2"/>
        </w:rPr>
        <w:t>6.</w:t>
      </w:r>
      <w:r w:rsidR="00817566">
        <w:rPr>
          <w:b/>
          <w:color w:val="000000" w:themeColor="text1"/>
          <w:sz w:val="28"/>
          <w:szCs w:val="28"/>
          <w:shd w:val="clear" w:color="auto" w:fill="EEECE1" w:themeFill="background2"/>
        </w:rPr>
        <w:t>2</w:t>
      </w:r>
      <w:r w:rsidRPr="00E51890">
        <w:rPr>
          <w:b/>
          <w:color w:val="000000" w:themeColor="text1"/>
          <w:sz w:val="28"/>
          <w:szCs w:val="28"/>
          <w:shd w:val="clear" w:color="auto" w:fill="EEECE1" w:themeFill="background2"/>
        </w:rPr>
        <w:t xml:space="preserve">. </w:t>
      </w:r>
      <w:r w:rsidR="00A36D98" w:rsidRPr="00E51890">
        <w:rPr>
          <w:b/>
          <w:color w:val="000000" w:themeColor="text1"/>
          <w:sz w:val="28"/>
          <w:szCs w:val="28"/>
          <w:shd w:val="clear" w:color="auto" w:fill="EEECE1" w:themeFill="background2"/>
        </w:rPr>
        <w:t>Анализ расходов на непрограммные направления деятельности.</w:t>
      </w:r>
    </w:p>
    <w:p w:rsidR="0071626A" w:rsidRDefault="0071626A" w:rsidP="0071626A">
      <w:pPr>
        <w:autoSpaceDE w:val="0"/>
        <w:autoSpaceDN w:val="0"/>
        <w:adjustRightInd w:val="0"/>
        <w:spacing w:line="276" w:lineRule="auto"/>
        <w:jc w:val="both"/>
        <w:rPr>
          <w:color w:val="000000" w:themeColor="text1"/>
          <w:sz w:val="28"/>
          <w:szCs w:val="28"/>
        </w:rPr>
      </w:pPr>
    </w:p>
    <w:p w:rsidR="000C3B4E" w:rsidRDefault="002E0DED" w:rsidP="00D45FCA">
      <w:pPr>
        <w:autoSpaceDE w:val="0"/>
        <w:autoSpaceDN w:val="0"/>
        <w:adjustRightInd w:val="0"/>
        <w:spacing w:line="276" w:lineRule="auto"/>
        <w:ind w:firstLine="540"/>
        <w:jc w:val="both"/>
        <w:rPr>
          <w:color w:val="000000" w:themeColor="text1"/>
          <w:sz w:val="28"/>
          <w:szCs w:val="28"/>
        </w:rPr>
      </w:pPr>
      <w:r>
        <w:rPr>
          <w:color w:val="000000" w:themeColor="text1"/>
          <w:sz w:val="28"/>
          <w:szCs w:val="28"/>
        </w:rPr>
        <w:t xml:space="preserve">В соответствии с проектом решения на 2020 год бюджетные ассигнования на осуществление непрограммных направлений деятельности предусмотрены по 5 направлениям в сумме </w:t>
      </w:r>
      <w:r w:rsidRPr="002E0DED">
        <w:rPr>
          <w:color w:val="000000" w:themeColor="text1"/>
          <w:sz w:val="28"/>
          <w:szCs w:val="28"/>
        </w:rPr>
        <w:t>452 084,42</w:t>
      </w:r>
      <w:r>
        <w:rPr>
          <w:color w:val="000000" w:themeColor="text1"/>
          <w:sz w:val="28"/>
          <w:szCs w:val="28"/>
        </w:rPr>
        <w:t xml:space="preserve"> тыс. рублей </w:t>
      </w:r>
      <w:r w:rsidRPr="002E0DED">
        <w:rPr>
          <w:color w:val="000000" w:themeColor="text1"/>
          <w:sz w:val="28"/>
          <w:szCs w:val="28"/>
        </w:rPr>
        <w:t>(15,4% общего объема расходов бюджета)</w:t>
      </w:r>
      <w:r>
        <w:rPr>
          <w:color w:val="000000" w:themeColor="text1"/>
          <w:sz w:val="28"/>
          <w:szCs w:val="28"/>
        </w:rPr>
        <w:t xml:space="preserve">, что на </w:t>
      </w:r>
      <w:r w:rsidR="005365B2">
        <w:rPr>
          <w:color w:val="000000" w:themeColor="text1"/>
          <w:sz w:val="28"/>
          <w:szCs w:val="28"/>
        </w:rPr>
        <w:t xml:space="preserve">7,4% больше </w:t>
      </w:r>
      <w:r w:rsidR="005365B2" w:rsidRPr="005365B2">
        <w:rPr>
          <w:color w:val="000000" w:themeColor="text1"/>
          <w:sz w:val="28"/>
          <w:szCs w:val="28"/>
        </w:rPr>
        <w:t>показателей утвержденных</w:t>
      </w:r>
      <w:r w:rsidR="005365B2">
        <w:rPr>
          <w:color w:val="000000" w:themeColor="text1"/>
          <w:sz w:val="28"/>
          <w:szCs w:val="28"/>
        </w:rPr>
        <w:t xml:space="preserve"> (уточненных)</w:t>
      </w:r>
      <w:r w:rsidR="005365B2" w:rsidRPr="005365B2">
        <w:rPr>
          <w:color w:val="000000" w:themeColor="text1"/>
          <w:sz w:val="28"/>
          <w:szCs w:val="28"/>
        </w:rPr>
        <w:t xml:space="preserve"> бюджетных ассигнований на 201</w:t>
      </w:r>
      <w:r w:rsidR="005365B2">
        <w:rPr>
          <w:color w:val="000000" w:themeColor="text1"/>
          <w:sz w:val="28"/>
          <w:szCs w:val="28"/>
        </w:rPr>
        <w:t>9</w:t>
      </w:r>
      <w:r w:rsidR="005365B2" w:rsidRPr="005365B2">
        <w:rPr>
          <w:color w:val="000000" w:themeColor="text1"/>
          <w:sz w:val="28"/>
          <w:szCs w:val="28"/>
        </w:rPr>
        <w:t xml:space="preserve"> год.</w:t>
      </w:r>
    </w:p>
    <w:p w:rsidR="00ED72C0" w:rsidRDefault="005365B2" w:rsidP="00D45FCA">
      <w:pPr>
        <w:autoSpaceDE w:val="0"/>
        <w:autoSpaceDN w:val="0"/>
        <w:adjustRightInd w:val="0"/>
        <w:spacing w:line="276" w:lineRule="auto"/>
        <w:ind w:firstLine="540"/>
        <w:jc w:val="both"/>
        <w:rPr>
          <w:color w:val="000000" w:themeColor="text1"/>
          <w:sz w:val="28"/>
          <w:szCs w:val="28"/>
        </w:rPr>
      </w:pPr>
      <w:r>
        <w:rPr>
          <w:color w:val="000000" w:themeColor="text1"/>
          <w:sz w:val="28"/>
          <w:szCs w:val="28"/>
        </w:rPr>
        <w:t xml:space="preserve"> Бюджетные ассигнования на 2021</w:t>
      </w:r>
      <w:r w:rsidR="00D45FCA">
        <w:rPr>
          <w:color w:val="000000" w:themeColor="text1"/>
          <w:sz w:val="28"/>
          <w:szCs w:val="28"/>
        </w:rPr>
        <w:t xml:space="preserve"> год предусмотрены в сумме </w:t>
      </w:r>
      <w:r w:rsidR="00ED72C0">
        <w:rPr>
          <w:color w:val="000000" w:themeColor="text1"/>
          <w:sz w:val="28"/>
          <w:szCs w:val="28"/>
        </w:rPr>
        <w:t>616 709,10 тыс. рублей (20,4%</w:t>
      </w:r>
      <w:r w:rsidR="00D45FCA" w:rsidRPr="00D45FCA">
        <w:t xml:space="preserve"> </w:t>
      </w:r>
      <w:r w:rsidR="00D45FCA" w:rsidRPr="00D45FCA">
        <w:rPr>
          <w:color w:val="000000" w:themeColor="text1"/>
          <w:sz w:val="28"/>
          <w:szCs w:val="28"/>
        </w:rPr>
        <w:t>общего объема расходов бюджета</w:t>
      </w:r>
      <w:r w:rsidR="00ED72C0">
        <w:rPr>
          <w:color w:val="000000" w:themeColor="text1"/>
          <w:sz w:val="28"/>
          <w:szCs w:val="28"/>
        </w:rPr>
        <w:t>),</w:t>
      </w:r>
      <w:r w:rsidR="00D45FCA">
        <w:rPr>
          <w:color w:val="000000" w:themeColor="text1"/>
          <w:sz w:val="28"/>
          <w:szCs w:val="28"/>
        </w:rPr>
        <w:t xml:space="preserve"> что в 1,36 раза больше предыдущего года; на </w:t>
      </w:r>
      <w:r w:rsidR="00ED72C0">
        <w:rPr>
          <w:color w:val="000000" w:themeColor="text1"/>
          <w:sz w:val="28"/>
          <w:szCs w:val="28"/>
        </w:rPr>
        <w:t xml:space="preserve"> 2022 года</w:t>
      </w:r>
      <w:r w:rsidR="00D45FCA">
        <w:rPr>
          <w:color w:val="000000" w:themeColor="text1"/>
          <w:sz w:val="28"/>
          <w:szCs w:val="28"/>
        </w:rPr>
        <w:t xml:space="preserve"> </w:t>
      </w:r>
      <w:r w:rsidR="00ED72C0">
        <w:rPr>
          <w:color w:val="000000" w:themeColor="text1"/>
          <w:sz w:val="28"/>
          <w:szCs w:val="28"/>
        </w:rPr>
        <w:t>– 611 592,52 тыс. рублей (19,9%</w:t>
      </w:r>
      <w:r w:rsidR="00D45FCA" w:rsidRPr="00D45FCA">
        <w:t xml:space="preserve"> </w:t>
      </w:r>
      <w:r w:rsidR="00D45FCA" w:rsidRPr="00D45FCA">
        <w:rPr>
          <w:color w:val="000000" w:themeColor="text1"/>
          <w:sz w:val="28"/>
          <w:szCs w:val="28"/>
        </w:rPr>
        <w:t>общего объема расходов бюджета</w:t>
      </w:r>
      <w:r w:rsidR="00ED72C0">
        <w:rPr>
          <w:color w:val="000000" w:themeColor="text1"/>
          <w:sz w:val="28"/>
          <w:szCs w:val="28"/>
        </w:rPr>
        <w:t>)</w:t>
      </w:r>
      <w:r w:rsidR="00D45FCA">
        <w:rPr>
          <w:color w:val="000000" w:themeColor="text1"/>
          <w:sz w:val="28"/>
          <w:szCs w:val="28"/>
        </w:rPr>
        <w:t>, что на 0,8% меньше в сравнении с предыдущим годом.</w:t>
      </w:r>
    </w:p>
    <w:p w:rsidR="00257258" w:rsidRPr="00257258" w:rsidRDefault="00257258" w:rsidP="00257258">
      <w:pPr>
        <w:autoSpaceDE w:val="0"/>
        <w:autoSpaceDN w:val="0"/>
        <w:adjustRightInd w:val="0"/>
        <w:spacing w:line="276" w:lineRule="auto"/>
        <w:ind w:firstLine="540"/>
        <w:jc w:val="right"/>
        <w:rPr>
          <w:color w:val="000000" w:themeColor="text1"/>
        </w:rPr>
      </w:pPr>
      <w:r w:rsidRPr="00257258">
        <w:rPr>
          <w:color w:val="000000" w:themeColor="text1"/>
        </w:rPr>
        <w:t>Таблица 1</w:t>
      </w:r>
      <w:r w:rsidR="00817566">
        <w:rPr>
          <w:color w:val="000000" w:themeColor="text1"/>
        </w:rPr>
        <w:t>1</w:t>
      </w:r>
    </w:p>
    <w:p w:rsidR="005F02C7" w:rsidRPr="009554E6" w:rsidRDefault="00730EC8" w:rsidP="009554E6">
      <w:pPr>
        <w:autoSpaceDE w:val="0"/>
        <w:autoSpaceDN w:val="0"/>
        <w:adjustRightInd w:val="0"/>
        <w:spacing w:line="276" w:lineRule="auto"/>
        <w:ind w:firstLine="540"/>
        <w:jc w:val="right"/>
        <w:rPr>
          <w:rFonts w:eastAsiaTheme="minorHAnsi"/>
          <w:color w:val="000000" w:themeColor="text1"/>
          <w:sz w:val="28"/>
          <w:szCs w:val="28"/>
          <w:lang w:eastAsia="en-US"/>
        </w:rPr>
      </w:pPr>
      <w:r w:rsidRPr="005E7A9E">
        <w:rPr>
          <w:rFonts w:eastAsiaTheme="minorHAnsi"/>
          <w:color w:val="000000" w:themeColor="text1"/>
          <w:sz w:val="22"/>
          <w:szCs w:val="22"/>
          <w:lang w:eastAsia="en-US"/>
        </w:rPr>
        <w:t>Т</w:t>
      </w:r>
      <w:r w:rsidR="005E7A9E" w:rsidRPr="005E7A9E">
        <w:rPr>
          <w:rFonts w:eastAsiaTheme="minorHAnsi"/>
          <w:color w:val="000000" w:themeColor="text1"/>
          <w:sz w:val="22"/>
          <w:szCs w:val="22"/>
          <w:lang w:eastAsia="en-US"/>
        </w:rPr>
        <w:t>ыс. рублей</w:t>
      </w:r>
      <w:r w:rsidR="005F02C7" w:rsidRPr="005E7A9E">
        <w:rPr>
          <w:rFonts w:eastAsiaTheme="minorHAnsi"/>
          <w:color w:val="000000" w:themeColor="text1"/>
          <w:sz w:val="28"/>
          <w:szCs w:val="28"/>
          <w:lang w:eastAsia="en-US"/>
        </w:rPr>
        <w:t xml:space="preserve">                                                                                                          </w:t>
      </w:r>
    </w:p>
    <w:tbl>
      <w:tblPr>
        <w:tblW w:w="10003" w:type="dxa"/>
        <w:tblInd w:w="-318" w:type="dxa"/>
        <w:tblLook w:val="04A0" w:firstRow="1" w:lastRow="0" w:firstColumn="1" w:lastColumn="0" w:noHBand="0" w:noVBand="1"/>
      </w:tblPr>
      <w:tblGrid>
        <w:gridCol w:w="3100"/>
        <w:gridCol w:w="1100"/>
        <w:gridCol w:w="647"/>
        <w:gridCol w:w="1107"/>
        <w:gridCol w:w="647"/>
        <w:gridCol w:w="1054"/>
        <w:gridCol w:w="666"/>
        <w:gridCol w:w="1035"/>
        <w:gridCol w:w="647"/>
      </w:tblGrid>
      <w:tr w:rsidR="005E7A9E" w:rsidRPr="005E7A9E" w:rsidTr="00D45FCA">
        <w:trPr>
          <w:trHeight w:val="288"/>
        </w:trPr>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A9E" w:rsidRPr="005E7A9E" w:rsidRDefault="005E7A9E" w:rsidP="005E7A9E">
            <w:pPr>
              <w:jc w:val="center"/>
              <w:rPr>
                <w:color w:val="000000"/>
                <w:sz w:val="18"/>
                <w:szCs w:val="18"/>
              </w:rPr>
            </w:pPr>
            <w:r w:rsidRPr="005E7A9E">
              <w:rPr>
                <w:color w:val="000000"/>
                <w:sz w:val="18"/>
                <w:szCs w:val="18"/>
              </w:rPr>
              <w:t>Наименование целевой статьи</w:t>
            </w:r>
          </w:p>
        </w:tc>
        <w:tc>
          <w:tcPr>
            <w:tcW w:w="174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2019 год</w:t>
            </w:r>
          </w:p>
        </w:tc>
        <w:tc>
          <w:tcPr>
            <w:tcW w:w="1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2020 год</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2021 год</w:t>
            </w:r>
          </w:p>
        </w:tc>
        <w:tc>
          <w:tcPr>
            <w:tcW w:w="1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2022 год</w:t>
            </w:r>
          </w:p>
        </w:tc>
      </w:tr>
      <w:tr w:rsidR="005E7A9E" w:rsidRPr="005E7A9E" w:rsidTr="00D45FCA">
        <w:trPr>
          <w:trHeight w:val="708"/>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5E7A9E" w:rsidRPr="005E7A9E" w:rsidRDefault="005E7A9E" w:rsidP="005E7A9E">
            <w:pPr>
              <w:rPr>
                <w:color w:val="000000"/>
                <w:sz w:val="18"/>
                <w:szCs w:val="18"/>
              </w:rPr>
            </w:pPr>
          </w:p>
        </w:tc>
        <w:tc>
          <w:tcPr>
            <w:tcW w:w="1100" w:type="dxa"/>
            <w:tcBorders>
              <w:top w:val="nil"/>
              <w:left w:val="nil"/>
              <w:bottom w:val="single" w:sz="4" w:space="0" w:color="auto"/>
              <w:right w:val="single" w:sz="4" w:space="0" w:color="auto"/>
            </w:tcBorders>
            <w:shd w:val="clear" w:color="auto" w:fill="auto"/>
            <w:vAlign w:val="center"/>
            <w:hideMark/>
          </w:tcPr>
          <w:p w:rsidR="005E7A9E" w:rsidRPr="005E7A9E" w:rsidRDefault="00257258" w:rsidP="00257258">
            <w:pPr>
              <w:jc w:val="center"/>
              <w:rPr>
                <w:color w:val="000000"/>
                <w:sz w:val="18"/>
                <w:szCs w:val="18"/>
              </w:rPr>
            </w:pPr>
            <w:r>
              <w:rPr>
                <w:color w:val="000000"/>
                <w:sz w:val="18"/>
                <w:szCs w:val="18"/>
              </w:rPr>
              <w:t xml:space="preserve">ред. </w:t>
            </w:r>
            <w:r w:rsidR="005E7A9E" w:rsidRPr="005E7A9E">
              <w:rPr>
                <w:color w:val="000000"/>
                <w:sz w:val="18"/>
                <w:szCs w:val="18"/>
              </w:rPr>
              <w:t>от 02.10.2019</w:t>
            </w:r>
          </w:p>
        </w:tc>
        <w:tc>
          <w:tcPr>
            <w:tcW w:w="647" w:type="dxa"/>
            <w:tcBorders>
              <w:top w:val="nil"/>
              <w:left w:val="nil"/>
              <w:bottom w:val="single" w:sz="4" w:space="0" w:color="auto"/>
              <w:right w:val="single" w:sz="4" w:space="0" w:color="auto"/>
            </w:tcBorders>
            <w:shd w:val="clear" w:color="auto" w:fill="auto"/>
            <w:vAlign w:val="center"/>
            <w:hideMark/>
          </w:tcPr>
          <w:p w:rsidR="005E7A9E" w:rsidRPr="005E7A9E" w:rsidRDefault="005E7A9E" w:rsidP="005E7A9E">
            <w:pPr>
              <w:jc w:val="center"/>
              <w:rPr>
                <w:color w:val="000000"/>
                <w:sz w:val="18"/>
                <w:szCs w:val="18"/>
              </w:rPr>
            </w:pPr>
            <w:r w:rsidRPr="005E7A9E">
              <w:rPr>
                <w:color w:val="000000"/>
                <w:sz w:val="18"/>
                <w:szCs w:val="18"/>
              </w:rPr>
              <w:t>Доля, %</w:t>
            </w:r>
          </w:p>
        </w:tc>
        <w:tc>
          <w:tcPr>
            <w:tcW w:w="1107" w:type="dxa"/>
            <w:tcBorders>
              <w:top w:val="nil"/>
              <w:left w:val="nil"/>
              <w:bottom w:val="single" w:sz="4" w:space="0" w:color="auto"/>
              <w:right w:val="single" w:sz="4" w:space="0" w:color="auto"/>
            </w:tcBorders>
            <w:shd w:val="clear" w:color="auto" w:fill="auto"/>
            <w:vAlign w:val="center"/>
            <w:hideMark/>
          </w:tcPr>
          <w:p w:rsidR="005E7A9E" w:rsidRPr="005E7A9E" w:rsidRDefault="005E7A9E" w:rsidP="005E7A9E">
            <w:pPr>
              <w:jc w:val="center"/>
              <w:rPr>
                <w:color w:val="000000"/>
                <w:sz w:val="18"/>
                <w:szCs w:val="18"/>
              </w:rPr>
            </w:pPr>
            <w:r w:rsidRPr="005E7A9E">
              <w:rPr>
                <w:color w:val="000000"/>
                <w:sz w:val="18"/>
                <w:szCs w:val="18"/>
              </w:rPr>
              <w:t>проект</w:t>
            </w:r>
          </w:p>
        </w:tc>
        <w:tc>
          <w:tcPr>
            <w:tcW w:w="647" w:type="dxa"/>
            <w:tcBorders>
              <w:top w:val="nil"/>
              <w:left w:val="nil"/>
              <w:bottom w:val="single" w:sz="4" w:space="0" w:color="auto"/>
              <w:right w:val="single" w:sz="4" w:space="0" w:color="auto"/>
            </w:tcBorders>
            <w:shd w:val="clear" w:color="auto" w:fill="auto"/>
            <w:vAlign w:val="center"/>
            <w:hideMark/>
          </w:tcPr>
          <w:p w:rsidR="005E7A9E" w:rsidRPr="005E7A9E" w:rsidRDefault="005E7A9E" w:rsidP="005E7A9E">
            <w:pPr>
              <w:jc w:val="center"/>
              <w:rPr>
                <w:color w:val="000000"/>
                <w:sz w:val="18"/>
                <w:szCs w:val="18"/>
              </w:rPr>
            </w:pPr>
            <w:r w:rsidRPr="005E7A9E">
              <w:rPr>
                <w:color w:val="000000"/>
                <w:sz w:val="18"/>
                <w:szCs w:val="18"/>
              </w:rPr>
              <w:t>Доля, %</w:t>
            </w:r>
          </w:p>
        </w:tc>
        <w:tc>
          <w:tcPr>
            <w:tcW w:w="1054" w:type="dxa"/>
            <w:tcBorders>
              <w:top w:val="nil"/>
              <w:left w:val="nil"/>
              <w:bottom w:val="single" w:sz="4" w:space="0" w:color="auto"/>
              <w:right w:val="single" w:sz="4" w:space="0" w:color="auto"/>
            </w:tcBorders>
            <w:shd w:val="clear" w:color="auto" w:fill="auto"/>
            <w:vAlign w:val="center"/>
            <w:hideMark/>
          </w:tcPr>
          <w:p w:rsidR="005E7A9E" w:rsidRPr="005E7A9E" w:rsidRDefault="005E7A9E" w:rsidP="005E7A9E">
            <w:pPr>
              <w:jc w:val="center"/>
              <w:rPr>
                <w:color w:val="000000"/>
                <w:sz w:val="18"/>
                <w:szCs w:val="18"/>
              </w:rPr>
            </w:pPr>
            <w:r w:rsidRPr="005E7A9E">
              <w:rPr>
                <w:color w:val="000000"/>
                <w:sz w:val="18"/>
                <w:szCs w:val="18"/>
              </w:rPr>
              <w:t>проект</w:t>
            </w:r>
          </w:p>
        </w:tc>
        <w:tc>
          <w:tcPr>
            <w:tcW w:w="666" w:type="dxa"/>
            <w:tcBorders>
              <w:top w:val="nil"/>
              <w:left w:val="nil"/>
              <w:bottom w:val="single" w:sz="4" w:space="0" w:color="auto"/>
              <w:right w:val="single" w:sz="4" w:space="0" w:color="auto"/>
            </w:tcBorders>
            <w:shd w:val="clear" w:color="auto" w:fill="auto"/>
            <w:vAlign w:val="center"/>
            <w:hideMark/>
          </w:tcPr>
          <w:p w:rsidR="005E7A9E" w:rsidRPr="005E7A9E" w:rsidRDefault="005E7A9E" w:rsidP="005E7A9E">
            <w:pPr>
              <w:jc w:val="center"/>
              <w:rPr>
                <w:color w:val="000000"/>
                <w:sz w:val="18"/>
                <w:szCs w:val="18"/>
              </w:rPr>
            </w:pPr>
            <w:r w:rsidRPr="005E7A9E">
              <w:rPr>
                <w:color w:val="000000"/>
                <w:sz w:val="18"/>
                <w:szCs w:val="18"/>
              </w:rPr>
              <w:t>Доля, %</w:t>
            </w:r>
          </w:p>
        </w:tc>
        <w:tc>
          <w:tcPr>
            <w:tcW w:w="1035" w:type="dxa"/>
            <w:tcBorders>
              <w:top w:val="nil"/>
              <w:left w:val="nil"/>
              <w:bottom w:val="single" w:sz="4" w:space="0" w:color="auto"/>
              <w:right w:val="single" w:sz="4" w:space="0" w:color="auto"/>
            </w:tcBorders>
            <w:shd w:val="clear" w:color="auto" w:fill="auto"/>
            <w:vAlign w:val="center"/>
            <w:hideMark/>
          </w:tcPr>
          <w:p w:rsidR="005E7A9E" w:rsidRPr="005E7A9E" w:rsidRDefault="005E7A9E" w:rsidP="005E7A9E">
            <w:pPr>
              <w:jc w:val="center"/>
              <w:rPr>
                <w:color w:val="000000"/>
                <w:sz w:val="18"/>
                <w:szCs w:val="18"/>
              </w:rPr>
            </w:pPr>
            <w:r w:rsidRPr="005E7A9E">
              <w:rPr>
                <w:color w:val="000000"/>
                <w:sz w:val="18"/>
                <w:szCs w:val="18"/>
              </w:rPr>
              <w:t>проект</w:t>
            </w:r>
          </w:p>
        </w:tc>
        <w:tc>
          <w:tcPr>
            <w:tcW w:w="647" w:type="dxa"/>
            <w:tcBorders>
              <w:top w:val="nil"/>
              <w:left w:val="nil"/>
              <w:bottom w:val="single" w:sz="4" w:space="0" w:color="auto"/>
              <w:right w:val="single" w:sz="4" w:space="0" w:color="auto"/>
            </w:tcBorders>
            <w:shd w:val="clear" w:color="auto" w:fill="auto"/>
            <w:vAlign w:val="center"/>
            <w:hideMark/>
          </w:tcPr>
          <w:p w:rsidR="005E7A9E" w:rsidRPr="005E7A9E" w:rsidRDefault="005E7A9E" w:rsidP="005E7A9E">
            <w:pPr>
              <w:jc w:val="center"/>
              <w:rPr>
                <w:color w:val="000000"/>
                <w:sz w:val="18"/>
                <w:szCs w:val="18"/>
              </w:rPr>
            </w:pPr>
            <w:r w:rsidRPr="005E7A9E">
              <w:rPr>
                <w:color w:val="000000"/>
                <w:sz w:val="18"/>
                <w:szCs w:val="18"/>
              </w:rPr>
              <w:t>Доля, %</w:t>
            </w:r>
          </w:p>
        </w:tc>
      </w:tr>
      <w:tr w:rsidR="005E7A9E" w:rsidRPr="005E7A9E" w:rsidTr="00D45FCA">
        <w:trPr>
          <w:trHeight w:val="48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5E7A9E" w:rsidRPr="005E7A9E" w:rsidRDefault="005E7A9E" w:rsidP="005E7A9E">
            <w:pPr>
              <w:rPr>
                <w:b/>
                <w:bCs/>
                <w:color w:val="000000"/>
                <w:sz w:val="18"/>
                <w:szCs w:val="18"/>
              </w:rPr>
            </w:pPr>
            <w:r w:rsidRPr="005E7A9E">
              <w:rPr>
                <w:b/>
                <w:bCs/>
                <w:color w:val="000000"/>
                <w:sz w:val="18"/>
                <w:szCs w:val="18"/>
              </w:rPr>
              <w:t>Всего</w:t>
            </w:r>
          </w:p>
        </w:tc>
        <w:tc>
          <w:tcPr>
            <w:tcW w:w="1100"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420 767,58</w:t>
            </w:r>
          </w:p>
        </w:tc>
        <w:tc>
          <w:tcPr>
            <w:tcW w:w="64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100,0</w:t>
            </w:r>
          </w:p>
        </w:tc>
        <w:tc>
          <w:tcPr>
            <w:tcW w:w="110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452 084,42</w:t>
            </w:r>
          </w:p>
        </w:tc>
        <w:tc>
          <w:tcPr>
            <w:tcW w:w="64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100,0</w:t>
            </w:r>
          </w:p>
        </w:tc>
        <w:tc>
          <w:tcPr>
            <w:tcW w:w="1054"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20"/>
              </w:rPr>
              <w:t>616 709,10</w:t>
            </w:r>
          </w:p>
        </w:tc>
        <w:tc>
          <w:tcPr>
            <w:tcW w:w="666"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100,0</w:t>
            </w:r>
          </w:p>
        </w:tc>
        <w:tc>
          <w:tcPr>
            <w:tcW w:w="1035"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611 592,52</w:t>
            </w:r>
          </w:p>
        </w:tc>
        <w:tc>
          <w:tcPr>
            <w:tcW w:w="64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100,0</w:t>
            </w:r>
          </w:p>
        </w:tc>
      </w:tr>
      <w:tr w:rsidR="005E7A9E" w:rsidRPr="005E7A9E" w:rsidTr="00D45FCA">
        <w:trPr>
          <w:trHeight w:val="28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E7A9E" w:rsidRPr="005E7A9E" w:rsidRDefault="005E7A9E" w:rsidP="005E7A9E">
            <w:pPr>
              <w:rPr>
                <w:color w:val="000000"/>
                <w:sz w:val="18"/>
                <w:szCs w:val="18"/>
              </w:rPr>
            </w:pPr>
            <w:r w:rsidRPr="005E7A9E">
              <w:rPr>
                <w:color w:val="000000"/>
                <w:sz w:val="18"/>
                <w:szCs w:val="18"/>
              </w:rPr>
              <w:t>в том числе:</w:t>
            </w:r>
          </w:p>
        </w:tc>
        <w:tc>
          <w:tcPr>
            <w:tcW w:w="1100"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color w:val="000000"/>
                <w:sz w:val="18"/>
                <w:szCs w:val="18"/>
              </w:rPr>
            </w:pPr>
            <w:r w:rsidRPr="005E7A9E">
              <w:rPr>
                <w:color w:val="000000"/>
                <w:sz w:val="18"/>
                <w:szCs w:val="18"/>
              </w:rPr>
              <w:t> </w:t>
            </w:r>
          </w:p>
        </w:tc>
        <w:tc>
          <w:tcPr>
            <w:tcW w:w="64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 </w:t>
            </w:r>
          </w:p>
        </w:tc>
        <w:tc>
          <w:tcPr>
            <w:tcW w:w="110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color w:val="000000"/>
                <w:sz w:val="18"/>
                <w:szCs w:val="18"/>
              </w:rPr>
            </w:pPr>
            <w:r w:rsidRPr="005E7A9E">
              <w:rPr>
                <w:color w:val="000000"/>
                <w:sz w:val="18"/>
                <w:szCs w:val="18"/>
              </w:rPr>
              <w:t> </w:t>
            </w:r>
          </w:p>
        </w:tc>
        <w:tc>
          <w:tcPr>
            <w:tcW w:w="64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color w:val="000000"/>
                <w:sz w:val="18"/>
                <w:szCs w:val="18"/>
              </w:rPr>
            </w:pPr>
            <w:r w:rsidRPr="005E7A9E">
              <w:rPr>
                <w:color w:val="000000"/>
                <w:sz w:val="18"/>
                <w:szCs w:val="18"/>
              </w:rPr>
              <w:t> </w:t>
            </w:r>
          </w:p>
        </w:tc>
        <w:tc>
          <w:tcPr>
            <w:tcW w:w="666"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 </w:t>
            </w:r>
          </w:p>
        </w:tc>
        <w:tc>
          <w:tcPr>
            <w:tcW w:w="1035"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color w:val="000000"/>
                <w:sz w:val="18"/>
                <w:szCs w:val="18"/>
              </w:rPr>
            </w:pPr>
            <w:r w:rsidRPr="005E7A9E">
              <w:rPr>
                <w:color w:val="000000"/>
                <w:sz w:val="18"/>
                <w:szCs w:val="18"/>
              </w:rPr>
              <w:t> </w:t>
            </w:r>
          </w:p>
        </w:tc>
        <w:tc>
          <w:tcPr>
            <w:tcW w:w="64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 </w:t>
            </w:r>
          </w:p>
        </w:tc>
      </w:tr>
      <w:tr w:rsidR="005E7A9E" w:rsidRPr="005E7A9E" w:rsidTr="00D45FCA">
        <w:trPr>
          <w:trHeight w:val="12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1E54FE" w:rsidRDefault="005E7A9E" w:rsidP="005E7A9E">
            <w:pPr>
              <w:jc w:val="both"/>
              <w:rPr>
                <w:color w:val="000000"/>
                <w:sz w:val="20"/>
                <w:szCs w:val="20"/>
              </w:rPr>
            </w:pPr>
            <w:r w:rsidRPr="005E7A9E">
              <w:rPr>
                <w:color w:val="000000"/>
                <w:sz w:val="20"/>
                <w:szCs w:val="20"/>
              </w:rPr>
              <w:t xml:space="preserve">Обеспечение деятельности органов местного самоуправления муниципального образования Тосненский район Ленинградской области </w:t>
            </w:r>
          </w:p>
          <w:p w:rsidR="005E7A9E" w:rsidRPr="005E7A9E" w:rsidRDefault="005E7A9E" w:rsidP="005E7A9E">
            <w:pPr>
              <w:jc w:val="both"/>
              <w:rPr>
                <w:color w:val="000000"/>
                <w:sz w:val="20"/>
                <w:szCs w:val="20"/>
              </w:rPr>
            </w:pPr>
            <w:r w:rsidRPr="005E7A9E">
              <w:rPr>
                <w:color w:val="000000"/>
                <w:sz w:val="20"/>
                <w:szCs w:val="20"/>
              </w:rPr>
              <w:t>(</w:t>
            </w:r>
            <w:r w:rsidR="001E54FE">
              <w:rPr>
                <w:color w:val="000000"/>
                <w:sz w:val="20"/>
                <w:szCs w:val="20"/>
              </w:rPr>
              <w:t xml:space="preserve">КЦСР </w:t>
            </w:r>
            <w:r w:rsidRPr="005E7A9E">
              <w:rPr>
                <w:color w:val="000000"/>
                <w:sz w:val="20"/>
                <w:szCs w:val="20"/>
              </w:rPr>
              <w:t>9100000000)</w:t>
            </w:r>
          </w:p>
        </w:tc>
        <w:tc>
          <w:tcPr>
            <w:tcW w:w="1100"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color w:val="000000"/>
                <w:sz w:val="18"/>
                <w:szCs w:val="18"/>
              </w:rPr>
            </w:pPr>
            <w:r w:rsidRPr="005E7A9E">
              <w:rPr>
                <w:color w:val="000000"/>
                <w:sz w:val="18"/>
                <w:szCs w:val="18"/>
              </w:rPr>
              <w:t>193 221,39</w:t>
            </w:r>
          </w:p>
        </w:tc>
        <w:tc>
          <w:tcPr>
            <w:tcW w:w="64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45,9</w:t>
            </w:r>
          </w:p>
        </w:tc>
        <w:tc>
          <w:tcPr>
            <w:tcW w:w="110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color w:val="000000"/>
                <w:sz w:val="18"/>
                <w:szCs w:val="18"/>
              </w:rPr>
            </w:pPr>
            <w:r w:rsidRPr="005E7A9E">
              <w:rPr>
                <w:bCs/>
                <w:color w:val="000000"/>
                <w:sz w:val="18"/>
                <w:szCs w:val="18"/>
              </w:rPr>
              <w:t>199 723,05</w:t>
            </w:r>
          </w:p>
        </w:tc>
        <w:tc>
          <w:tcPr>
            <w:tcW w:w="64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44,2</w:t>
            </w:r>
          </w:p>
        </w:tc>
        <w:tc>
          <w:tcPr>
            <w:tcW w:w="1054"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color w:val="000000"/>
                <w:sz w:val="18"/>
                <w:szCs w:val="18"/>
              </w:rPr>
            </w:pPr>
            <w:r w:rsidRPr="005E7A9E">
              <w:rPr>
                <w:bCs/>
                <w:color w:val="000000"/>
                <w:sz w:val="18"/>
                <w:szCs w:val="18"/>
              </w:rPr>
              <w:t>182 274,88</w:t>
            </w:r>
          </w:p>
        </w:tc>
        <w:tc>
          <w:tcPr>
            <w:tcW w:w="666"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29,6</w:t>
            </w:r>
          </w:p>
        </w:tc>
        <w:tc>
          <w:tcPr>
            <w:tcW w:w="1035"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color w:val="000000"/>
                <w:sz w:val="18"/>
                <w:szCs w:val="18"/>
              </w:rPr>
            </w:pPr>
            <w:r w:rsidRPr="005E7A9E">
              <w:rPr>
                <w:bCs/>
                <w:color w:val="000000"/>
                <w:sz w:val="18"/>
                <w:szCs w:val="18"/>
              </w:rPr>
              <w:t>182 289,77</w:t>
            </w:r>
          </w:p>
        </w:tc>
        <w:tc>
          <w:tcPr>
            <w:tcW w:w="64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29,8</w:t>
            </w:r>
          </w:p>
        </w:tc>
      </w:tr>
      <w:tr w:rsidR="005E7A9E" w:rsidRPr="005E7A9E" w:rsidTr="00D45FCA">
        <w:trPr>
          <w:trHeight w:val="7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1E54FE" w:rsidRDefault="005E7A9E" w:rsidP="005E7A9E">
            <w:pPr>
              <w:jc w:val="both"/>
              <w:rPr>
                <w:color w:val="000000"/>
                <w:sz w:val="20"/>
                <w:szCs w:val="20"/>
              </w:rPr>
            </w:pPr>
            <w:r w:rsidRPr="005E7A9E">
              <w:rPr>
                <w:color w:val="000000"/>
                <w:sz w:val="20"/>
                <w:szCs w:val="20"/>
              </w:rPr>
              <w:t xml:space="preserve">Реализация государственных функций, связанных с общегосударственным управлением </w:t>
            </w:r>
          </w:p>
          <w:p w:rsidR="005E7A9E" w:rsidRPr="005E7A9E" w:rsidRDefault="005E7A9E" w:rsidP="005E7A9E">
            <w:pPr>
              <w:jc w:val="both"/>
              <w:rPr>
                <w:color w:val="000000"/>
                <w:sz w:val="20"/>
                <w:szCs w:val="20"/>
              </w:rPr>
            </w:pPr>
            <w:r w:rsidRPr="005E7A9E">
              <w:rPr>
                <w:color w:val="000000"/>
                <w:sz w:val="20"/>
                <w:szCs w:val="20"/>
              </w:rPr>
              <w:t>(</w:t>
            </w:r>
            <w:r w:rsidR="001E54FE">
              <w:rPr>
                <w:color w:val="000000"/>
                <w:sz w:val="20"/>
                <w:szCs w:val="20"/>
              </w:rPr>
              <w:t xml:space="preserve">КЦСР </w:t>
            </w:r>
            <w:r w:rsidRPr="005E7A9E">
              <w:rPr>
                <w:color w:val="000000"/>
                <w:sz w:val="20"/>
                <w:szCs w:val="20"/>
              </w:rPr>
              <w:t>9200000000)</w:t>
            </w:r>
          </w:p>
        </w:tc>
        <w:tc>
          <w:tcPr>
            <w:tcW w:w="1100"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color w:val="000000"/>
                <w:sz w:val="18"/>
                <w:szCs w:val="18"/>
              </w:rPr>
            </w:pPr>
            <w:r w:rsidRPr="005E7A9E">
              <w:rPr>
                <w:color w:val="000000"/>
                <w:sz w:val="18"/>
                <w:szCs w:val="18"/>
              </w:rPr>
              <w:t>15 765,44</w:t>
            </w:r>
          </w:p>
        </w:tc>
        <w:tc>
          <w:tcPr>
            <w:tcW w:w="64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3,7</w:t>
            </w:r>
          </w:p>
        </w:tc>
        <w:tc>
          <w:tcPr>
            <w:tcW w:w="110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color w:val="000000"/>
                <w:sz w:val="18"/>
                <w:szCs w:val="18"/>
              </w:rPr>
            </w:pPr>
            <w:r w:rsidRPr="005E7A9E">
              <w:rPr>
                <w:bCs/>
                <w:color w:val="000000"/>
                <w:sz w:val="18"/>
                <w:szCs w:val="18"/>
              </w:rPr>
              <w:t>13 826,23</w:t>
            </w:r>
          </w:p>
        </w:tc>
        <w:tc>
          <w:tcPr>
            <w:tcW w:w="64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3,1</w:t>
            </w:r>
          </w:p>
        </w:tc>
        <w:tc>
          <w:tcPr>
            <w:tcW w:w="1054"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color w:val="000000"/>
                <w:sz w:val="18"/>
                <w:szCs w:val="18"/>
              </w:rPr>
            </w:pPr>
            <w:r w:rsidRPr="005E7A9E">
              <w:rPr>
                <w:bCs/>
                <w:color w:val="000000"/>
                <w:sz w:val="18"/>
                <w:szCs w:val="18"/>
              </w:rPr>
              <w:t>10 363,07</w:t>
            </w:r>
          </w:p>
        </w:tc>
        <w:tc>
          <w:tcPr>
            <w:tcW w:w="666"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1,7</w:t>
            </w:r>
          </w:p>
        </w:tc>
        <w:tc>
          <w:tcPr>
            <w:tcW w:w="1035"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color w:val="000000"/>
                <w:sz w:val="18"/>
                <w:szCs w:val="18"/>
              </w:rPr>
            </w:pPr>
            <w:r w:rsidRPr="005E7A9E">
              <w:rPr>
                <w:bCs/>
                <w:color w:val="000000"/>
                <w:sz w:val="18"/>
                <w:szCs w:val="18"/>
              </w:rPr>
              <w:t>10 369,97</w:t>
            </w:r>
          </w:p>
        </w:tc>
        <w:tc>
          <w:tcPr>
            <w:tcW w:w="64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1,7</w:t>
            </w:r>
          </w:p>
        </w:tc>
      </w:tr>
      <w:tr w:rsidR="005E7A9E" w:rsidRPr="005E7A9E" w:rsidTr="00D45FCA">
        <w:trPr>
          <w:trHeight w:val="7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5E7A9E" w:rsidRPr="005E7A9E" w:rsidRDefault="005E7A9E" w:rsidP="005E7A9E">
            <w:pPr>
              <w:jc w:val="both"/>
              <w:rPr>
                <w:color w:val="000000"/>
                <w:sz w:val="20"/>
                <w:szCs w:val="20"/>
              </w:rPr>
            </w:pPr>
            <w:r w:rsidRPr="005E7A9E">
              <w:rPr>
                <w:color w:val="000000"/>
                <w:sz w:val="20"/>
                <w:szCs w:val="20"/>
              </w:rPr>
              <w:t>Учреждения по обеспечению хозяйственного обслуживания (</w:t>
            </w:r>
            <w:r w:rsidR="001E54FE">
              <w:rPr>
                <w:color w:val="000000"/>
                <w:sz w:val="20"/>
                <w:szCs w:val="20"/>
              </w:rPr>
              <w:t xml:space="preserve">КЦСР </w:t>
            </w:r>
            <w:r w:rsidRPr="005E7A9E">
              <w:rPr>
                <w:color w:val="000000"/>
                <w:sz w:val="20"/>
                <w:szCs w:val="20"/>
              </w:rPr>
              <w:t>9300000000)</w:t>
            </w:r>
          </w:p>
        </w:tc>
        <w:tc>
          <w:tcPr>
            <w:tcW w:w="1100"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color w:val="000000"/>
                <w:sz w:val="18"/>
                <w:szCs w:val="18"/>
              </w:rPr>
            </w:pPr>
            <w:r w:rsidRPr="005E7A9E">
              <w:rPr>
                <w:color w:val="000000"/>
                <w:sz w:val="18"/>
                <w:szCs w:val="18"/>
              </w:rPr>
              <w:t>26 878,90</w:t>
            </w:r>
          </w:p>
        </w:tc>
        <w:tc>
          <w:tcPr>
            <w:tcW w:w="64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6,4</w:t>
            </w:r>
          </w:p>
        </w:tc>
        <w:tc>
          <w:tcPr>
            <w:tcW w:w="110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color w:val="000000"/>
                <w:sz w:val="18"/>
                <w:szCs w:val="18"/>
              </w:rPr>
            </w:pPr>
            <w:r w:rsidRPr="005E7A9E">
              <w:rPr>
                <w:bCs/>
                <w:color w:val="000000"/>
                <w:sz w:val="18"/>
                <w:szCs w:val="18"/>
              </w:rPr>
              <w:t>24 096,67</w:t>
            </w:r>
          </w:p>
        </w:tc>
        <w:tc>
          <w:tcPr>
            <w:tcW w:w="64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5,3</w:t>
            </w:r>
          </w:p>
        </w:tc>
        <w:tc>
          <w:tcPr>
            <w:tcW w:w="1054"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color w:val="000000"/>
                <w:sz w:val="18"/>
                <w:szCs w:val="18"/>
              </w:rPr>
            </w:pPr>
            <w:r w:rsidRPr="005E7A9E">
              <w:rPr>
                <w:bCs/>
                <w:color w:val="000000"/>
                <w:sz w:val="18"/>
                <w:szCs w:val="18"/>
              </w:rPr>
              <w:t>24 183,03</w:t>
            </w:r>
          </w:p>
        </w:tc>
        <w:tc>
          <w:tcPr>
            <w:tcW w:w="666"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3,9</w:t>
            </w:r>
          </w:p>
        </w:tc>
        <w:tc>
          <w:tcPr>
            <w:tcW w:w="1035"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color w:val="000000"/>
                <w:sz w:val="18"/>
                <w:szCs w:val="18"/>
              </w:rPr>
            </w:pPr>
            <w:r w:rsidRPr="005E7A9E">
              <w:rPr>
                <w:bCs/>
                <w:color w:val="000000"/>
                <w:sz w:val="18"/>
                <w:szCs w:val="18"/>
              </w:rPr>
              <w:t>24 501,23</w:t>
            </w:r>
          </w:p>
        </w:tc>
        <w:tc>
          <w:tcPr>
            <w:tcW w:w="64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4,0</w:t>
            </w:r>
          </w:p>
        </w:tc>
      </w:tr>
      <w:tr w:rsidR="005E7A9E" w:rsidRPr="005E7A9E" w:rsidTr="00D45FCA">
        <w:trPr>
          <w:trHeight w:val="416"/>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1E54FE" w:rsidRDefault="005E7A9E" w:rsidP="005E7A9E">
            <w:pPr>
              <w:jc w:val="both"/>
              <w:rPr>
                <w:color w:val="000000"/>
                <w:sz w:val="20"/>
                <w:szCs w:val="20"/>
              </w:rPr>
            </w:pPr>
            <w:r w:rsidRPr="005E7A9E">
              <w:rPr>
                <w:color w:val="000000"/>
                <w:sz w:val="20"/>
                <w:szCs w:val="20"/>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w:t>
            </w:r>
          </w:p>
          <w:p w:rsidR="005E7A9E" w:rsidRPr="005E7A9E" w:rsidRDefault="005E7A9E" w:rsidP="005E7A9E">
            <w:pPr>
              <w:jc w:val="both"/>
              <w:rPr>
                <w:color w:val="000000"/>
                <w:sz w:val="20"/>
                <w:szCs w:val="20"/>
              </w:rPr>
            </w:pPr>
            <w:r w:rsidRPr="005E7A9E">
              <w:rPr>
                <w:color w:val="000000"/>
                <w:sz w:val="20"/>
                <w:szCs w:val="20"/>
              </w:rPr>
              <w:t>(</w:t>
            </w:r>
            <w:r w:rsidR="001E54FE">
              <w:rPr>
                <w:color w:val="000000"/>
                <w:sz w:val="20"/>
                <w:szCs w:val="20"/>
              </w:rPr>
              <w:t xml:space="preserve">КЦСР </w:t>
            </w:r>
            <w:r w:rsidRPr="005E7A9E">
              <w:rPr>
                <w:color w:val="000000"/>
                <w:sz w:val="20"/>
                <w:szCs w:val="20"/>
              </w:rPr>
              <w:t>9400000000)</w:t>
            </w:r>
          </w:p>
        </w:tc>
        <w:tc>
          <w:tcPr>
            <w:tcW w:w="1100"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color w:val="000000"/>
                <w:sz w:val="18"/>
                <w:szCs w:val="18"/>
              </w:rPr>
            </w:pPr>
            <w:r w:rsidRPr="005E7A9E">
              <w:rPr>
                <w:color w:val="000000"/>
                <w:sz w:val="18"/>
                <w:szCs w:val="18"/>
              </w:rPr>
              <w:t>34 122,95</w:t>
            </w:r>
          </w:p>
        </w:tc>
        <w:tc>
          <w:tcPr>
            <w:tcW w:w="64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8,1</w:t>
            </w:r>
          </w:p>
        </w:tc>
        <w:tc>
          <w:tcPr>
            <w:tcW w:w="110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color w:val="000000"/>
                <w:sz w:val="18"/>
                <w:szCs w:val="18"/>
              </w:rPr>
            </w:pPr>
            <w:r w:rsidRPr="005E7A9E">
              <w:rPr>
                <w:bCs/>
                <w:color w:val="000000"/>
                <w:sz w:val="18"/>
                <w:szCs w:val="18"/>
              </w:rPr>
              <w:t>36 691,78</w:t>
            </w:r>
          </w:p>
        </w:tc>
        <w:tc>
          <w:tcPr>
            <w:tcW w:w="64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8,1</w:t>
            </w:r>
          </w:p>
        </w:tc>
        <w:tc>
          <w:tcPr>
            <w:tcW w:w="1054"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color w:val="000000"/>
                <w:sz w:val="18"/>
                <w:szCs w:val="18"/>
              </w:rPr>
            </w:pPr>
            <w:r w:rsidRPr="005E7A9E">
              <w:rPr>
                <w:bCs/>
                <w:color w:val="000000"/>
                <w:sz w:val="18"/>
                <w:szCs w:val="18"/>
              </w:rPr>
              <w:t>36 691,78</w:t>
            </w:r>
          </w:p>
        </w:tc>
        <w:tc>
          <w:tcPr>
            <w:tcW w:w="666"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5,9</w:t>
            </w:r>
          </w:p>
        </w:tc>
        <w:tc>
          <w:tcPr>
            <w:tcW w:w="1035"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color w:val="000000"/>
                <w:sz w:val="18"/>
                <w:szCs w:val="18"/>
              </w:rPr>
            </w:pPr>
            <w:r w:rsidRPr="005E7A9E">
              <w:rPr>
                <w:bCs/>
                <w:color w:val="000000"/>
                <w:sz w:val="18"/>
                <w:szCs w:val="18"/>
              </w:rPr>
              <w:t>36 691,78</w:t>
            </w:r>
          </w:p>
        </w:tc>
        <w:tc>
          <w:tcPr>
            <w:tcW w:w="64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6,0</w:t>
            </w:r>
          </w:p>
        </w:tc>
      </w:tr>
      <w:tr w:rsidR="005E7A9E" w:rsidRPr="005E7A9E" w:rsidTr="00D45FCA">
        <w:trPr>
          <w:trHeight w:val="12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1E54FE" w:rsidRDefault="005E7A9E" w:rsidP="005E7A9E">
            <w:pPr>
              <w:jc w:val="both"/>
              <w:rPr>
                <w:color w:val="000000"/>
                <w:sz w:val="20"/>
                <w:szCs w:val="20"/>
              </w:rPr>
            </w:pPr>
            <w:r w:rsidRPr="005E7A9E">
              <w:rPr>
                <w:color w:val="000000"/>
                <w:sz w:val="20"/>
                <w:szCs w:val="20"/>
              </w:rPr>
              <w:t xml:space="preserve">Непрограммные расходы органов местного самоуправления муниципального образования Тосненский район Ленинградской области </w:t>
            </w:r>
          </w:p>
          <w:p w:rsidR="005E7A9E" w:rsidRPr="005E7A9E" w:rsidRDefault="005E7A9E" w:rsidP="005E7A9E">
            <w:pPr>
              <w:jc w:val="both"/>
              <w:rPr>
                <w:color w:val="000000"/>
                <w:sz w:val="20"/>
                <w:szCs w:val="20"/>
              </w:rPr>
            </w:pPr>
            <w:r w:rsidRPr="005E7A9E">
              <w:rPr>
                <w:color w:val="000000"/>
                <w:sz w:val="20"/>
                <w:szCs w:val="20"/>
              </w:rPr>
              <w:t>(</w:t>
            </w:r>
            <w:r w:rsidR="001E54FE">
              <w:rPr>
                <w:color w:val="000000"/>
                <w:sz w:val="20"/>
                <w:szCs w:val="20"/>
              </w:rPr>
              <w:t xml:space="preserve">КЦСР </w:t>
            </w:r>
            <w:r w:rsidRPr="005E7A9E">
              <w:rPr>
                <w:color w:val="000000"/>
                <w:sz w:val="20"/>
                <w:szCs w:val="20"/>
              </w:rPr>
              <w:t>9900000000)</w:t>
            </w:r>
          </w:p>
        </w:tc>
        <w:tc>
          <w:tcPr>
            <w:tcW w:w="1100"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color w:val="000000"/>
                <w:sz w:val="18"/>
                <w:szCs w:val="18"/>
              </w:rPr>
            </w:pPr>
            <w:r w:rsidRPr="005E7A9E">
              <w:rPr>
                <w:color w:val="000000"/>
                <w:sz w:val="18"/>
                <w:szCs w:val="18"/>
              </w:rPr>
              <w:t>150 778,90</w:t>
            </w:r>
          </w:p>
        </w:tc>
        <w:tc>
          <w:tcPr>
            <w:tcW w:w="64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35,8</w:t>
            </w:r>
          </w:p>
        </w:tc>
        <w:tc>
          <w:tcPr>
            <w:tcW w:w="110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color w:val="000000"/>
                <w:sz w:val="18"/>
                <w:szCs w:val="18"/>
              </w:rPr>
            </w:pPr>
            <w:r w:rsidRPr="005E7A9E">
              <w:rPr>
                <w:bCs/>
                <w:color w:val="000000"/>
                <w:sz w:val="18"/>
                <w:szCs w:val="18"/>
              </w:rPr>
              <w:t>177 746,69</w:t>
            </w:r>
          </w:p>
        </w:tc>
        <w:tc>
          <w:tcPr>
            <w:tcW w:w="64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39,3</w:t>
            </w:r>
          </w:p>
        </w:tc>
        <w:tc>
          <w:tcPr>
            <w:tcW w:w="1054"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color w:val="000000"/>
                <w:sz w:val="18"/>
                <w:szCs w:val="18"/>
              </w:rPr>
            </w:pPr>
            <w:r w:rsidRPr="005E7A9E">
              <w:rPr>
                <w:bCs/>
                <w:color w:val="000000"/>
                <w:sz w:val="18"/>
                <w:szCs w:val="18"/>
              </w:rPr>
              <w:t>363 196,34</w:t>
            </w:r>
          </w:p>
        </w:tc>
        <w:tc>
          <w:tcPr>
            <w:tcW w:w="666"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58,9</w:t>
            </w:r>
          </w:p>
        </w:tc>
        <w:tc>
          <w:tcPr>
            <w:tcW w:w="1035"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color w:val="000000"/>
                <w:sz w:val="18"/>
                <w:szCs w:val="18"/>
              </w:rPr>
            </w:pPr>
            <w:r w:rsidRPr="005E7A9E">
              <w:rPr>
                <w:bCs/>
                <w:color w:val="000000"/>
                <w:sz w:val="18"/>
                <w:szCs w:val="18"/>
              </w:rPr>
              <w:t>357 739,78</w:t>
            </w:r>
          </w:p>
        </w:tc>
        <w:tc>
          <w:tcPr>
            <w:tcW w:w="647" w:type="dxa"/>
            <w:tcBorders>
              <w:top w:val="nil"/>
              <w:left w:val="nil"/>
              <w:bottom w:val="single" w:sz="4" w:space="0" w:color="auto"/>
              <w:right w:val="single" w:sz="4" w:space="0" w:color="auto"/>
            </w:tcBorders>
            <w:shd w:val="clear" w:color="auto" w:fill="auto"/>
            <w:noWrap/>
            <w:vAlign w:val="center"/>
            <w:hideMark/>
          </w:tcPr>
          <w:p w:rsidR="005E7A9E" w:rsidRPr="005E7A9E" w:rsidRDefault="005E7A9E" w:rsidP="005E7A9E">
            <w:pPr>
              <w:jc w:val="center"/>
              <w:rPr>
                <w:b/>
                <w:bCs/>
                <w:color w:val="000000"/>
                <w:sz w:val="18"/>
                <w:szCs w:val="18"/>
              </w:rPr>
            </w:pPr>
            <w:r w:rsidRPr="005E7A9E">
              <w:rPr>
                <w:b/>
                <w:bCs/>
                <w:color w:val="000000"/>
                <w:sz w:val="18"/>
                <w:szCs w:val="18"/>
              </w:rPr>
              <w:t>58,5</w:t>
            </w:r>
          </w:p>
        </w:tc>
      </w:tr>
    </w:tbl>
    <w:p w:rsidR="005F02C7" w:rsidRPr="0090771A" w:rsidRDefault="005F02C7">
      <w:pPr>
        <w:autoSpaceDE w:val="0"/>
        <w:autoSpaceDN w:val="0"/>
        <w:adjustRightInd w:val="0"/>
        <w:spacing w:line="276" w:lineRule="auto"/>
        <w:ind w:firstLine="540"/>
        <w:jc w:val="both"/>
        <w:rPr>
          <w:rFonts w:eastAsiaTheme="minorHAnsi"/>
          <w:color w:val="FF0000"/>
          <w:sz w:val="28"/>
          <w:szCs w:val="28"/>
          <w:lang w:eastAsia="en-US"/>
        </w:rPr>
      </w:pPr>
    </w:p>
    <w:p w:rsidR="003736CA" w:rsidRPr="00257258" w:rsidRDefault="001E54FE" w:rsidP="00257258">
      <w:pPr>
        <w:tabs>
          <w:tab w:val="left" w:pos="1067"/>
        </w:tabs>
        <w:spacing w:line="276" w:lineRule="auto"/>
        <w:ind w:firstLine="567"/>
        <w:jc w:val="both"/>
        <w:rPr>
          <w:rFonts w:eastAsiaTheme="minorHAnsi"/>
          <w:sz w:val="28"/>
          <w:szCs w:val="28"/>
          <w:lang w:eastAsia="en-US"/>
        </w:rPr>
      </w:pPr>
      <w:r>
        <w:rPr>
          <w:rFonts w:eastAsiaTheme="minorHAnsi"/>
          <w:sz w:val="28"/>
          <w:szCs w:val="28"/>
          <w:lang w:eastAsia="en-US"/>
        </w:rPr>
        <w:t>Наибольший объем бюджетных ассигнований на непрограммные направления деятельности</w:t>
      </w:r>
      <w:r w:rsidR="003736CA">
        <w:rPr>
          <w:rFonts w:eastAsiaTheme="minorHAnsi"/>
          <w:sz w:val="28"/>
          <w:szCs w:val="28"/>
          <w:lang w:eastAsia="en-US"/>
        </w:rPr>
        <w:t xml:space="preserve"> на 2020 год</w:t>
      </w:r>
      <w:r>
        <w:rPr>
          <w:rFonts w:eastAsiaTheme="minorHAnsi"/>
          <w:sz w:val="28"/>
          <w:szCs w:val="28"/>
          <w:lang w:eastAsia="en-US"/>
        </w:rPr>
        <w:t xml:space="preserve"> проектом решения предусматривается на </w:t>
      </w:r>
      <w:r w:rsidRPr="001E54FE">
        <w:rPr>
          <w:rFonts w:eastAsiaTheme="minorHAnsi"/>
          <w:b/>
          <w:sz w:val="28"/>
          <w:szCs w:val="28"/>
          <w:lang w:eastAsia="en-US"/>
        </w:rPr>
        <w:t>«Обеспечение деятельности органов местного самоуправления муниципального образования Тосненский район Ленинградской области»</w:t>
      </w:r>
      <w:r>
        <w:rPr>
          <w:rFonts w:eastAsiaTheme="minorHAnsi"/>
          <w:b/>
          <w:sz w:val="28"/>
          <w:szCs w:val="28"/>
          <w:lang w:eastAsia="en-US"/>
        </w:rPr>
        <w:t xml:space="preserve"> </w:t>
      </w:r>
      <w:r w:rsidR="003736CA" w:rsidRPr="003736CA">
        <w:rPr>
          <w:rFonts w:eastAsiaTheme="minorHAnsi"/>
          <w:sz w:val="28"/>
          <w:szCs w:val="28"/>
          <w:lang w:eastAsia="en-US"/>
        </w:rPr>
        <w:t>(199 723,05 тыс. рублей или 44,2% общего объема непрогр</w:t>
      </w:r>
      <w:r w:rsidR="003736CA">
        <w:rPr>
          <w:rFonts w:eastAsiaTheme="minorHAnsi"/>
          <w:sz w:val="28"/>
          <w:szCs w:val="28"/>
          <w:lang w:eastAsia="en-US"/>
        </w:rPr>
        <w:t xml:space="preserve">аммных направлений деятельности), что превышает объем, предусмотренный в 2019 году на </w:t>
      </w:r>
      <w:r w:rsidR="003736CA" w:rsidRPr="003736CA">
        <w:rPr>
          <w:rFonts w:eastAsiaTheme="minorHAnsi"/>
          <w:sz w:val="28"/>
          <w:szCs w:val="28"/>
          <w:lang w:eastAsia="en-US"/>
        </w:rPr>
        <w:t>6 501,66 тыс. рублей (на 3,4%)</w:t>
      </w:r>
      <w:r w:rsidR="003736CA">
        <w:rPr>
          <w:rFonts w:eastAsiaTheme="minorHAnsi"/>
          <w:sz w:val="28"/>
          <w:szCs w:val="28"/>
          <w:lang w:eastAsia="en-US"/>
        </w:rPr>
        <w:t>.</w:t>
      </w:r>
      <w:r w:rsidR="00257258">
        <w:rPr>
          <w:sz w:val="28"/>
          <w:szCs w:val="28"/>
        </w:rPr>
        <w:t xml:space="preserve"> </w:t>
      </w:r>
      <w:r w:rsidRPr="004A4731">
        <w:rPr>
          <w:sz w:val="28"/>
          <w:szCs w:val="28"/>
        </w:rPr>
        <w:t xml:space="preserve">Расходы по данному направлению предусмотрены 5 главным распорядителям бюджетных средств на обеспечение их деятельности и осуществление отдельных переданных полномочий. </w:t>
      </w:r>
    </w:p>
    <w:p w:rsidR="003178A1" w:rsidRDefault="001B116D" w:rsidP="001B116D">
      <w:pPr>
        <w:widowControl w:val="0"/>
        <w:spacing w:line="276" w:lineRule="auto"/>
        <w:ind w:firstLine="567"/>
        <w:jc w:val="both"/>
        <w:rPr>
          <w:sz w:val="28"/>
          <w:szCs w:val="28"/>
        </w:rPr>
      </w:pPr>
      <w:r w:rsidRPr="001B116D">
        <w:rPr>
          <w:sz w:val="28"/>
          <w:szCs w:val="28"/>
        </w:rPr>
        <w:t>Наи</w:t>
      </w:r>
      <w:r>
        <w:rPr>
          <w:sz w:val="28"/>
          <w:szCs w:val="28"/>
        </w:rPr>
        <w:t>меньший</w:t>
      </w:r>
      <w:r w:rsidRPr="001B116D">
        <w:rPr>
          <w:sz w:val="28"/>
          <w:szCs w:val="28"/>
        </w:rPr>
        <w:t xml:space="preserve"> объем бюджетных ассигнований на непрограммные направления деятельности на 2020 год проектом решения предусматривается </w:t>
      </w:r>
      <w:r>
        <w:rPr>
          <w:sz w:val="28"/>
          <w:szCs w:val="28"/>
        </w:rPr>
        <w:t>п</w:t>
      </w:r>
      <w:r w:rsidR="003736CA" w:rsidRPr="003736CA">
        <w:rPr>
          <w:sz w:val="28"/>
          <w:szCs w:val="28"/>
        </w:rPr>
        <w:t xml:space="preserve">о направлению деятельности </w:t>
      </w:r>
      <w:r w:rsidR="003736CA" w:rsidRPr="003178A1">
        <w:rPr>
          <w:b/>
          <w:sz w:val="28"/>
          <w:szCs w:val="28"/>
        </w:rPr>
        <w:t>«Реализация государственных функций, связанных с общегосударственным управлением»</w:t>
      </w:r>
      <w:r w:rsidR="003736CA" w:rsidRPr="003736CA">
        <w:rPr>
          <w:sz w:val="28"/>
          <w:szCs w:val="28"/>
        </w:rPr>
        <w:t xml:space="preserve"> главному распорядителю бюджетных средств – администрации муниципального образования Тосненский район Ленинградской области, в том числе, </w:t>
      </w:r>
      <w:r w:rsidR="003178A1">
        <w:rPr>
          <w:sz w:val="28"/>
          <w:szCs w:val="28"/>
        </w:rPr>
        <w:t xml:space="preserve">на </w:t>
      </w:r>
      <w:r w:rsidR="003178A1" w:rsidRPr="003178A1">
        <w:rPr>
          <w:sz w:val="28"/>
          <w:szCs w:val="28"/>
        </w:rPr>
        <w:lastRenderedPageBreak/>
        <w:t>уплат</w:t>
      </w:r>
      <w:r w:rsidR="003178A1">
        <w:rPr>
          <w:sz w:val="28"/>
          <w:szCs w:val="28"/>
        </w:rPr>
        <w:t>у</w:t>
      </w:r>
      <w:r w:rsidR="003178A1" w:rsidRPr="003178A1">
        <w:rPr>
          <w:sz w:val="28"/>
          <w:szCs w:val="28"/>
        </w:rPr>
        <w:t xml:space="preserve"> членских взносов, содержание имущества, находящегося в муниципальной собственности, представительские расходы, подготовк</w:t>
      </w:r>
      <w:r w:rsidR="003178A1">
        <w:rPr>
          <w:sz w:val="28"/>
          <w:szCs w:val="28"/>
        </w:rPr>
        <w:t>у</w:t>
      </w:r>
      <w:r w:rsidR="003178A1" w:rsidRPr="003178A1">
        <w:rPr>
          <w:sz w:val="28"/>
          <w:szCs w:val="28"/>
        </w:rPr>
        <w:t xml:space="preserve"> документации для внесения сведений о границах территориальных зон сельских поселений</w:t>
      </w:r>
      <w:r>
        <w:rPr>
          <w:sz w:val="28"/>
          <w:szCs w:val="28"/>
        </w:rPr>
        <w:t xml:space="preserve"> в сумме 13 826,23 тыс. рублей (3,1</w:t>
      </w:r>
      <w:r w:rsidRPr="001B116D">
        <w:rPr>
          <w:sz w:val="28"/>
          <w:szCs w:val="28"/>
        </w:rPr>
        <w:t>% общего объема непрограммных направлений деятельно</w:t>
      </w:r>
      <w:r>
        <w:rPr>
          <w:sz w:val="28"/>
          <w:szCs w:val="28"/>
        </w:rPr>
        <w:t>сти).</w:t>
      </w:r>
      <w:r w:rsidR="003178A1" w:rsidRPr="003178A1">
        <w:t xml:space="preserve"> </w:t>
      </w:r>
      <w:r w:rsidR="003178A1" w:rsidRPr="003178A1">
        <w:rPr>
          <w:sz w:val="28"/>
          <w:szCs w:val="28"/>
        </w:rPr>
        <w:t>Данное направление расходов сокращено по отношению к 201</w:t>
      </w:r>
      <w:r w:rsidR="003178A1">
        <w:rPr>
          <w:sz w:val="28"/>
          <w:szCs w:val="28"/>
        </w:rPr>
        <w:t>9</w:t>
      </w:r>
      <w:r w:rsidR="003178A1" w:rsidRPr="003178A1">
        <w:rPr>
          <w:sz w:val="28"/>
          <w:szCs w:val="28"/>
        </w:rPr>
        <w:t xml:space="preserve"> году на </w:t>
      </w:r>
      <w:r w:rsidR="003178A1">
        <w:rPr>
          <w:sz w:val="28"/>
          <w:szCs w:val="28"/>
        </w:rPr>
        <w:t>12,3%.</w:t>
      </w:r>
    </w:p>
    <w:p w:rsidR="003178A1" w:rsidRDefault="003178A1" w:rsidP="003178A1">
      <w:pPr>
        <w:widowControl w:val="0"/>
        <w:spacing w:line="276" w:lineRule="auto"/>
        <w:ind w:firstLine="567"/>
        <w:jc w:val="both"/>
        <w:rPr>
          <w:sz w:val="28"/>
          <w:szCs w:val="28"/>
        </w:rPr>
      </w:pPr>
    </w:p>
    <w:p w:rsidR="003178A1" w:rsidRDefault="003178A1" w:rsidP="003178A1">
      <w:pPr>
        <w:pStyle w:val="a3"/>
        <w:spacing w:line="276" w:lineRule="auto"/>
        <w:ind w:left="0" w:firstLine="720"/>
        <w:jc w:val="both"/>
        <w:rPr>
          <w:sz w:val="28"/>
          <w:szCs w:val="28"/>
        </w:rPr>
      </w:pPr>
      <w:r w:rsidRPr="004A4731">
        <w:rPr>
          <w:sz w:val="28"/>
          <w:szCs w:val="28"/>
        </w:rPr>
        <w:t xml:space="preserve">По направлению деятельности </w:t>
      </w:r>
      <w:r w:rsidRPr="004A4731">
        <w:rPr>
          <w:b/>
          <w:sz w:val="28"/>
          <w:szCs w:val="28"/>
        </w:rPr>
        <w:t>«Учреждения по обеспечению хозяйственного обслуживания»</w:t>
      </w:r>
      <w:r w:rsidRPr="004A4731">
        <w:rPr>
          <w:sz w:val="28"/>
          <w:szCs w:val="28"/>
        </w:rPr>
        <w:t xml:space="preserve"> бюджетные ассигнования предусмотрены на обеспечение деятельности муниципального казенного учреждения МКУ «Центр административно-хозяйственного обеспечения» (далее – МКУ «ЦАХО»). В данные непрограммные расходы </w:t>
      </w:r>
      <w:r w:rsidR="00C55AC7">
        <w:rPr>
          <w:sz w:val="28"/>
          <w:szCs w:val="28"/>
        </w:rPr>
        <w:t>включены</w:t>
      </w:r>
      <w:r w:rsidRPr="004A4731">
        <w:rPr>
          <w:sz w:val="28"/>
          <w:szCs w:val="28"/>
        </w:rPr>
        <w:t xml:space="preserve"> расходы на выплаты персоналу казенного учреждения, на текущие расходы, на уплату налогов, сборов и иных платежей.</w:t>
      </w:r>
    </w:p>
    <w:p w:rsidR="00EE454E" w:rsidRDefault="00EE454E" w:rsidP="003178A1">
      <w:pPr>
        <w:pStyle w:val="a3"/>
        <w:spacing w:line="276" w:lineRule="auto"/>
        <w:ind w:left="0" w:firstLine="720"/>
        <w:jc w:val="both"/>
        <w:rPr>
          <w:sz w:val="28"/>
          <w:szCs w:val="28"/>
        </w:rPr>
      </w:pPr>
      <w:r>
        <w:rPr>
          <w:sz w:val="28"/>
          <w:szCs w:val="28"/>
        </w:rPr>
        <w:t>В целом по данному направлению предусматривается снижение бюджетных ассигнований на 2 782,23 тыс. рублей (на 10,4%) по отношению к уточненному бюджету 2019 года</w:t>
      </w:r>
      <w:r w:rsidR="001B116D">
        <w:rPr>
          <w:sz w:val="28"/>
          <w:szCs w:val="28"/>
        </w:rPr>
        <w:t>; в структуре непрограммных расходов доля составляет 5,3%.</w:t>
      </w:r>
    </w:p>
    <w:p w:rsidR="003178A1" w:rsidRPr="004A4731" w:rsidRDefault="003178A1" w:rsidP="003178A1">
      <w:pPr>
        <w:pStyle w:val="a3"/>
        <w:spacing w:before="240" w:line="276" w:lineRule="auto"/>
        <w:ind w:left="0" w:firstLine="720"/>
        <w:jc w:val="both"/>
        <w:rPr>
          <w:sz w:val="28"/>
          <w:szCs w:val="28"/>
        </w:rPr>
      </w:pPr>
    </w:p>
    <w:p w:rsidR="001B116D" w:rsidRDefault="00EE454E" w:rsidP="00EE454E">
      <w:pPr>
        <w:pStyle w:val="a3"/>
        <w:spacing w:before="240" w:line="276" w:lineRule="auto"/>
        <w:ind w:left="0" w:firstLine="567"/>
        <w:jc w:val="both"/>
        <w:rPr>
          <w:sz w:val="28"/>
          <w:szCs w:val="28"/>
        </w:rPr>
      </w:pPr>
      <w:r w:rsidRPr="004A4731">
        <w:rPr>
          <w:sz w:val="28"/>
          <w:szCs w:val="28"/>
        </w:rPr>
        <w:t>По направлению деятельности «</w:t>
      </w:r>
      <w:r w:rsidRPr="004A4731">
        <w:rPr>
          <w:b/>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r w:rsidRPr="004A4731">
        <w:rPr>
          <w:sz w:val="28"/>
          <w:szCs w:val="28"/>
        </w:rPr>
        <w:t xml:space="preserve"> предусмотрены бюджетные ассигнования в объеме, превышающем уровень 201</w:t>
      </w:r>
      <w:r>
        <w:rPr>
          <w:sz w:val="28"/>
          <w:szCs w:val="28"/>
        </w:rPr>
        <w:t>9</w:t>
      </w:r>
      <w:r w:rsidRPr="004A4731">
        <w:rPr>
          <w:sz w:val="28"/>
          <w:szCs w:val="28"/>
        </w:rPr>
        <w:t xml:space="preserve"> года на </w:t>
      </w:r>
      <w:r w:rsidR="001B116D">
        <w:rPr>
          <w:sz w:val="28"/>
          <w:szCs w:val="28"/>
        </w:rPr>
        <w:t>7,5</w:t>
      </w:r>
      <w:r w:rsidRPr="004A4731">
        <w:rPr>
          <w:sz w:val="28"/>
          <w:szCs w:val="28"/>
        </w:rPr>
        <w:t>%</w:t>
      </w:r>
      <w:r w:rsidR="001B116D">
        <w:rPr>
          <w:sz w:val="28"/>
          <w:szCs w:val="28"/>
        </w:rPr>
        <w:t xml:space="preserve"> (на 2 568,83 тыс. рублей)</w:t>
      </w:r>
      <w:r w:rsidRPr="004A4731">
        <w:rPr>
          <w:sz w:val="28"/>
          <w:szCs w:val="28"/>
        </w:rPr>
        <w:t>, главному распорядителю бюджетных средств - комитету образования администрации муниципального образования Тосненский район Ленинградской области</w:t>
      </w:r>
      <w:r w:rsidR="001B116D">
        <w:rPr>
          <w:sz w:val="28"/>
          <w:szCs w:val="28"/>
        </w:rPr>
        <w:t xml:space="preserve"> </w:t>
      </w:r>
      <w:r w:rsidR="009F1FC4">
        <w:rPr>
          <w:sz w:val="28"/>
          <w:szCs w:val="28"/>
        </w:rPr>
        <w:t>(</w:t>
      </w:r>
      <w:r w:rsidR="001B116D">
        <w:rPr>
          <w:sz w:val="28"/>
          <w:szCs w:val="28"/>
        </w:rPr>
        <w:t xml:space="preserve">36 691,78 тыс. </w:t>
      </w:r>
      <w:r w:rsidR="009F1FC4">
        <w:rPr>
          <w:sz w:val="28"/>
          <w:szCs w:val="28"/>
        </w:rPr>
        <w:t>рублей)</w:t>
      </w:r>
      <w:r w:rsidRPr="004A4731">
        <w:rPr>
          <w:sz w:val="28"/>
          <w:szCs w:val="28"/>
        </w:rPr>
        <w:t xml:space="preserve">. </w:t>
      </w:r>
    </w:p>
    <w:p w:rsidR="00EE454E" w:rsidRPr="004A4731" w:rsidRDefault="00EE454E" w:rsidP="009F1FC4">
      <w:pPr>
        <w:pStyle w:val="a3"/>
        <w:spacing w:line="276" w:lineRule="auto"/>
        <w:ind w:left="0" w:firstLine="567"/>
        <w:jc w:val="both"/>
        <w:rPr>
          <w:sz w:val="28"/>
          <w:szCs w:val="28"/>
        </w:rPr>
      </w:pPr>
      <w:r w:rsidRPr="004A4731">
        <w:rPr>
          <w:sz w:val="28"/>
          <w:szCs w:val="28"/>
        </w:rPr>
        <w:t xml:space="preserve">В рамках данного направления предусмотрены расходы </w:t>
      </w:r>
      <w:r w:rsidR="001B116D">
        <w:rPr>
          <w:sz w:val="28"/>
          <w:szCs w:val="28"/>
        </w:rPr>
        <w:t>н</w:t>
      </w:r>
      <w:r w:rsidR="001B116D" w:rsidRPr="001B116D">
        <w:rPr>
          <w:sz w:val="28"/>
          <w:szCs w:val="28"/>
        </w:rPr>
        <w:t>а содержание казенных учреждений МКУ «Центр диагностики и консультирования», МКУ «Районный информационно - методический центр», МКУ «Центр экономики и финансов»</w:t>
      </w:r>
      <w:r w:rsidRPr="004A4731">
        <w:rPr>
          <w:sz w:val="28"/>
          <w:szCs w:val="28"/>
        </w:rPr>
        <w:t>, кроме того, предусмотрены расходы  за счет средств субвенций из областного бюджета на реализацию отдельных государственных полномочий по предоставлению питания обучающимся в общеобразовательных учреждениях, расположенных на территории Ленинградской области, по выплате компенсации части родительской платы.</w:t>
      </w:r>
    </w:p>
    <w:p w:rsidR="003178A1" w:rsidRDefault="003178A1" w:rsidP="009F1FC4">
      <w:pPr>
        <w:widowControl w:val="0"/>
        <w:spacing w:line="276" w:lineRule="auto"/>
        <w:ind w:firstLine="567"/>
        <w:jc w:val="both"/>
        <w:rPr>
          <w:sz w:val="28"/>
          <w:szCs w:val="28"/>
        </w:rPr>
      </w:pPr>
    </w:p>
    <w:p w:rsidR="0051331F" w:rsidRPr="0051331F" w:rsidRDefault="00D975A8" w:rsidP="00D975A8">
      <w:pPr>
        <w:widowControl w:val="0"/>
        <w:spacing w:line="276" w:lineRule="auto"/>
        <w:ind w:firstLine="567"/>
        <w:jc w:val="both"/>
        <w:rPr>
          <w:sz w:val="28"/>
          <w:szCs w:val="28"/>
        </w:rPr>
      </w:pPr>
      <w:r w:rsidRPr="0051331F">
        <w:rPr>
          <w:sz w:val="28"/>
          <w:szCs w:val="28"/>
        </w:rPr>
        <w:t xml:space="preserve">По направлению деятельности </w:t>
      </w:r>
      <w:r w:rsidRPr="0051331F">
        <w:rPr>
          <w:b/>
          <w:sz w:val="28"/>
          <w:szCs w:val="28"/>
        </w:rPr>
        <w:t xml:space="preserve">«Непрограммные расходы органов местного самоуправления муниципального образования </w:t>
      </w:r>
      <w:proofErr w:type="spellStart"/>
      <w:r w:rsidRPr="0051331F">
        <w:rPr>
          <w:b/>
          <w:sz w:val="28"/>
          <w:szCs w:val="28"/>
        </w:rPr>
        <w:t>Тосненский</w:t>
      </w:r>
      <w:proofErr w:type="spellEnd"/>
      <w:r w:rsidRPr="0051331F">
        <w:rPr>
          <w:b/>
          <w:sz w:val="28"/>
          <w:szCs w:val="28"/>
        </w:rPr>
        <w:t xml:space="preserve"> район Ленинградской области»</w:t>
      </w:r>
      <w:r w:rsidRPr="0051331F">
        <w:rPr>
          <w:sz w:val="28"/>
          <w:szCs w:val="28"/>
        </w:rPr>
        <w:t xml:space="preserve"> бюджетные ассигнования, </w:t>
      </w:r>
      <w:r w:rsidRPr="0051331F">
        <w:rPr>
          <w:sz w:val="28"/>
          <w:szCs w:val="28"/>
        </w:rPr>
        <w:lastRenderedPageBreak/>
        <w:t>предусмотренные в сумме 177 746,69 тыс. рублей (39,3% общего объема непрограммных направлений деятельности), что превышает объем, предусмотренный в 2019 году на 26 967,79 тыс. рублей (на 17,9%), распределены на следующие мероприятия по ГРБС:</w:t>
      </w:r>
    </w:p>
    <w:p w:rsidR="00D975A8" w:rsidRPr="0051331F" w:rsidRDefault="00D975A8" w:rsidP="00D975A8">
      <w:pPr>
        <w:widowControl w:val="0"/>
        <w:spacing w:line="276" w:lineRule="auto"/>
        <w:ind w:firstLine="567"/>
        <w:jc w:val="both"/>
        <w:rPr>
          <w:sz w:val="28"/>
          <w:szCs w:val="28"/>
        </w:rPr>
      </w:pPr>
      <w:r w:rsidRPr="0051331F">
        <w:rPr>
          <w:sz w:val="28"/>
          <w:szCs w:val="28"/>
        </w:rPr>
        <w:t xml:space="preserve">      </w:t>
      </w:r>
    </w:p>
    <w:tbl>
      <w:tblPr>
        <w:tblW w:w="9474" w:type="dxa"/>
        <w:tblInd w:w="108" w:type="dxa"/>
        <w:tblLook w:val="04A0" w:firstRow="1" w:lastRow="0" w:firstColumn="1" w:lastColumn="0" w:noHBand="0" w:noVBand="1"/>
      </w:tblPr>
      <w:tblGrid>
        <w:gridCol w:w="6779"/>
        <w:gridCol w:w="1134"/>
        <w:gridCol w:w="1561"/>
      </w:tblGrid>
      <w:tr w:rsidR="0051331F" w:rsidRPr="0051331F" w:rsidTr="00A15A61">
        <w:trPr>
          <w:trHeight w:val="720"/>
        </w:trPr>
        <w:tc>
          <w:tcPr>
            <w:tcW w:w="6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bCs/>
                <w:i/>
                <w:iCs/>
                <w:sz w:val="20"/>
                <w:szCs w:val="20"/>
              </w:rPr>
              <w:t>Наименование мероприятий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bCs/>
                <w:i/>
                <w:iCs/>
                <w:sz w:val="20"/>
                <w:szCs w:val="20"/>
              </w:rPr>
              <w:t>Сумма, тыс.  руб.</w:t>
            </w:r>
          </w:p>
        </w:tc>
        <w:tc>
          <w:tcPr>
            <w:tcW w:w="1535" w:type="dxa"/>
            <w:tcBorders>
              <w:top w:val="single" w:sz="4" w:space="0" w:color="auto"/>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bCs/>
                <w:i/>
                <w:iCs/>
                <w:sz w:val="20"/>
                <w:szCs w:val="20"/>
              </w:rPr>
              <w:t>% от</w:t>
            </w:r>
            <w:r w:rsidRPr="0051331F">
              <w:rPr>
                <w:b/>
                <w:bCs/>
                <w:i/>
                <w:iCs/>
                <w:sz w:val="20"/>
                <w:szCs w:val="20"/>
              </w:rPr>
              <w:t xml:space="preserve"> </w:t>
            </w:r>
            <w:r w:rsidRPr="0051331F">
              <w:rPr>
                <w:i/>
                <w:iCs/>
                <w:sz w:val="20"/>
                <w:szCs w:val="20"/>
              </w:rPr>
              <w:t>общего объёма непрограммных расходов</w:t>
            </w:r>
          </w:p>
        </w:tc>
      </w:tr>
      <w:tr w:rsidR="0051331F" w:rsidRPr="0051331F" w:rsidTr="0051331F">
        <w:trPr>
          <w:trHeight w:val="372"/>
        </w:trPr>
        <w:tc>
          <w:tcPr>
            <w:tcW w:w="6805" w:type="dxa"/>
            <w:tcBorders>
              <w:top w:val="nil"/>
              <w:left w:val="single" w:sz="4" w:space="0" w:color="auto"/>
              <w:bottom w:val="single" w:sz="4" w:space="0" w:color="auto"/>
              <w:right w:val="single" w:sz="4" w:space="0" w:color="auto"/>
            </w:tcBorders>
            <w:shd w:val="clear" w:color="auto" w:fill="EEECE1" w:themeFill="background2"/>
            <w:vAlign w:val="center"/>
            <w:hideMark/>
          </w:tcPr>
          <w:p w:rsidR="00D975A8" w:rsidRPr="0051331F" w:rsidRDefault="00D975A8" w:rsidP="00A15A61">
            <w:pPr>
              <w:rPr>
                <w:b/>
                <w:bCs/>
                <w:i/>
                <w:iCs/>
                <w:sz w:val="20"/>
                <w:szCs w:val="20"/>
              </w:rPr>
            </w:pPr>
            <w:r w:rsidRPr="0051331F">
              <w:rPr>
                <w:b/>
                <w:bCs/>
                <w:i/>
                <w:iCs/>
                <w:sz w:val="20"/>
                <w:szCs w:val="20"/>
              </w:rPr>
              <w:t>ВСЕГО НЕПРОГРАММНЫХ РАСХОДОВ</w:t>
            </w:r>
          </w:p>
        </w:tc>
        <w:tc>
          <w:tcPr>
            <w:tcW w:w="1134" w:type="dxa"/>
            <w:tcBorders>
              <w:top w:val="nil"/>
              <w:left w:val="nil"/>
              <w:bottom w:val="single" w:sz="4" w:space="0" w:color="auto"/>
              <w:right w:val="single" w:sz="4" w:space="0" w:color="auto"/>
            </w:tcBorders>
            <w:shd w:val="clear" w:color="auto" w:fill="EEECE1" w:themeFill="background2"/>
            <w:noWrap/>
            <w:vAlign w:val="center"/>
            <w:hideMark/>
          </w:tcPr>
          <w:p w:rsidR="00D975A8" w:rsidRPr="0051331F" w:rsidRDefault="00D975A8" w:rsidP="00A15A61">
            <w:pPr>
              <w:jc w:val="center"/>
              <w:rPr>
                <w:b/>
                <w:bCs/>
                <w:sz w:val="20"/>
                <w:szCs w:val="20"/>
              </w:rPr>
            </w:pPr>
            <w:r w:rsidRPr="0051331F">
              <w:rPr>
                <w:b/>
                <w:bCs/>
                <w:sz w:val="20"/>
                <w:szCs w:val="20"/>
              </w:rPr>
              <w:t>452 084,42</w:t>
            </w:r>
          </w:p>
        </w:tc>
        <w:tc>
          <w:tcPr>
            <w:tcW w:w="1535" w:type="dxa"/>
            <w:tcBorders>
              <w:top w:val="nil"/>
              <w:left w:val="nil"/>
              <w:bottom w:val="single" w:sz="4" w:space="0" w:color="auto"/>
              <w:right w:val="single" w:sz="4" w:space="0" w:color="auto"/>
            </w:tcBorders>
            <w:shd w:val="clear" w:color="auto" w:fill="EEECE1" w:themeFill="background2"/>
            <w:vAlign w:val="center"/>
            <w:hideMark/>
          </w:tcPr>
          <w:p w:rsidR="00D975A8" w:rsidRPr="0051331F" w:rsidRDefault="00D975A8" w:rsidP="00A15A61">
            <w:pPr>
              <w:jc w:val="center"/>
              <w:rPr>
                <w:i/>
                <w:iCs/>
                <w:sz w:val="20"/>
                <w:szCs w:val="20"/>
              </w:rPr>
            </w:pPr>
            <w:r w:rsidRPr="0051331F">
              <w:rPr>
                <w:i/>
                <w:iCs/>
                <w:sz w:val="20"/>
                <w:szCs w:val="20"/>
              </w:rPr>
              <w:t>100,0</w:t>
            </w:r>
          </w:p>
        </w:tc>
      </w:tr>
      <w:tr w:rsidR="00D975A8" w:rsidRPr="0051331F" w:rsidTr="00A15A61">
        <w:trPr>
          <w:trHeight w:val="205"/>
        </w:trPr>
        <w:tc>
          <w:tcPr>
            <w:tcW w:w="9474" w:type="dxa"/>
            <w:gridSpan w:val="3"/>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b/>
                <w:bCs/>
                <w:i/>
                <w:iCs/>
                <w:sz w:val="20"/>
                <w:szCs w:val="20"/>
              </w:rPr>
            </w:pPr>
            <w:r w:rsidRPr="0051331F">
              <w:rPr>
                <w:b/>
                <w:bCs/>
                <w:i/>
                <w:iCs/>
                <w:sz w:val="20"/>
                <w:szCs w:val="20"/>
              </w:rPr>
              <w:t xml:space="preserve">в </w:t>
            </w:r>
            <w:proofErr w:type="spellStart"/>
            <w:r w:rsidRPr="0051331F">
              <w:rPr>
                <w:b/>
                <w:bCs/>
                <w:i/>
                <w:iCs/>
                <w:sz w:val="20"/>
                <w:szCs w:val="20"/>
              </w:rPr>
              <w:t>т.ч</w:t>
            </w:r>
            <w:proofErr w:type="spellEnd"/>
            <w:r w:rsidRPr="0051331F">
              <w:rPr>
                <w:b/>
                <w:bCs/>
                <w:i/>
                <w:iCs/>
                <w:sz w:val="20"/>
                <w:szCs w:val="20"/>
              </w:rPr>
              <w:t>.</w:t>
            </w:r>
            <w:r w:rsidRPr="0051331F">
              <w:rPr>
                <w:i/>
                <w:iCs/>
                <w:sz w:val="20"/>
                <w:szCs w:val="20"/>
              </w:rPr>
              <w:t> </w:t>
            </w:r>
          </w:p>
        </w:tc>
      </w:tr>
      <w:tr w:rsidR="0051331F" w:rsidRPr="0051331F" w:rsidTr="00A15A61">
        <w:trPr>
          <w:trHeight w:val="528"/>
        </w:trPr>
        <w:tc>
          <w:tcPr>
            <w:tcW w:w="6805" w:type="dxa"/>
            <w:tcBorders>
              <w:top w:val="nil"/>
              <w:left w:val="single" w:sz="4" w:space="0" w:color="auto"/>
              <w:bottom w:val="double" w:sz="6" w:space="0" w:color="auto"/>
              <w:right w:val="single" w:sz="4" w:space="0" w:color="auto"/>
            </w:tcBorders>
            <w:shd w:val="clear" w:color="000000" w:fill="FFFFFF"/>
            <w:hideMark/>
          </w:tcPr>
          <w:p w:rsidR="00D975A8" w:rsidRPr="0051331F" w:rsidRDefault="00D975A8" w:rsidP="00A15A61">
            <w:pPr>
              <w:rPr>
                <w:sz w:val="20"/>
                <w:szCs w:val="20"/>
              </w:rPr>
            </w:pPr>
            <w:r w:rsidRPr="0051331F">
              <w:rPr>
                <w:sz w:val="20"/>
                <w:szCs w:val="20"/>
              </w:rPr>
              <w:t xml:space="preserve">ВСЕГО по КЦСР 9900000000 "Непрограммные расходы органов местного самоуправления муниципального образования </w:t>
            </w:r>
            <w:proofErr w:type="spellStart"/>
            <w:r w:rsidRPr="0051331F">
              <w:rPr>
                <w:sz w:val="20"/>
                <w:szCs w:val="20"/>
              </w:rPr>
              <w:t>Тосненский</w:t>
            </w:r>
            <w:proofErr w:type="spellEnd"/>
            <w:r w:rsidRPr="0051331F">
              <w:rPr>
                <w:sz w:val="20"/>
                <w:szCs w:val="20"/>
              </w:rPr>
              <w:t xml:space="preserve"> район Ленинградской области"</w:t>
            </w:r>
          </w:p>
        </w:tc>
        <w:tc>
          <w:tcPr>
            <w:tcW w:w="1134" w:type="dxa"/>
            <w:tcBorders>
              <w:top w:val="nil"/>
              <w:left w:val="nil"/>
              <w:bottom w:val="double" w:sz="6"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177 746,70</w:t>
            </w:r>
          </w:p>
        </w:tc>
        <w:tc>
          <w:tcPr>
            <w:tcW w:w="1535" w:type="dxa"/>
            <w:tcBorders>
              <w:top w:val="nil"/>
              <w:left w:val="nil"/>
              <w:bottom w:val="double" w:sz="6"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39,3</w:t>
            </w:r>
          </w:p>
        </w:tc>
      </w:tr>
      <w:tr w:rsidR="0051331F" w:rsidRPr="0051331F" w:rsidTr="0051331F">
        <w:trPr>
          <w:trHeight w:val="540"/>
        </w:trPr>
        <w:tc>
          <w:tcPr>
            <w:tcW w:w="6805" w:type="dxa"/>
            <w:tcBorders>
              <w:top w:val="nil"/>
              <w:left w:val="single" w:sz="4" w:space="0" w:color="auto"/>
              <w:bottom w:val="single" w:sz="4" w:space="0" w:color="auto"/>
              <w:right w:val="single" w:sz="4" w:space="0" w:color="auto"/>
            </w:tcBorders>
            <w:shd w:val="clear" w:color="auto" w:fill="EEECE1" w:themeFill="background2"/>
            <w:vAlign w:val="center"/>
            <w:hideMark/>
          </w:tcPr>
          <w:p w:rsidR="00D975A8" w:rsidRPr="0051331F" w:rsidRDefault="00D975A8" w:rsidP="00A15A61">
            <w:pPr>
              <w:rPr>
                <w:b/>
                <w:bCs/>
                <w:sz w:val="20"/>
                <w:szCs w:val="20"/>
              </w:rPr>
            </w:pPr>
            <w:r w:rsidRPr="0051331F">
              <w:rPr>
                <w:b/>
                <w:bCs/>
                <w:sz w:val="20"/>
                <w:szCs w:val="20"/>
              </w:rPr>
              <w:t xml:space="preserve">По ГРБС Администрация муниципального образования </w:t>
            </w:r>
            <w:proofErr w:type="spellStart"/>
            <w:r w:rsidRPr="0051331F">
              <w:rPr>
                <w:b/>
                <w:bCs/>
                <w:sz w:val="20"/>
                <w:szCs w:val="20"/>
              </w:rPr>
              <w:t>Тосненский</w:t>
            </w:r>
            <w:proofErr w:type="spellEnd"/>
            <w:r w:rsidRPr="0051331F">
              <w:rPr>
                <w:b/>
                <w:bCs/>
                <w:sz w:val="20"/>
                <w:szCs w:val="20"/>
              </w:rPr>
              <w:t xml:space="preserve"> район Ленинградской области, ВСЕГО</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D975A8" w:rsidRPr="0051331F" w:rsidRDefault="00D975A8" w:rsidP="00A15A61">
            <w:pPr>
              <w:jc w:val="center"/>
              <w:rPr>
                <w:b/>
                <w:bCs/>
                <w:sz w:val="20"/>
                <w:szCs w:val="20"/>
              </w:rPr>
            </w:pPr>
            <w:r w:rsidRPr="0051331F">
              <w:rPr>
                <w:b/>
                <w:bCs/>
                <w:sz w:val="20"/>
                <w:szCs w:val="20"/>
              </w:rPr>
              <w:t>65315,5</w:t>
            </w:r>
          </w:p>
        </w:tc>
        <w:tc>
          <w:tcPr>
            <w:tcW w:w="1535" w:type="dxa"/>
            <w:tcBorders>
              <w:top w:val="nil"/>
              <w:left w:val="nil"/>
              <w:bottom w:val="single" w:sz="4" w:space="0" w:color="auto"/>
              <w:right w:val="single" w:sz="4" w:space="0" w:color="auto"/>
            </w:tcBorders>
            <w:shd w:val="clear" w:color="auto" w:fill="EEECE1" w:themeFill="background2"/>
            <w:vAlign w:val="center"/>
            <w:hideMark/>
          </w:tcPr>
          <w:p w:rsidR="00D975A8" w:rsidRPr="0051331F" w:rsidRDefault="00D975A8" w:rsidP="00A15A61">
            <w:pPr>
              <w:jc w:val="center"/>
              <w:rPr>
                <w:i/>
                <w:iCs/>
                <w:sz w:val="20"/>
                <w:szCs w:val="20"/>
              </w:rPr>
            </w:pPr>
            <w:r w:rsidRPr="0051331F">
              <w:rPr>
                <w:i/>
                <w:iCs/>
                <w:sz w:val="20"/>
                <w:szCs w:val="20"/>
              </w:rPr>
              <w:t>14,4</w:t>
            </w:r>
          </w:p>
        </w:tc>
      </w:tr>
      <w:tr w:rsidR="00D975A8" w:rsidRPr="0051331F" w:rsidTr="00A15A61">
        <w:trPr>
          <w:trHeight w:val="58"/>
        </w:trPr>
        <w:tc>
          <w:tcPr>
            <w:tcW w:w="947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975A8" w:rsidRPr="0051331F" w:rsidRDefault="00D975A8" w:rsidP="00A15A61">
            <w:pPr>
              <w:rPr>
                <w:i/>
                <w:iCs/>
                <w:sz w:val="20"/>
                <w:szCs w:val="20"/>
              </w:rPr>
            </w:pPr>
            <w:r w:rsidRPr="0051331F">
              <w:rPr>
                <w:bCs/>
                <w:i/>
                <w:iCs/>
                <w:sz w:val="20"/>
                <w:szCs w:val="20"/>
              </w:rPr>
              <w:t>в том числе по направлениям</w:t>
            </w:r>
          </w:p>
        </w:tc>
      </w:tr>
      <w:tr w:rsidR="0051331F" w:rsidRPr="0051331F" w:rsidTr="00A15A61">
        <w:trPr>
          <w:trHeight w:val="243"/>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Мероприятия по землеустройству и землепользованию</w:t>
            </w:r>
          </w:p>
        </w:tc>
        <w:tc>
          <w:tcPr>
            <w:tcW w:w="1134"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sz w:val="20"/>
                <w:szCs w:val="20"/>
              </w:rPr>
            </w:pPr>
            <w:r w:rsidRPr="0051331F">
              <w:rPr>
                <w:bCs/>
                <w:sz w:val="20"/>
                <w:szCs w:val="20"/>
              </w:rPr>
              <w:t>8 379,33</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1,9</w:t>
            </w:r>
          </w:p>
        </w:tc>
      </w:tr>
      <w:tr w:rsidR="0051331F" w:rsidRPr="0051331F" w:rsidTr="00A15A61">
        <w:trPr>
          <w:trHeight w:val="134"/>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Мероприятия в области национальной экономики</w:t>
            </w:r>
          </w:p>
        </w:tc>
        <w:tc>
          <w:tcPr>
            <w:tcW w:w="1134"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sz w:val="20"/>
                <w:szCs w:val="20"/>
              </w:rPr>
            </w:pPr>
            <w:r w:rsidRPr="0051331F">
              <w:rPr>
                <w:bCs/>
                <w:sz w:val="20"/>
                <w:szCs w:val="20"/>
              </w:rPr>
              <w:t>1 846,33</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0,4</w:t>
            </w:r>
          </w:p>
        </w:tc>
      </w:tr>
      <w:tr w:rsidR="0051331F" w:rsidRPr="0051331F" w:rsidTr="00A15A61">
        <w:trPr>
          <w:trHeight w:val="207"/>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Мероприятия в области строительства, архитектуры и градостроительства</w:t>
            </w:r>
          </w:p>
        </w:tc>
        <w:tc>
          <w:tcPr>
            <w:tcW w:w="1134"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sz w:val="20"/>
                <w:szCs w:val="20"/>
              </w:rPr>
            </w:pPr>
            <w:r w:rsidRPr="0051331F">
              <w:rPr>
                <w:bCs/>
                <w:sz w:val="20"/>
                <w:szCs w:val="20"/>
              </w:rPr>
              <w:t>900,00</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0,2</w:t>
            </w:r>
          </w:p>
        </w:tc>
      </w:tr>
      <w:tr w:rsidR="0051331F" w:rsidRPr="0051331F" w:rsidTr="00A15A61">
        <w:trPr>
          <w:trHeight w:val="28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Обслуживание объектов газификации</w:t>
            </w:r>
          </w:p>
        </w:tc>
        <w:tc>
          <w:tcPr>
            <w:tcW w:w="1134"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sz w:val="20"/>
                <w:szCs w:val="20"/>
              </w:rPr>
            </w:pPr>
            <w:r w:rsidRPr="0051331F">
              <w:rPr>
                <w:bCs/>
                <w:sz w:val="20"/>
                <w:szCs w:val="20"/>
              </w:rPr>
              <w:t>5 291,30</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1,2</w:t>
            </w:r>
          </w:p>
        </w:tc>
      </w:tr>
      <w:tr w:rsidR="0051331F" w:rsidRPr="0051331F" w:rsidTr="00A15A61">
        <w:trPr>
          <w:trHeight w:val="25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Субсидии в целях возмещения затрат в связи с производством продукции телерадиокомпаниями</w:t>
            </w:r>
          </w:p>
        </w:tc>
        <w:tc>
          <w:tcPr>
            <w:tcW w:w="1134" w:type="dxa"/>
            <w:tcBorders>
              <w:top w:val="nil"/>
              <w:left w:val="nil"/>
              <w:bottom w:val="single" w:sz="4" w:space="0" w:color="auto"/>
              <w:right w:val="single" w:sz="4" w:space="0" w:color="auto"/>
            </w:tcBorders>
            <w:shd w:val="clear" w:color="auto" w:fill="auto"/>
            <w:vAlign w:val="center"/>
            <w:hideMark/>
          </w:tcPr>
          <w:p w:rsidR="00D975A8" w:rsidRPr="0051331F" w:rsidRDefault="00D975A8" w:rsidP="00A15A61">
            <w:pPr>
              <w:jc w:val="center"/>
              <w:rPr>
                <w:sz w:val="20"/>
                <w:szCs w:val="20"/>
              </w:rPr>
            </w:pPr>
            <w:r w:rsidRPr="0051331F">
              <w:rPr>
                <w:bCs/>
                <w:sz w:val="20"/>
                <w:szCs w:val="20"/>
              </w:rPr>
              <w:t>2 197,18</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0,5</w:t>
            </w:r>
          </w:p>
        </w:tc>
      </w:tr>
      <w:tr w:rsidR="0051331F" w:rsidRPr="0051331F" w:rsidTr="00A15A61">
        <w:trPr>
          <w:trHeight w:val="122"/>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Субсидии в целях возмещения затрат в связи с производством периодических печатных изданий</w:t>
            </w:r>
          </w:p>
        </w:tc>
        <w:tc>
          <w:tcPr>
            <w:tcW w:w="1134"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sz w:val="20"/>
                <w:szCs w:val="20"/>
              </w:rPr>
            </w:pPr>
            <w:r w:rsidRPr="0051331F">
              <w:rPr>
                <w:bCs/>
                <w:sz w:val="20"/>
                <w:szCs w:val="20"/>
              </w:rPr>
              <w:t>1 548,76</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0,3</w:t>
            </w:r>
          </w:p>
        </w:tc>
      </w:tr>
      <w:tr w:rsidR="0051331F" w:rsidRPr="0051331F" w:rsidTr="00A15A61">
        <w:trPr>
          <w:trHeight w:val="256"/>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sz w:val="20"/>
                <w:szCs w:val="20"/>
              </w:rPr>
            </w:pPr>
            <w:r w:rsidRPr="0051331F">
              <w:rPr>
                <w:bCs/>
                <w:sz w:val="20"/>
                <w:szCs w:val="20"/>
              </w:rPr>
              <w:t>20,3</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0,0</w:t>
            </w:r>
          </w:p>
        </w:tc>
      </w:tr>
      <w:tr w:rsidR="0051331F" w:rsidRPr="0051331F" w:rsidTr="00A15A61">
        <w:trPr>
          <w:trHeight w:val="194"/>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Осуществление отдельных государственных полномочий Ленинградской области по поддержке сельскохозяйственного производства</w:t>
            </w:r>
          </w:p>
        </w:tc>
        <w:tc>
          <w:tcPr>
            <w:tcW w:w="1134"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sz w:val="20"/>
                <w:szCs w:val="20"/>
              </w:rPr>
            </w:pPr>
            <w:r w:rsidRPr="0051331F">
              <w:rPr>
                <w:bCs/>
                <w:sz w:val="20"/>
                <w:szCs w:val="20"/>
              </w:rPr>
              <w:t>5 166,00</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1,1</w:t>
            </w:r>
          </w:p>
        </w:tc>
      </w:tr>
      <w:tr w:rsidR="0051331F" w:rsidRPr="0051331F" w:rsidTr="00A15A61">
        <w:trPr>
          <w:trHeight w:val="5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Осуществление отдельных государственных полномочий Ленинградской области в сфере обращения с безнадзорными животными на территории Ленинградской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sz w:val="20"/>
                <w:szCs w:val="20"/>
              </w:rPr>
            </w:pPr>
            <w:r w:rsidRPr="0051331F">
              <w:rPr>
                <w:bCs/>
                <w:sz w:val="20"/>
                <w:szCs w:val="20"/>
              </w:rPr>
              <w:t>1 165,55</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0,3</w:t>
            </w:r>
          </w:p>
        </w:tc>
      </w:tr>
      <w:tr w:rsidR="0051331F" w:rsidRPr="0051331F" w:rsidTr="00A15A61">
        <w:trPr>
          <w:trHeight w:val="137"/>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sz w:val="20"/>
                <w:szCs w:val="20"/>
              </w:rPr>
            </w:pPr>
            <w:r w:rsidRPr="0051331F">
              <w:rPr>
                <w:bCs/>
                <w:sz w:val="20"/>
                <w:szCs w:val="20"/>
              </w:rPr>
              <w:t>2 983,20</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0,7</w:t>
            </w:r>
          </w:p>
        </w:tc>
      </w:tr>
      <w:tr w:rsidR="0051331F" w:rsidRPr="0051331F" w:rsidTr="00A15A61">
        <w:trPr>
          <w:trHeight w:val="62"/>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1134"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sz w:val="20"/>
                <w:szCs w:val="20"/>
              </w:rPr>
            </w:pPr>
            <w:r w:rsidRPr="0051331F">
              <w:rPr>
                <w:bCs/>
                <w:sz w:val="20"/>
                <w:szCs w:val="20"/>
              </w:rPr>
              <w:t>1 979,50</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0,4</w:t>
            </w:r>
          </w:p>
        </w:tc>
      </w:tr>
      <w:tr w:rsidR="0051331F" w:rsidRPr="0051331F" w:rsidTr="00A15A61">
        <w:trPr>
          <w:trHeight w:val="480"/>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 xml:space="preserve">Ежегодные денежные выплаты и компенсационные выплаты лицам, удостоенным звания "Почетный гражданин </w:t>
            </w:r>
            <w:proofErr w:type="spellStart"/>
            <w:r w:rsidRPr="0051331F">
              <w:rPr>
                <w:bCs/>
                <w:sz w:val="20"/>
                <w:szCs w:val="20"/>
              </w:rPr>
              <w:t>Тосненского</w:t>
            </w:r>
            <w:proofErr w:type="spellEnd"/>
            <w:r w:rsidRPr="0051331F">
              <w:rPr>
                <w:bCs/>
                <w:sz w:val="20"/>
                <w:szCs w:val="20"/>
              </w:rPr>
              <w:t xml:space="preserve"> района Ленинградской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sz w:val="20"/>
                <w:szCs w:val="20"/>
              </w:rPr>
            </w:pPr>
            <w:r w:rsidRPr="0051331F">
              <w:rPr>
                <w:bCs/>
                <w:sz w:val="20"/>
                <w:szCs w:val="20"/>
              </w:rPr>
              <w:t>460,00</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0,1</w:t>
            </w:r>
          </w:p>
        </w:tc>
      </w:tr>
      <w:tr w:rsidR="0051331F" w:rsidRPr="0051331F" w:rsidTr="00A15A61">
        <w:trPr>
          <w:trHeight w:val="720"/>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Осуществление переданных органами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134"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sz w:val="20"/>
                <w:szCs w:val="20"/>
              </w:rPr>
            </w:pPr>
            <w:r w:rsidRPr="0051331F">
              <w:rPr>
                <w:bCs/>
                <w:sz w:val="20"/>
                <w:szCs w:val="20"/>
              </w:rPr>
              <w:t>6 288,80</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1,4</w:t>
            </w:r>
          </w:p>
        </w:tc>
      </w:tr>
      <w:tr w:rsidR="0051331F" w:rsidRPr="0051331F" w:rsidTr="00A15A61">
        <w:trPr>
          <w:trHeight w:val="480"/>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 xml:space="preserve">Поддержка социально ориентированных некоммерческих организаций на территории муниципального образования </w:t>
            </w:r>
            <w:proofErr w:type="spellStart"/>
            <w:r w:rsidRPr="0051331F">
              <w:rPr>
                <w:bCs/>
                <w:sz w:val="20"/>
                <w:szCs w:val="20"/>
              </w:rPr>
              <w:t>Тосненский</w:t>
            </w:r>
            <w:proofErr w:type="spellEnd"/>
            <w:r w:rsidRPr="0051331F">
              <w:rPr>
                <w:bCs/>
                <w:sz w:val="20"/>
                <w:szCs w:val="20"/>
              </w:rPr>
              <w:t xml:space="preserve"> район Ленинградской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sz w:val="20"/>
                <w:szCs w:val="20"/>
              </w:rPr>
            </w:pPr>
            <w:r w:rsidRPr="0051331F">
              <w:rPr>
                <w:bCs/>
                <w:sz w:val="20"/>
                <w:szCs w:val="20"/>
              </w:rPr>
              <w:t>600,00</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0,1</w:t>
            </w:r>
          </w:p>
        </w:tc>
      </w:tr>
      <w:tr w:rsidR="0051331F" w:rsidRPr="0051331F" w:rsidTr="00A15A61">
        <w:trPr>
          <w:trHeight w:val="288"/>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D975A8" w:rsidRPr="0051331F" w:rsidRDefault="00D975A8" w:rsidP="00A15A61">
            <w:pPr>
              <w:rPr>
                <w:sz w:val="20"/>
                <w:szCs w:val="20"/>
              </w:rPr>
            </w:pPr>
            <w:r w:rsidRPr="0051331F">
              <w:rPr>
                <w:bCs/>
                <w:sz w:val="20"/>
                <w:szCs w:val="20"/>
              </w:rPr>
              <w:t>Поддержка развития общественной инфраструктуры муниципального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D975A8" w:rsidRPr="0051331F" w:rsidRDefault="00D975A8" w:rsidP="00A15A61">
            <w:pPr>
              <w:jc w:val="center"/>
              <w:rPr>
                <w:sz w:val="20"/>
                <w:szCs w:val="20"/>
              </w:rPr>
            </w:pPr>
            <w:r w:rsidRPr="0051331F">
              <w:rPr>
                <w:sz w:val="20"/>
                <w:szCs w:val="20"/>
              </w:rPr>
              <w:t>20,92</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0,0</w:t>
            </w:r>
          </w:p>
        </w:tc>
      </w:tr>
      <w:tr w:rsidR="0051331F" w:rsidRPr="0051331F" w:rsidTr="00A15A61">
        <w:trPr>
          <w:trHeight w:val="28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Предоставление доплат к пенсиям муниципальных служащих</w:t>
            </w:r>
          </w:p>
        </w:tc>
        <w:tc>
          <w:tcPr>
            <w:tcW w:w="1134"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sz w:val="20"/>
                <w:szCs w:val="20"/>
              </w:rPr>
            </w:pPr>
            <w:r w:rsidRPr="0051331F">
              <w:rPr>
                <w:bCs/>
                <w:sz w:val="20"/>
                <w:szCs w:val="20"/>
              </w:rPr>
              <w:t>23 809,31</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5,3</w:t>
            </w:r>
          </w:p>
        </w:tc>
      </w:tr>
      <w:tr w:rsidR="0051331F" w:rsidRPr="0051331F" w:rsidTr="00A15A61">
        <w:trPr>
          <w:trHeight w:val="492"/>
        </w:trPr>
        <w:tc>
          <w:tcPr>
            <w:tcW w:w="6805" w:type="dxa"/>
            <w:tcBorders>
              <w:top w:val="nil"/>
              <w:left w:val="single" w:sz="4" w:space="0" w:color="auto"/>
              <w:bottom w:val="double" w:sz="6"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sz w:val="20"/>
                <w:szCs w:val="20"/>
              </w:rPr>
              <w:t>Предоставление гражданам единовременной денежной выплаты на проведение капитального ремонта индивидуальных жилых домов</w:t>
            </w:r>
          </w:p>
        </w:tc>
        <w:tc>
          <w:tcPr>
            <w:tcW w:w="1134" w:type="dxa"/>
            <w:tcBorders>
              <w:top w:val="nil"/>
              <w:left w:val="nil"/>
              <w:bottom w:val="double" w:sz="6" w:space="0" w:color="auto"/>
              <w:right w:val="single" w:sz="4" w:space="0" w:color="auto"/>
            </w:tcBorders>
            <w:shd w:val="clear" w:color="000000" w:fill="FFFFFF"/>
            <w:vAlign w:val="center"/>
            <w:hideMark/>
          </w:tcPr>
          <w:p w:rsidR="00D975A8" w:rsidRPr="0051331F" w:rsidRDefault="00D975A8" w:rsidP="00A15A61">
            <w:pPr>
              <w:jc w:val="center"/>
              <w:rPr>
                <w:sz w:val="20"/>
                <w:szCs w:val="20"/>
              </w:rPr>
            </w:pPr>
            <w:r w:rsidRPr="0051331F">
              <w:rPr>
                <w:sz w:val="20"/>
                <w:szCs w:val="20"/>
              </w:rPr>
              <w:t>2 659,00</w:t>
            </w:r>
          </w:p>
        </w:tc>
        <w:tc>
          <w:tcPr>
            <w:tcW w:w="1535" w:type="dxa"/>
            <w:tcBorders>
              <w:top w:val="nil"/>
              <w:left w:val="nil"/>
              <w:bottom w:val="double" w:sz="6"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0,6</w:t>
            </w:r>
          </w:p>
        </w:tc>
      </w:tr>
      <w:tr w:rsidR="0051331F" w:rsidRPr="0051331F" w:rsidTr="0051331F">
        <w:trPr>
          <w:trHeight w:val="468"/>
        </w:trPr>
        <w:tc>
          <w:tcPr>
            <w:tcW w:w="6805" w:type="dxa"/>
            <w:tcBorders>
              <w:top w:val="nil"/>
              <w:left w:val="single" w:sz="4" w:space="0" w:color="auto"/>
              <w:bottom w:val="single" w:sz="4" w:space="0" w:color="auto"/>
              <w:right w:val="single" w:sz="4" w:space="0" w:color="auto"/>
            </w:tcBorders>
            <w:shd w:val="clear" w:color="auto" w:fill="EEECE1" w:themeFill="background2"/>
            <w:vAlign w:val="center"/>
            <w:hideMark/>
          </w:tcPr>
          <w:p w:rsidR="00D975A8" w:rsidRPr="0051331F" w:rsidRDefault="00D975A8" w:rsidP="00A15A61">
            <w:pPr>
              <w:rPr>
                <w:b/>
                <w:bCs/>
                <w:sz w:val="20"/>
                <w:szCs w:val="20"/>
              </w:rPr>
            </w:pPr>
            <w:r w:rsidRPr="0051331F">
              <w:rPr>
                <w:b/>
                <w:bCs/>
                <w:sz w:val="20"/>
                <w:szCs w:val="20"/>
              </w:rPr>
              <w:t xml:space="preserve">По ГРБС Комитет образования администрации муниципального образования </w:t>
            </w:r>
            <w:proofErr w:type="spellStart"/>
            <w:r w:rsidRPr="0051331F">
              <w:rPr>
                <w:b/>
                <w:bCs/>
                <w:sz w:val="20"/>
                <w:szCs w:val="20"/>
              </w:rPr>
              <w:t>Тосненский</w:t>
            </w:r>
            <w:proofErr w:type="spellEnd"/>
            <w:r w:rsidRPr="0051331F">
              <w:rPr>
                <w:b/>
                <w:bCs/>
                <w:sz w:val="20"/>
                <w:szCs w:val="20"/>
              </w:rPr>
              <w:t xml:space="preserve"> район Ленинградской области, ВСЕГО</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D975A8" w:rsidRPr="0051331F" w:rsidRDefault="00D975A8" w:rsidP="00A15A61">
            <w:pPr>
              <w:jc w:val="center"/>
              <w:rPr>
                <w:b/>
                <w:bCs/>
                <w:sz w:val="20"/>
                <w:szCs w:val="20"/>
              </w:rPr>
            </w:pPr>
            <w:r w:rsidRPr="0051331F">
              <w:rPr>
                <w:b/>
                <w:bCs/>
                <w:sz w:val="20"/>
                <w:szCs w:val="20"/>
              </w:rPr>
              <w:t>62 301,20</w:t>
            </w:r>
          </w:p>
        </w:tc>
        <w:tc>
          <w:tcPr>
            <w:tcW w:w="1535" w:type="dxa"/>
            <w:tcBorders>
              <w:top w:val="nil"/>
              <w:left w:val="nil"/>
              <w:bottom w:val="single" w:sz="4" w:space="0" w:color="auto"/>
              <w:right w:val="single" w:sz="4" w:space="0" w:color="auto"/>
            </w:tcBorders>
            <w:shd w:val="clear" w:color="auto" w:fill="EEECE1" w:themeFill="background2"/>
            <w:vAlign w:val="center"/>
            <w:hideMark/>
          </w:tcPr>
          <w:p w:rsidR="00D975A8" w:rsidRPr="0051331F" w:rsidRDefault="00D975A8" w:rsidP="00A15A61">
            <w:pPr>
              <w:jc w:val="center"/>
              <w:rPr>
                <w:i/>
                <w:iCs/>
                <w:sz w:val="20"/>
                <w:szCs w:val="20"/>
              </w:rPr>
            </w:pPr>
            <w:r w:rsidRPr="0051331F">
              <w:rPr>
                <w:i/>
                <w:iCs/>
                <w:sz w:val="20"/>
                <w:szCs w:val="20"/>
              </w:rPr>
              <w:t>13,8</w:t>
            </w:r>
          </w:p>
        </w:tc>
      </w:tr>
      <w:tr w:rsidR="00D975A8" w:rsidRPr="0051331F" w:rsidTr="00A15A61">
        <w:trPr>
          <w:trHeight w:val="288"/>
        </w:trPr>
        <w:tc>
          <w:tcPr>
            <w:tcW w:w="947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975A8" w:rsidRPr="0051331F" w:rsidRDefault="00D975A8" w:rsidP="00A15A61">
            <w:pPr>
              <w:rPr>
                <w:i/>
                <w:iCs/>
                <w:sz w:val="20"/>
                <w:szCs w:val="20"/>
              </w:rPr>
            </w:pPr>
            <w:r w:rsidRPr="0051331F">
              <w:rPr>
                <w:bCs/>
                <w:i/>
                <w:iCs/>
                <w:sz w:val="20"/>
                <w:szCs w:val="20"/>
              </w:rPr>
              <w:t>в том числе по направлениям</w:t>
            </w:r>
          </w:p>
        </w:tc>
      </w:tr>
      <w:tr w:rsidR="0051331F" w:rsidRPr="0051331F" w:rsidTr="00A15A61">
        <w:trPr>
          <w:trHeight w:val="28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lastRenderedPageBreak/>
              <w:t>Организация выплаты вознаграждения, причитающегося приемным родителям</w:t>
            </w:r>
          </w:p>
        </w:tc>
        <w:tc>
          <w:tcPr>
            <w:tcW w:w="1134" w:type="dxa"/>
            <w:tcBorders>
              <w:top w:val="nil"/>
              <w:left w:val="nil"/>
              <w:bottom w:val="single" w:sz="4" w:space="0" w:color="auto"/>
              <w:right w:val="single" w:sz="4" w:space="0" w:color="auto"/>
            </w:tcBorders>
            <w:shd w:val="clear" w:color="auto" w:fill="auto"/>
            <w:vAlign w:val="center"/>
            <w:hideMark/>
          </w:tcPr>
          <w:p w:rsidR="00D975A8" w:rsidRPr="0051331F" w:rsidRDefault="00D975A8" w:rsidP="00A15A61">
            <w:pPr>
              <w:jc w:val="center"/>
              <w:rPr>
                <w:sz w:val="20"/>
                <w:szCs w:val="20"/>
              </w:rPr>
            </w:pPr>
            <w:r w:rsidRPr="0051331F">
              <w:rPr>
                <w:bCs/>
                <w:sz w:val="20"/>
                <w:szCs w:val="20"/>
              </w:rPr>
              <w:t>13 778,20</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3,0</w:t>
            </w:r>
          </w:p>
        </w:tc>
      </w:tr>
      <w:tr w:rsidR="0051331F" w:rsidRPr="0051331F" w:rsidTr="00A15A61">
        <w:trPr>
          <w:trHeight w:val="480"/>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Подготовка граждан, желающих принять на воспитание в свою семью ребенка, оставшегося без попечения родителей</w:t>
            </w:r>
          </w:p>
        </w:tc>
        <w:tc>
          <w:tcPr>
            <w:tcW w:w="1134" w:type="dxa"/>
            <w:tcBorders>
              <w:top w:val="nil"/>
              <w:left w:val="nil"/>
              <w:bottom w:val="single" w:sz="4" w:space="0" w:color="auto"/>
              <w:right w:val="single" w:sz="4" w:space="0" w:color="auto"/>
            </w:tcBorders>
            <w:shd w:val="clear" w:color="auto" w:fill="auto"/>
            <w:vAlign w:val="center"/>
            <w:hideMark/>
          </w:tcPr>
          <w:p w:rsidR="00D975A8" w:rsidRPr="0051331F" w:rsidRDefault="00D975A8" w:rsidP="00A15A61">
            <w:pPr>
              <w:jc w:val="center"/>
              <w:rPr>
                <w:sz w:val="20"/>
                <w:szCs w:val="20"/>
              </w:rPr>
            </w:pPr>
            <w:r w:rsidRPr="0051331F">
              <w:rPr>
                <w:bCs/>
                <w:sz w:val="20"/>
                <w:szCs w:val="20"/>
              </w:rPr>
              <w:t>2 847,00</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0,6</w:t>
            </w:r>
          </w:p>
        </w:tc>
      </w:tr>
      <w:tr w:rsidR="0051331F" w:rsidRPr="0051331F" w:rsidTr="00A15A61">
        <w:trPr>
          <w:trHeight w:val="480"/>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1134" w:type="dxa"/>
            <w:tcBorders>
              <w:top w:val="nil"/>
              <w:left w:val="nil"/>
              <w:bottom w:val="single" w:sz="4" w:space="0" w:color="auto"/>
              <w:right w:val="single" w:sz="4" w:space="0" w:color="auto"/>
            </w:tcBorders>
            <w:shd w:val="clear" w:color="auto" w:fill="auto"/>
            <w:vAlign w:val="center"/>
            <w:hideMark/>
          </w:tcPr>
          <w:p w:rsidR="00D975A8" w:rsidRPr="0051331F" w:rsidRDefault="00D975A8" w:rsidP="00A15A61">
            <w:pPr>
              <w:jc w:val="center"/>
              <w:rPr>
                <w:sz w:val="20"/>
                <w:szCs w:val="20"/>
              </w:rPr>
            </w:pPr>
            <w:r w:rsidRPr="0051331F">
              <w:rPr>
                <w:bCs/>
                <w:sz w:val="20"/>
                <w:szCs w:val="20"/>
              </w:rPr>
              <w:t>37 202,70</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8,2</w:t>
            </w:r>
          </w:p>
        </w:tc>
      </w:tr>
      <w:tr w:rsidR="0051331F" w:rsidRPr="0051331F" w:rsidTr="00A15A61">
        <w:trPr>
          <w:trHeight w:val="960"/>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1134" w:type="dxa"/>
            <w:tcBorders>
              <w:top w:val="nil"/>
              <w:left w:val="nil"/>
              <w:bottom w:val="single" w:sz="4" w:space="0" w:color="auto"/>
              <w:right w:val="single" w:sz="4" w:space="0" w:color="auto"/>
            </w:tcBorders>
            <w:shd w:val="clear" w:color="auto" w:fill="auto"/>
            <w:vAlign w:val="center"/>
            <w:hideMark/>
          </w:tcPr>
          <w:p w:rsidR="00D975A8" w:rsidRPr="0051331F" w:rsidRDefault="00D975A8" w:rsidP="00A15A61">
            <w:pPr>
              <w:jc w:val="center"/>
              <w:rPr>
                <w:sz w:val="20"/>
                <w:szCs w:val="20"/>
              </w:rPr>
            </w:pPr>
            <w:r w:rsidRPr="0051331F">
              <w:rPr>
                <w:bCs/>
                <w:sz w:val="20"/>
                <w:szCs w:val="20"/>
              </w:rPr>
              <w:t>1 152,00</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0,3</w:t>
            </w:r>
          </w:p>
        </w:tc>
      </w:tr>
      <w:tr w:rsidR="0051331F" w:rsidRPr="0051331F" w:rsidTr="00A15A61">
        <w:trPr>
          <w:trHeight w:val="720"/>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Предоставление мер социальной поддержки по аренде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1134" w:type="dxa"/>
            <w:tcBorders>
              <w:top w:val="nil"/>
              <w:left w:val="nil"/>
              <w:bottom w:val="single" w:sz="4" w:space="0" w:color="auto"/>
              <w:right w:val="single" w:sz="4" w:space="0" w:color="auto"/>
            </w:tcBorders>
            <w:shd w:val="clear" w:color="auto" w:fill="auto"/>
            <w:vAlign w:val="center"/>
            <w:hideMark/>
          </w:tcPr>
          <w:p w:rsidR="00D975A8" w:rsidRPr="0051331F" w:rsidRDefault="00D975A8" w:rsidP="00A15A61">
            <w:pPr>
              <w:jc w:val="center"/>
              <w:rPr>
                <w:sz w:val="20"/>
                <w:szCs w:val="20"/>
              </w:rPr>
            </w:pPr>
            <w:r w:rsidRPr="0051331F">
              <w:rPr>
                <w:bCs/>
                <w:sz w:val="20"/>
                <w:szCs w:val="20"/>
              </w:rPr>
              <w:t>540,00</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0,1</w:t>
            </w:r>
          </w:p>
        </w:tc>
      </w:tr>
      <w:tr w:rsidR="0051331F" w:rsidRPr="0051331F" w:rsidTr="00A15A61">
        <w:trPr>
          <w:trHeight w:val="1680"/>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Принятие решения об освобождении от платы за наем, содержание и ремонт жилого помещения, коммунальные услуги и определение технического состояния и оценку стоимости жилого помещения в случае передачи его в собственность детей-сирот и детей, оставшихся без попечения родителей, а также лиц из их числа, в случае если в жилом помещении не проживают другие члены семьи, на  период пребывания их в организациях для детей-сирот, оставшихся без попечения родителей, в иных образовательных организациях, на военной службе по призыву, отбывания срока наказания в виде лишения свободы,  а также на период пребывания у опекунов (попечителей), в приемных семьях</w:t>
            </w:r>
          </w:p>
        </w:tc>
        <w:tc>
          <w:tcPr>
            <w:tcW w:w="1134" w:type="dxa"/>
            <w:tcBorders>
              <w:top w:val="nil"/>
              <w:left w:val="nil"/>
              <w:bottom w:val="single" w:sz="4" w:space="0" w:color="auto"/>
              <w:right w:val="single" w:sz="4" w:space="0" w:color="auto"/>
            </w:tcBorders>
            <w:shd w:val="clear" w:color="auto" w:fill="auto"/>
            <w:vAlign w:val="center"/>
            <w:hideMark/>
          </w:tcPr>
          <w:p w:rsidR="00D975A8" w:rsidRPr="0051331F" w:rsidRDefault="00D975A8" w:rsidP="00A15A61">
            <w:pPr>
              <w:jc w:val="center"/>
              <w:rPr>
                <w:sz w:val="20"/>
                <w:szCs w:val="20"/>
              </w:rPr>
            </w:pPr>
            <w:r w:rsidRPr="0051331F">
              <w:rPr>
                <w:bCs/>
                <w:sz w:val="20"/>
                <w:szCs w:val="20"/>
              </w:rPr>
              <w:t>5 096,40</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1,1</w:t>
            </w:r>
          </w:p>
        </w:tc>
      </w:tr>
      <w:tr w:rsidR="0051331F" w:rsidRPr="0051331F" w:rsidTr="00A15A61">
        <w:trPr>
          <w:trHeight w:val="456"/>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Выплата единовременного пособия при всех формах устройства детей, лишенных родительского попечения, в семью</w:t>
            </w:r>
          </w:p>
        </w:tc>
        <w:tc>
          <w:tcPr>
            <w:tcW w:w="1134" w:type="dxa"/>
            <w:tcBorders>
              <w:top w:val="nil"/>
              <w:left w:val="nil"/>
              <w:bottom w:val="single" w:sz="4" w:space="0" w:color="auto"/>
              <w:right w:val="single" w:sz="4" w:space="0" w:color="auto"/>
            </w:tcBorders>
            <w:shd w:val="clear" w:color="auto" w:fill="auto"/>
            <w:vAlign w:val="center"/>
            <w:hideMark/>
          </w:tcPr>
          <w:p w:rsidR="00D975A8" w:rsidRPr="0051331F" w:rsidRDefault="00D975A8" w:rsidP="00A15A61">
            <w:pPr>
              <w:jc w:val="center"/>
              <w:rPr>
                <w:sz w:val="20"/>
                <w:szCs w:val="20"/>
              </w:rPr>
            </w:pPr>
            <w:r w:rsidRPr="0051331F">
              <w:rPr>
                <w:bCs/>
                <w:sz w:val="20"/>
                <w:szCs w:val="20"/>
              </w:rPr>
              <w:t>877,9</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0,2</w:t>
            </w:r>
          </w:p>
        </w:tc>
      </w:tr>
      <w:tr w:rsidR="0051331F" w:rsidRPr="0051331F" w:rsidTr="00A15A61">
        <w:trPr>
          <w:trHeight w:val="28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Поддержка развития общественной инфраструктуры муниципального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D975A8" w:rsidRPr="0051331F" w:rsidRDefault="00D975A8" w:rsidP="00A15A61">
            <w:pPr>
              <w:jc w:val="center"/>
              <w:rPr>
                <w:sz w:val="20"/>
                <w:szCs w:val="20"/>
              </w:rPr>
            </w:pPr>
            <w:r w:rsidRPr="0051331F">
              <w:rPr>
                <w:sz w:val="20"/>
                <w:szCs w:val="20"/>
              </w:rPr>
              <w:t>727,012</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0,2</w:t>
            </w:r>
          </w:p>
        </w:tc>
      </w:tr>
      <w:tr w:rsidR="0051331F" w:rsidRPr="0051331F" w:rsidTr="00A15A61">
        <w:trPr>
          <w:trHeight w:val="876"/>
        </w:trPr>
        <w:tc>
          <w:tcPr>
            <w:tcW w:w="6805" w:type="dxa"/>
            <w:tcBorders>
              <w:top w:val="nil"/>
              <w:left w:val="single" w:sz="4" w:space="0" w:color="auto"/>
              <w:bottom w:val="double" w:sz="6"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 xml:space="preserve">Обеспечение текущего ремонта жилых помещений, признанных нуждающимися в проведении ремонта и </w:t>
            </w:r>
            <w:proofErr w:type="gramStart"/>
            <w:r w:rsidRPr="0051331F">
              <w:rPr>
                <w:bCs/>
                <w:sz w:val="20"/>
                <w:szCs w:val="20"/>
              </w:rPr>
              <w:t>находящихся в собственности детей-сирот</w:t>
            </w:r>
            <w:proofErr w:type="gramEnd"/>
            <w:r w:rsidRPr="0051331F">
              <w:rPr>
                <w:bCs/>
                <w:sz w:val="20"/>
                <w:szCs w:val="20"/>
              </w:rPr>
              <w:t xml:space="preserve"> и детей, оставшихся без попечения родителей, лиц из числа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1134" w:type="dxa"/>
            <w:tcBorders>
              <w:top w:val="nil"/>
              <w:left w:val="nil"/>
              <w:bottom w:val="double" w:sz="6" w:space="0" w:color="auto"/>
              <w:right w:val="single" w:sz="4" w:space="0" w:color="auto"/>
            </w:tcBorders>
            <w:shd w:val="clear" w:color="auto" w:fill="auto"/>
            <w:vAlign w:val="center"/>
            <w:hideMark/>
          </w:tcPr>
          <w:p w:rsidR="00D975A8" w:rsidRPr="0051331F" w:rsidRDefault="00D975A8" w:rsidP="00A15A61">
            <w:pPr>
              <w:jc w:val="center"/>
              <w:rPr>
                <w:sz w:val="20"/>
                <w:szCs w:val="20"/>
              </w:rPr>
            </w:pPr>
            <w:r w:rsidRPr="0051331F">
              <w:rPr>
                <w:bCs/>
                <w:sz w:val="20"/>
                <w:szCs w:val="20"/>
              </w:rPr>
              <w:t>80,00</w:t>
            </w:r>
          </w:p>
        </w:tc>
        <w:tc>
          <w:tcPr>
            <w:tcW w:w="1535" w:type="dxa"/>
            <w:tcBorders>
              <w:top w:val="nil"/>
              <w:left w:val="nil"/>
              <w:bottom w:val="double" w:sz="6"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0,0</w:t>
            </w:r>
          </w:p>
        </w:tc>
      </w:tr>
      <w:tr w:rsidR="0051331F" w:rsidRPr="0051331F" w:rsidTr="0051331F">
        <w:trPr>
          <w:trHeight w:val="468"/>
        </w:trPr>
        <w:tc>
          <w:tcPr>
            <w:tcW w:w="6805" w:type="dxa"/>
            <w:tcBorders>
              <w:top w:val="nil"/>
              <w:left w:val="single" w:sz="4" w:space="0" w:color="auto"/>
              <w:bottom w:val="single" w:sz="4" w:space="0" w:color="auto"/>
              <w:right w:val="single" w:sz="4" w:space="0" w:color="auto"/>
            </w:tcBorders>
            <w:shd w:val="clear" w:color="auto" w:fill="EEECE1" w:themeFill="background2"/>
            <w:vAlign w:val="center"/>
            <w:hideMark/>
          </w:tcPr>
          <w:p w:rsidR="00D975A8" w:rsidRPr="0051331F" w:rsidRDefault="00D975A8" w:rsidP="00A15A61">
            <w:pPr>
              <w:rPr>
                <w:b/>
                <w:bCs/>
                <w:sz w:val="20"/>
                <w:szCs w:val="20"/>
              </w:rPr>
            </w:pPr>
            <w:r w:rsidRPr="0051331F">
              <w:rPr>
                <w:b/>
                <w:bCs/>
                <w:sz w:val="20"/>
                <w:szCs w:val="20"/>
              </w:rPr>
              <w:t xml:space="preserve">По ГРБС Комитет финансов администрации муниципального образования </w:t>
            </w:r>
            <w:proofErr w:type="spellStart"/>
            <w:r w:rsidRPr="0051331F">
              <w:rPr>
                <w:b/>
                <w:bCs/>
                <w:sz w:val="20"/>
                <w:szCs w:val="20"/>
              </w:rPr>
              <w:t>Тосненский</w:t>
            </w:r>
            <w:proofErr w:type="spellEnd"/>
            <w:r w:rsidRPr="0051331F">
              <w:rPr>
                <w:b/>
                <w:bCs/>
                <w:sz w:val="20"/>
                <w:szCs w:val="20"/>
              </w:rPr>
              <w:t xml:space="preserve"> район Ленинградской области, ВСЕГО</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D975A8" w:rsidRPr="0051331F" w:rsidRDefault="00D975A8" w:rsidP="00A15A61">
            <w:pPr>
              <w:jc w:val="center"/>
              <w:rPr>
                <w:sz w:val="20"/>
                <w:szCs w:val="20"/>
              </w:rPr>
            </w:pPr>
            <w:r w:rsidRPr="0051331F">
              <w:rPr>
                <w:sz w:val="20"/>
                <w:szCs w:val="20"/>
              </w:rPr>
              <w:t>50 000,00</w:t>
            </w:r>
          </w:p>
        </w:tc>
        <w:tc>
          <w:tcPr>
            <w:tcW w:w="1535" w:type="dxa"/>
            <w:tcBorders>
              <w:top w:val="nil"/>
              <w:left w:val="nil"/>
              <w:bottom w:val="single" w:sz="4" w:space="0" w:color="auto"/>
              <w:right w:val="single" w:sz="4" w:space="0" w:color="auto"/>
            </w:tcBorders>
            <w:shd w:val="clear" w:color="auto" w:fill="EEECE1" w:themeFill="background2"/>
            <w:vAlign w:val="center"/>
            <w:hideMark/>
          </w:tcPr>
          <w:p w:rsidR="00D975A8" w:rsidRPr="0051331F" w:rsidRDefault="00D975A8" w:rsidP="00A15A61">
            <w:pPr>
              <w:jc w:val="center"/>
              <w:rPr>
                <w:i/>
                <w:iCs/>
                <w:sz w:val="20"/>
                <w:szCs w:val="20"/>
              </w:rPr>
            </w:pPr>
            <w:r w:rsidRPr="0051331F">
              <w:rPr>
                <w:i/>
                <w:iCs/>
                <w:sz w:val="20"/>
                <w:szCs w:val="20"/>
              </w:rPr>
              <w:t>11,1</w:t>
            </w:r>
          </w:p>
        </w:tc>
      </w:tr>
      <w:tr w:rsidR="00D975A8" w:rsidRPr="0051331F" w:rsidTr="00A15A61">
        <w:trPr>
          <w:trHeight w:val="288"/>
        </w:trPr>
        <w:tc>
          <w:tcPr>
            <w:tcW w:w="947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975A8" w:rsidRPr="0051331F" w:rsidRDefault="00D975A8" w:rsidP="00A15A61">
            <w:pPr>
              <w:rPr>
                <w:i/>
                <w:iCs/>
                <w:sz w:val="20"/>
                <w:szCs w:val="20"/>
              </w:rPr>
            </w:pPr>
            <w:r w:rsidRPr="0051331F">
              <w:rPr>
                <w:bCs/>
                <w:i/>
                <w:iCs/>
                <w:sz w:val="20"/>
                <w:szCs w:val="20"/>
              </w:rPr>
              <w:t>в том числе по направлениям</w:t>
            </w:r>
          </w:p>
        </w:tc>
      </w:tr>
      <w:tr w:rsidR="0051331F" w:rsidRPr="0051331F" w:rsidTr="00A15A61">
        <w:trPr>
          <w:trHeight w:val="492"/>
        </w:trPr>
        <w:tc>
          <w:tcPr>
            <w:tcW w:w="6805" w:type="dxa"/>
            <w:tcBorders>
              <w:top w:val="nil"/>
              <w:left w:val="single" w:sz="4" w:space="0" w:color="auto"/>
              <w:bottom w:val="double" w:sz="6"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Резервные фонды исполнительных органов государственной власти субъектов Российской Федерации и органов местного самоуправления</w:t>
            </w:r>
          </w:p>
        </w:tc>
        <w:tc>
          <w:tcPr>
            <w:tcW w:w="1134" w:type="dxa"/>
            <w:tcBorders>
              <w:top w:val="nil"/>
              <w:left w:val="nil"/>
              <w:bottom w:val="double" w:sz="6" w:space="0" w:color="auto"/>
              <w:right w:val="single" w:sz="4" w:space="0" w:color="auto"/>
            </w:tcBorders>
            <w:shd w:val="clear" w:color="000000" w:fill="FFFFFF"/>
            <w:vAlign w:val="center"/>
            <w:hideMark/>
          </w:tcPr>
          <w:p w:rsidR="00D975A8" w:rsidRPr="0051331F" w:rsidRDefault="00D975A8" w:rsidP="00A15A61">
            <w:pPr>
              <w:jc w:val="center"/>
              <w:rPr>
                <w:sz w:val="20"/>
                <w:szCs w:val="20"/>
              </w:rPr>
            </w:pPr>
            <w:r w:rsidRPr="0051331F">
              <w:rPr>
                <w:bCs/>
                <w:sz w:val="20"/>
                <w:szCs w:val="20"/>
              </w:rPr>
              <w:t>50 000,00</w:t>
            </w:r>
          </w:p>
        </w:tc>
        <w:tc>
          <w:tcPr>
            <w:tcW w:w="1535" w:type="dxa"/>
            <w:tcBorders>
              <w:top w:val="nil"/>
              <w:left w:val="nil"/>
              <w:bottom w:val="double" w:sz="6"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11,1</w:t>
            </w:r>
          </w:p>
        </w:tc>
      </w:tr>
      <w:tr w:rsidR="0051331F" w:rsidRPr="0051331F" w:rsidTr="0051331F">
        <w:trPr>
          <w:trHeight w:val="468"/>
        </w:trPr>
        <w:tc>
          <w:tcPr>
            <w:tcW w:w="6805" w:type="dxa"/>
            <w:tcBorders>
              <w:top w:val="nil"/>
              <w:left w:val="single" w:sz="4" w:space="0" w:color="auto"/>
              <w:bottom w:val="single" w:sz="4" w:space="0" w:color="auto"/>
              <w:right w:val="single" w:sz="4" w:space="0" w:color="auto"/>
            </w:tcBorders>
            <w:shd w:val="clear" w:color="auto" w:fill="EEECE1" w:themeFill="background2"/>
            <w:vAlign w:val="center"/>
            <w:hideMark/>
          </w:tcPr>
          <w:p w:rsidR="00D975A8" w:rsidRPr="0051331F" w:rsidRDefault="00D975A8" w:rsidP="00A15A61">
            <w:pPr>
              <w:rPr>
                <w:b/>
                <w:bCs/>
                <w:sz w:val="20"/>
                <w:szCs w:val="20"/>
              </w:rPr>
            </w:pPr>
            <w:r w:rsidRPr="0051331F">
              <w:rPr>
                <w:b/>
                <w:bCs/>
                <w:sz w:val="20"/>
                <w:szCs w:val="20"/>
              </w:rPr>
              <w:t xml:space="preserve">По ГРБС Совет депутатов муниципального образования </w:t>
            </w:r>
            <w:proofErr w:type="spellStart"/>
            <w:r w:rsidRPr="0051331F">
              <w:rPr>
                <w:b/>
                <w:bCs/>
                <w:sz w:val="20"/>
                <w:szCs w:val="20"/>
              </w:rPr>
              <w:t>Тосненский</w:t>
            </w:r>
            <w:proofErr w:type="spellEnd"/>
            <w:r w:rsidRPr="0051331F">
              <w:rPr>
                <w:b/>
                <w:bCs/>
                <w:sz w:val="20"/>
                <w:szCs w:val="20"/>
              </w:rPr>
              <w:t xml:space="preserve"> район Ленинградской области, ВСЕГО</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D975A8" w:rsidRPr="0051331F" w:rsidRDefault="00D975A8" w:rsidP="00A15A61">
            <w:pPr>
              <w:jc w:val="center"/>
              <w:rPr>
                <w:sz w:val="20"/>
                <w:szCs w:val="20"/>
              </w:rPr>
            </w:pPr>
            <w:r w:rsidRPr="0051331F">
              <w:rPr>
                <w:sz w:val="20"/>
                <w:szCs w:val="20"/>
              </w:rPr>
              <w:t>130,00</w:t>
            </w:r>
          </w:p>
        </w:tc>
        <w:tc>
          <w:tcPr>
            <w:tcW w:w="1535" w:type="dxa"/>
            <w:tcBorders>
              <w:top w:val="nil"/>
              <w:left w:val="nil"/>
              <w:bottom w:val="single" w:sz="4" w:space="0" w:color="auto"/>
              <w:right w:val="single" w:sz="4" w:space="0" w:color="auto"/>
            </w:tcBorders>
            <w:shd w:val="clear" w:color="auto" w:fill="EEECE1" w:themeFill="background2"/>
            <w:vAlign w:val="center"/>
            <w:hideMark/>
          </w:tcPr>
          <w:p w:rsidR="00D975A8" w:rsidRPr="0051331F" w:rsidRDefault="00D975A8" w:rsidP="00A15A61">
            <w:pPr>
              <w:jc w:val="center"/>
              <w:rPr>
                <w:i/>
                <w:iCs/>
                <w:sz w:val="20"/>
                <w:szCs w:val="20"/>
              </w:rPr>
            </w:pPr>
            <w:r w:rsidRPr="0051331F">
              <w:rPr>
                <w:i/>
                <w:iCs/>
                <w:sz w:val="20"/>
                <w:szCs w:val="20"/>
              </w:rPr>
              <w:t>0,0</w:t>
            </w:r>
          </w:p>
        </w:tc>
      </w:tr>
      <w:tr w:rsidR="00D975A8" w:rsidRPr="0051331F" w:rsidTr="00A15A61">
        <w:trPr>
          <w:trHeight w:val="288"/>
        </w:trPr>
        <w:tc>
          <w:tcPr>
            <w:tcW w:w="947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975A8" w:rsidRPr="0051331F" w:rsidRDefault="00D975A8" w:rsidP="00A15A61">
            <w:pPr>
              <w:rPr>
                <w:i/>
                <w:iCs/>
                <w:sz w:val="20"/>
                <w:szCs w:val="20"/>
              </w:rPr>
            </w:pPr>
            <w:r w:rsidRPr="0051331F">
              <w:rPr>
                <w:bCs/>
                <w:i/>
                <w:iCs/>
                <w:sz w:val="20"/>
                <w:szCs w:val="20"/>
              </w:rPr>
              <w:t>в том числе по направлениям</w:t>
            </w:r>
          </w:p>
        </w:tc>
      </w:tr>
      <w:tr w:rsidR="0051331F" w:rsidRPr="0051331F" w:rsidTr="00A15A61">
        <w:trPr>
          <w:trHeight w:val="480"/>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D975A8" w:rsidRPr="0051331F" w:rsidRDefault="00D975A8" w:rsidP="00A15A61">
            <w:pPr>
              <w:rPr>
                <w:sz w:val="20"/>
                <w:szCs w:val="20"/>
              </w:rPr>
            </w:pPr>
            <w:r w:rsidRPr="0051331F">
              <w:rPr>
                <w:bCs/>
                <w:sz w:val="20"/>
                <w:szCs w:val="20"/>
              </w:rPr>
              <w:t xml:space="preserve">Обеспечение деятельности Общественной палаты муниципального образования </w:t>
            </w:r>
            <w:proofErr w:type="spellStart"/>
            <w:r w:rsidRPr="0051331F">
              <w:rPr>
                <w:bCs/>
                <w:sz w:val="20"/>
                <w:szCs w:val="20"/>
              </w:rPr>
              <w:t>Тосненский</w:t>
            </w:r>
            <w:proofErr w:type="spellEnd"/>
            <w:r w:rsidRPr="0051331F">
              <w:rPr>
                <w:bCs/>
                <w:sz w:val="20"/>
                <w:szCs w:val="20"/>
              </w:rPr>
              <w:t xml:space="preserve"> район Ленинградской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sz w:val="20"/>
                <w:szCs w:val="20"/>
              </w:rPr>
            </w:pPr>
            <w:r w:rsidRPr="0051331F">
              <w:rPr>
                <w:bCs/>
                <w:sz w:val="20"/>
                <w:szCs w:val="20"/>
              </w:rPr>
              <w:t>130,00</w:t>
            </w:r>
          </w:p>
        </w:tc>
        <w:tc>
          <w:tcPr>
            <w:tcW w:w="1535" w:type="dxa"/>
            <w:tcBorders>
              <w:top w:val="nil"/>
              <w:left w:val="nil"/>
              <w:bottom w:val="single" w:sz="4" w:space="0" w:color="auto"/>
              <w:right w:val="single" w:sz="4" w:space="0" w:color="auto"/>
            </w:tcBorders>
            <w:shd w:val="clear" w:color="000000" w:fill="FFFFFF"/>
            <w:vAlign w:val="center"/>
            <w:hideMark/>
          </w:tcPr>
          <w:p w:rsidR="00D975A8" w:rsidRPr="0051331F" w:rsidRDefault="00D975A8" w:rsidP="00A15A61">
            <w:pPr>
              <w:jc w:val="center"/>
              <w:rPr>
                <w:i/>
                <w:iCs/>
                <w:sz w:val="20"/>
                <w:szCs w:val="20"/>
              </w:rPr>
            </w:pPr>
            <w:r w:rsidRPr="0051331F">
              <w:rPr>
                <w:i/>
                <w:iCs/>
                <w:sz w:val="20"/>
                <w:szCs w:val="20"/>
              </w:rPr>
              <w:t>0,0</w:t>
            </w:r>
          </w:p>
        </w:tc>
      </w:tr>
    </w:tbl>
    <w:p w:rsidR="00D975A8" w:rsidRPr="0051331F" w:rsidRDefault="00D975A8" w:rsidP="00D975A8">
      <w:pPr>
        <w:tabs>
          <w:tab w:val="left" w:pos="1067"/>
        </w:tabs>
        <w:spacing w:line="276" w:lineRule="auto"/>
        <w:jc w:val="both"/>
        <w:rPr>
          <w:rFonts w:eastAsiaTheme="minorHAnsi"/>
          <w:sz w:val="28"/>
          <w:szCs w:val="28"/>
          <w:lang w:eastAsia="en-US"/>
        </w:rPr>
      </w:pPr>
    </w:p>
    <w:p w:rsidR="00D975A8" w:rsidRPr="0051331F" w:rsidRDefault="00D975A8" w:rsidP="00D975A8">
      <w:pPr>
        <w:tabs>
          <w:tab w:val="left" w:pos="1067"/>
        </w:tabs>
        <w:spacing w:line="276" w:lineRule="auto"/>
        <w:ind w:firstLine="567"/>
        <w:jc w:val="both"/>
        <w:rPr>
          <w:rFonts w:eastAsiaTheme="minorHAnsi"/>
          <w:sz w:val="28"/>
          <w:szCs w:val="28"/>
          <w:lang w:eastAsia="en-US"/>
        </w:rPr>
      </w:pPr>
      <w:r w:rsidRPr="0051331F">
        <w:rPr>
          <w:rFonts w:eastAsiaTheme="minorHAnsi"/>
          <w:sz w:val="28"/>
          <w:szCs w:val="28"/>
          <w:lang w:eastAsia="en-US"/>
        </w:rPr>
        <w:t xml:space="preserve">В соответствии с подпунктом 1.1.2. пункта 1 приказа Комитета финансов администрации муниципального образования </w:t>
      </w:r>
      <w:proofErr w:type="spellStart"/>
      <w:r w:rsidRPr="0051331F">
        <w:rPr>
          <w:rFonts w:eastAsiaTheme="minorHAnsi"/>
          <w:sz w:val="28"/>
          <w:szCs w:val="28"/>
          <w:lang w:eastAsia="en-US"/>
        </w:rPr>
        <w:t>Тосненский</w:t>
      </w:r>
      <w:proofErr w:type="spellEnd"/>
      <w:r w:rsidRPr="0051331F">
        <w:rPr>
          <w:rFonts w:eastAsiaTheme="minorHAnsi"/>
          <w:sz w:val="28"/>
          <w:szCs w:val="28"/>
          <w:lang w:eastAsia="en-US"/>
        </w:rPr>
        <w:t xml:space="preserve"> район Ленинградской области от 30.09.2019 № 84 «О внесении изменений в приказ комитета финансов администрации муниципального образования </w:t>
      </w:r>
      <w:proofErr w:type="spellStart"/>
      <w:r w:rsidRPr="0051331F">
        <w:rPr>
          <w:rFonts w:eastAsiaTheme="minorHAnsi"/>
          <w:sz w:val="28"/>
          <w:szCs w:val="28"/>
          <w:lang w:eastAsia="en-US"/>
        </w:rPr>
        <w:t>Тосненский</w:t>
      </w:r>
      <w:proofErr w:type="spellEnd"/>
      <w:r w:rsidRPr="0051331F">
        <w:rPr>
          <w:rFonts w:eastAsiaTheme="minorHAnsi"/>
          <w:sz w:val="28"/>
          <w:szCs w:val="28"/>
          <w:lang w:eastAsia="en-US"/>
        </w:rPr>
        <w:t xml:space="preserve"> район Ленинградской области от 21.12.2018 года № 96 «Об утверждении детализации и порядка применения кодов целевых статей, дополнительных функциональных, экономических кодов, кодов целей, дополнительных кодов (КОСГУ) расходов бюджета муниципального </w:t>
      </w:r>
      <w:r w:rsidRPr="0051331F">
        <w:rPr>
          <w:rFonts w:eastAsiaTheme="minorHAnsi"/>
          <w:sz w:val="28"/>
          <w:szCs w:val="28"/>
          <w:lang w:eastAsia="en-US"/>
        </w:rPr>
        <w:lastRenderedPageBreak/>
        <w:t xml:space="preserve">образования </w:t>
      </w:r>
      <w:proofErr w:type="spellStart"/>
      <w:r w:rsidRPr="0051331F">
        <w:rPr>
          <w:rFonts w:eastAsiaTheme="minorHAnsi"/>
          <w:sz w:val="28"/>
          <w:szCs w:val="28"/>
          <w:lang w:eastAsia="en-US"/>
        </w:rPr>
        <w:t>Тосненский</w:t>
      </w:r>
      <w:proofErr w:type="spellEnd"/>
      <w:r w:rsidRPr="0051331F">
        <w:rPr>
          <w:rFonts w:eastAsiaTheme="minorHAnsi"/>
          <w:sz w:val="28"/>
          <w:szCs w:val="28"/>
          <w:lang w:eastAsia="en-US"/>
        </w:rPr>
        <w:t xml:space="preserve"> район Ленинградской области» (с учетом изменений, внесенных приказами от 17.04.2019 № 31, от 14.08.2019 № 76) наименование кода целевой статьи расходов 9900000000 изложено в следующей редакции: Непрограммные расходы органов местного самоуправления муниципального образования </w:t>
      </w:r>
      <w:proofErr w:type="spellStart"/>
      <w:r w:rsidRPr="0051331F">
        <w:rPr>
          <w:rFonts w:eastAsiaTheme="minorHAnsi"/>
          <w:sz w:val="28"/>
          <w:szCs w:val="28"/>
          <w:lang w:eastAsia="en-US"/>
        </w:rPr>
        <w:t>Тосненский</w:t>
      </w:r>
      <w:proofErr w:type="spellEnd"/>
      <w:r w:rsidRPr="0051331F">
        <w:rPr>
          <w:rFonts w:eastAsiaTheme="minorHAnsi"/>
          <w:sz w:val="28"/>
          <w:szCs w:val="28"/>
          <w:lang w:eastAsia="en-US"/>
        </w:rPr>
        <w:t xml:space="preserve"> район Ленинградской области.</w:t>
      </w:r>
    </w:p>
    <w:p w:rsidR="00D975A8" w:rsidRPr="0051331F" w:rsidRDefault="00D975A8" w:rsidP="00D975A8">
      <w:pPr>
        <w:tabs>
          <w:tab w:val="left" w:pos="1067"/>
        </w:tabs>
        <w:spacing w:line="276" w:lineRule="auto"/>
        <w:ind w:firstLine="567"/>
        <w:jc w:val="both"/>
        <w:rPr>
          <w:rFonts w:eastAsiaTheme="minorHAnsi"/>
          <w:sz w:val="28"/>
          <w:szCs w:val="28"/>
          <w:lang w:eastAsia="en-US"/>
        </w:rPr>
      </w:pPr>
    </w:p>
    <w:p w:rsidR="00D975A8" w:rsidRPr="0051331F" w:rsidRDefault="00D975A8" w:rsidP="00D975A8">
      <w:pPr>
        <w:tabs>
          <w:tab w:val="left" w:pos="1067"/>
        </w:tabs>
        <w:spacing w:line="276" w:lineRule="auto"/>
        <w:ind w:firstLine="567"/>
        <w:jc w:val="both"/>
        <w:rPr>
          <w:rFonts w:eastAsiaTheme="minorHAnsi"/>
          <w:sz w:val="28"/>
          <w:szCs w:val="28"/>
          <w:lang w:eastAsia="en-US"/>
        </w:rPr>
      </w:pPr>
      <w:r w:rsidRPr="0051331F">
        <w:rPr>
          <w:rFonts w:eastAsiaTheme="minorHAnsi"/>
          <w:sz w:val="28"/>
          <w:szCs w:val="28"/>
          <w:lang w:eastAsia="en-US"/>
        </w:rPr>
        <w:t xml:space="preserve">Согласно статье 14 Положения об Общественной палате муниципального образования </w:t>
      </w:r>
      <w:proofErr w:type="spellStart"/>
      <w:r w:rsidRPr="0051331F">
        <w:rPr>
          <w:rFonts w:eastAsiaTheme="minorHAnsi"/>
          <w:sz w:val="28"/>
          <w:szCs w:val="28"/>
          <w:lang w:eastAsia="en-US"/>
        </w:rPr>
        <w:t>Тосненский</w:t>
      </w:r>
      <w:proofErr w:type="spellEnd"/>
      <w:r w:rsidRPr="0051331F">
        <w:rPr>
          <w:rFonts w:eastAsiaTheme="minorHAnsi"/>
          <w:sz w:val="28"/>
          <w:szCs w:val="28"/>
          <w:lang w:eastAsia="en-US"/>
        </w:rPr>
        <w:t xml:space="preserve"> </w:t>
      </w:r>
      <w:proofErr w:type="gramStart"/>
      <w:r w:rsidRPr="0051331F">
        <w:rPr>
          <w:rFonts w:eastAsiaTheme="minorHAnsi"/>
          <w:sz w:val="28"/>
          <w:szCs w:val="28"/>
          <w:lang w:eastAsia="en-US"/>
        </w:rPr>
        <w:t>район  Ленинградской</w:t>
      </w:r>
      <w:proofErr w:type="gramEnd"/>
      <w:r w:rsidRPr="0051331F">
        <w:rPr>
          <w:rFonts w:eastAsiaTheme="minorHAnsi"/>
          <w:sz w:val="28"/>
          <w:szCs w:val="28"/>
          <w:lang w:eastAsia="en-US"/>
        </w:rPr>
        <w:t xml:space="preserve"> области, утверждённого решением совета депутатов муниципального образования </w:t>
      </w:r>
      <w:proofErr w:type="spellStart"/>
      <w:r w:rsidRPr="0051331F">
        <w:rPr>
          <w:rFonts w:eastAsiaTheme="minorHAnsi"/>
          <w:sz w:val="28"/>
          <w:szCs w:val="28"/>
          <w:lang w:eastAsia="en-US"/>
        </w:rPr>
        <w:t>Тосненский</w:t>
      </w:r>
      <w:proofErr w:type="spellEnd"/>
      <w:r w:rsidRPr="0051331F">
        <w:rPr>
          <w:rFonts w:eastAsiaTheme="minorHAnsi"/>
          <w:sz w:val="28"/>
          <w:szCs w:val="28"/>
          <w:lang w:eastAsia="en-US"/>
        </w:rPr>
        <w:t xml:space="preserve"> район Ленинградской области от 22.03.2017 № 127 «Об утверждении Положения об Общественной палате муниципального образования </w:t>
      </w:r>
      <w:proofErr w:type="spellStart"/>
      <w:r w:rsidRPr="0051331F">
        <w:rPr>
          <w:rFonts w:eastAsiaTheme="minorHAnsi"/>
          <w:sz w:val="28"/>
          <w:szCs w:val="28"/>
          <w:lang w:eastAsia="en-US"/>
        </w:rPr>
        <w:t>Тосненский</w:t>
      </w:r>
      <w:proofErr w:type="spellEnd"/>
      <w:r w:rsidRPr="0051331F">
        <w:rPr>
          <w:rFonts w:eastAsiaTheme="minorHAnsi"/>
          <w:sz w:val="28"/>
          <w:szCs w:val="28"/>
          <w:lang w:eastAsia="en-US"/>
        </w:rPr>
        <w:t xml:space="preserve"> район  Ленинградской области» финансовое обеспечение деятельности Общественной палаты является расходным обязательством </w:t>
      </w:r>
      <w:proofErr w:type="spellStart"/>
      <w:r w:rsidRPr="0051331F">
        <w:rPr>
          <w:rFonts w:eastAsiaTheme="minorHAnsi"/>
          <w:sz w:val="28"/>
          <w:szCs w:val="28"/>
          <w:lang w:eastAsia="en-US"/>
        </w:rPr>
        <w:t>Тосненского</w:t>
      </w:r>
      <w:proofErr w:type="spellEnd"/>
      <w:r w:rsidRPr="0051331F">
        <w:rPr>
          <w:rFonts w:eastAsiaTheme="minorHAnsi"/>
          <w:sz w:val="28"/>
          <w:szCs w:val="28"/>
          <w:lang w:eastAsia="en-US"/>
        </w:rPr>
        <w:t xml:space="preserve"> района.</w:t>
      </w:r>
      <w:r w:rsidRPr="0051331F">
        <w:t xml:space="preserve"> </w:t>
      </w:r>
      <w:r w:rsidRPr="0051331F">
        <w:rPr>
          <w:rFonts w:eastAsiaTheme="minorHAnsi"/>
          <w:sz w:val="28"/>
          <w:szCs w:val="28"/>
          <w:lang w:eastAsia="en-US"/>
        </w:rPr>
        <w:t xml:space="preserve">Главным распорядителем бюджетных средств в рамках настоящего Положения является совет депутатов муниципального </w:t>
      </w:r>
      <w:proofErr w:type="gramStart"/>
      <w:r w:rsidRPr="0051331F">
        <w:rPr>
          <w:rFonts w:eastAsiaTheme="minorHAnsi"/>
          <w:sz w:val="28"/>
          <w:szCs w:val="28"/>
          <w:lang w:eastAsia="en-US"/>
        </w:rPr>
        <w:t xml:space="preserve">образования  </w:t>
      </w:r>
      <w:proofErr w:type="spellStart"/>
      <w:r w:rsidRPr="0051331F">
        <w:rPr>
          <w:rFonts w:eastAsiaTheme="minorHAnsi"/>
          <w:sz w:val="28"/>
          <w:szCs w:val="28"/>
          <w:lang w:eastAsia="en-US"/>
        </w:rPr>
        <w:t>Тосненский</w:t>
      </w:r>
      <w:proofErr w:type="spellEnd"/>
      <w:proofErr w:type="gramEnd"/>
      <w:r w:rsidRPr="0051331F">
        <w:rPr>
          <w:rFonts w:eastAsiaTheme="minorHAnsi"/>
          <w:sz w:val="28"/>
          <w:szCs w:val="28"/>
          <w:lang w:eastAsia="en-US"/>
        </w:rPr>
        <w:t xml:space="preserve"> район Ленинградской области.</w:t>
      </w:r>
    </w:p>
    <w:p w:rsidR="00D975A8" w:rsidRPr="00A62D6E" w:rsidRDefault="00D975A8" w:rsidP="00D975A8">
      <w:pPr>
        <w:rPr>
          <w:color w:val="7030A0"/>
        </w:rPr>
      </w:pPr>
    </w:p>
    <w:p w:rsidR="00623C7E" w:rsidRPr="006626FB" w:rsidRDefault="006626FB" w:rsidP="006626FB">
      <w:pPr>
        <w:shd w:val="clear" w:color="auto" w:fill="EEECE1" w:themeFill="background2"/>
        <w:tabs>
          <w:tab w:val="left" w:pos="1067"/>
        </w:tabs>
        <w:jc w:val="both"/>
        <w:rPr>
          <w:rFonts w:eastAsiaTheme="minorHAnsi"/>
          <w:b/>
          <w:sz w:val="28"/>
          <w:szCs w:val="28"/>
          <w:lang w:eastAsia="en-US"/>
        </w:rPr>
      </w:pPr>
      <w:r>
        <w:rPr>
          <w:rFonts w:eastAsiaTheme="minorHAnsi"/>
          <w:b/>
          <w:sz w:val="28"/>
          <w:szCs w:val="28"/>
          <w:lang w:eastAsia="en-US"/>
        </w:rPr>
        <w:t>6.</w:t>
      </w:r>
      <w:r w:rsidR="00817566">
        <w:rPr>
          <w:rFonts w:eastAsiaTheme="minorHAnsi"/>
          <w:b/>
          <w:sz w:val="28"/>
          <w:szCs w:val="28"/>
          <w:lang w:eastAsia="en-US"/>
        </w:rPr>
        <w:t>3</w:t>
      </w:r>
      <w:r>
        <w:rPr>
          <w:rFonts w:eastAsiaTheme="minorHAnsi"/>
          <w:b/>
          <w:sz w:val="28"/>
          <w:szCs w:val="28"/>
          <w:lang w:eastAsia="en-US"/>
        </w:rPr>
        <w:t xml:space="preserve">. </w:t>
      </w:r>
      <w:r w:rsidR="00623C7E" w:rsidRPr="006626FB">
        <w:rPr>
          <w:rFonts w:eastAsiaTheme="minorHAnsi"/>
          <w:b/>
          <w:sz w:val="28"/>
          <w:szCs w:val="28"/>
          <w:lang w:eastAsia="en-US"/>
        </w:rPr>
        <w:t>Результаты проверки и анализа планирования бюджетных ассигнований на обеспечение функций органов местного самоуправления в соответствии с требованиями нормативных правовых актов и методических документов.</w:t>
      </w:r>
    </w:p>
    <w:p w:rsidR="00623C7E" w:rsidRPr="002E62E9" w:rsidRDefault="00623C7E" w:rsidP="00623C7E">
      <w:pPr>
        <w:tabs>
          <w:tab w:val="left" w:pos="1067"/>
        </w:tabs>
        <w:spacing w:line="276" w:lineRule="auto"/>
        <w:jc w:val="both"/>
        <w:rPr>
          <w:rFonts w:eastAsiaTheme="minorHAnsi"/>
          <w:b/>
          <w:color w:val="FF0000"/>
          <w:sz w:val="28"/>
          <w:szCs w:val="28"/>
          <w:lang w:eastAsia="en-US"/>
        </w:rPr>
      </w:pPr>
    </w:p>
    <w:p w:rsidR="006626FB" w:rsidRPr="002E62E9" w:rsidRDefault="006626FB" w:rsidP="006626FB">
      <w:pPr>
        <w:spacing w:line="276" w:lineRule="auto"/>
        <w:ind w:firstLine="567"/>
        <w:jc w:val="both"/>
        <w:rPr>
          <w:rFonts w:eastAsiaTheme="minorHAnsi"/>
          <w:b/>
          <w:color w:val="FF0000"/>
          <w:sz w:val="28"/>
          <w:szCs w:val="28"/>
          <w:lang w:eastAsia="en-US"/>
        </w:rPr>
      </w:pPr>
      <w:r w:rsidRPr="00A13844">
        <w:rPr>
          <w:sz w:val="28"/>
          <w:szCs w:val="28"/>
        </w:rPr>
        <w:t>В соответствии с п.</w:t>
      </w:r>
      <w:r>
        <w:rPr>
          <w:sz w:val="28"/>
          <w:szCs w:val="28"/>
        </w:rPr>
        <w:t xml:space="preserve"> </w:t>
      </w:r>
      <w:r w:rsidRPr="00A13844">
        <w:rPr>
          <w:sz w:val="28"/>
          <w:szCs w:val="28"/>
        </w:rPr>
        <w:t xml:space="preserve">18.3 ст.18  Положения о бюджетном процессе, проектом бюджета предлагается  утвердить размер индексации ежемесячного денежного вознаграждения лиц, замещающих муниципальные должности, должностных окладов, а также ежемесячных надбавок в соответствии с присвоенным муниципальному служащему классным чином, должностных окладов работников органов местного самоуправления, занимающих должности, не являющиеся должностями муниципальной службы, с 1 января 2020 </w:t>
      </w:r>
      <w:r w:rsidRPr="00722D97">
        <w:rPr>
          <w:sz w:val="28"/>
          <w:szCs w:val="28"/>
        </w:rPr>
        <w:t xml:space="preserve">года в 1,04 раза, </w:t>
      </w:r>
      <w:r w:rsidRPr="001C0714">
        <w:rPr>
          <w:sz w:val="28"/>
          <w:szCs w:val="28"/>
        </w:rPr>
        <w:t>что соответствует размеру индексации, предлагаемому проектом решения о бюджете Ленинградской области на 2020 год и плановый период 2021 и 2022 годов.</w:t>
      </w:r>
      <w:r w:rsidRPr="00A148B4">
        <w:rPr>
          <w:sz w:val="28"/>
          <w:szCs w:val="28"/>
        </w:rPr>
        <w:t xml:space="preserve"> </w:t>
      </w:r>
    </w:p>
    <w:p w:rsidR="006626FB" w:rsidRPr="00A148B4" w:rsidRDefault="006626FB" w:rsidP="006626FB">
      <w:pPr>
        <w:tabs>
          <w:tab w:val="left" w:pos="567"/>
          <w:tab w:val="left" w:pos="1067"/>
        </w:tabs>
        <w:spacing w:line="276" w:lineRule="auto"/>
        <w:jc w:val="both"/>
        <w:rPr>
          <w:rFonts w:eastAsiaTheme="minorHAnsi"/>
          <w:sz w:val="28"/>
          <w:szCs w:val="28"/>
          <w:lang w:eastAsia="en-US"/>
        </w:rPr>
      </w:pPr>
      <w:r w:rsidRPr="002E62E9">
        <w:rPr>
          <w:rFonts w:eastAsiaTheme="minorHAnsi"/>
          <w:b/>
          <w:color w:val="FF0000"/>
          <w:sz w:val="28"/>
          <w:szCs w:val="28"/>
          <w:lang w:eastAsia="en-US"/>
        </w:rPr>
        <w:tab/>
      </w:r>
      <w:r w:rsidRPr="00A148B4">
        <w:rPr>
          <w:rFonts w:eastAsiaTheme="minorHAnsi"/>
          <w:sz w:val="28"/>
          <w:szCs w:val="28"/>
          <w:lang w:eastAsia="en-US"/>
        </w:rPr>
        <w:t>Согласно п. 17 проекта решения, прогнозируемые расходы на обеспечение деятельности совета депутатов муниципального образования составляют:</w:t>
      </w:r>
    </w:p>
    <w:p w:rsidR="006626FB" w:rsidRPr="004263CC" w:rsidRDefault="006626FB" w:rsidP="006626FB">
      <w:pPr>
        <w:spacing w:line="276" w:lineRule="auto"/>
        <w:rPr>
          <w:sz w:val="28"/>
          <w:szCs w:val="28"/>
        </w:rPr>
      </w:pPr>
      <w:r w:rsidRPr="006C3EE4">
        <w:rPr>
          <w:sz w:val="28"/>
          <w:szCs w:val="28"/>
        </w:rPr>
        <w:tab/>
      </w:r>
      <w:r w:rsidRPr="004263CC">
        <w:rPr>
          <w:sz w:val="28"/>
          <w:szCs w:val="28"/>
        </w:rPr>
        <w:t>- на 2020 год в сумме 8 041,132 тыс</w:t>
      </w:r>
      <w:r>
        <w:rPr>
          <w:sz w:val="28"/>
          <w:szCs w:val="28"/>
        </w:rPr>
        <w:t>.</w:t>
      </w:r>
      <w:r w:rsidRPr="004263CC">
        <w:rPr>
          <w:sz w:val="28"/>
          <w:szCs w:val="28"/>
        </w:rPr>
        <w:t xml:space="preserve"> руб</w:t>
      </w:r>
      <w:r>
        <w:rPr>
          <w:sz w:val="28"/>
          <w:szCs w:val="28"/>
        </w:rPr>
        <w:t>.</w:t>
      </w:r>
      <w:r w:rsidRPr="004263CC">
        <w:rPr>
          <w:sz w:val="28"/>
          <w:szCs w:val="28"/>
        </w:rPr>
        <w:t>;</w:t>
      </w:r>
    </w:p>
    <w:p w:rsidR="006626FB" w:rsidRPr="004263CC" w:rsidRDefault="006626FB" w:rsidP="006626FB">
      <w:pPr>
        <w:spacing w:line="276" w:lineRule="auto"/>
        <w:rPr>
          <w:sz w:val="28"/>
          <w:szCs w:val="28"/>
        </w:rPr>
      </w:pPr>
      <w:r w:rsidRPr="004263CC">
        <w:rPr>
          <w:sz w:val="28"/>
          <w:szCs w:val="28"/>
        </w:rPr>
        <w:tab/>
        <w:t>- на 2021 год в сумме 8 032,832 тыс</w:t>
      </w:r>
      <w:r>
        <w:rPr>
          <w:sz w:val="28"/>
          <w:szCs w:val="28"/>
        </w:rPr>
        <w:t>.</w:t>
      </w:r>
      <w:r w:rsidRPr="004263CC">
        <w:rPr>
          <w:sz w:val="28"/>
          <w:szCs w:val="28"/>
        </w:rPr>
        <w:t xml:space="preserve"> руб</w:t>
      </w:r>
      <w:r>
        <w:rPr>
          <w:sz w:val="28"/>
          <w:szCs w:val="28"/>
        </w:rPr>
        <w:t>.</w:t>
      </w:r>
      <w:r w:rsidRPr="004263CC">
        <w:rPr>
          <w:sz w:val="28"/>
          <w:szCs w:val="28"/>
        </w:rPr>
        <w:t>;</w:t>
      </w:r>
    </w:p>
    <w:p w:rsidR="006626FB" w:rsidRPr="004263CC" w:rsidRDefault="006626FB" w:rsidP="006626FB">
      <w:pPr>
        <w:spacing w:line="276" w:lineRule="auto"/>
        <w:rPr>
          <w:sz w:val="28"/>
          <w:szCs w:val="28"/>
        </w:rPr>
      </w:pPr>
      <w:r w:rsidRPr="004263CC">
        <w:rPr>
          <w:sz w:val="28"/>
          <w:szCs w:val="28"/>
        </w:rPr>
        <w:tab/>
        <w:t>- на 2022 год в сумме 8 000,032 тыс</w:t>
      </w:r>
      <w:r>
        <w:rPr>
          <w:sz w:val="28"/>
          <w:szCs w:val="28"/>
        </w:rPr>
        <w:t>.</w:t>
      </w:r>
      <w:r w:rsidRPr="004263CC">
        <w:rPr>
          <w:sz w:val="28"/>
          <w:szCs w:val="28"/>
        </w:rPr>
        <w:t xml:space="preserve"> руб.</w:t>
      </w:r>
    </w:p>
    <w:p w:rsidR="006626FB" w:rsidRPr="00A148B4" w:rsidRDefault="006626FB" w:rsidP="006626FB">
      <w:pPr>
        <w:tabs>
          <w:tab w:val="left" w:pos="567"/>
          <w:tab w:val="left" w:pos="1067"/>
        </w:tabs>
        <w:spacing w:line="276" w:lineRule="auto"/>
        <w:jc w:val="both"/>
        <w:rPr>
          <w:rFonts w:eastAsiaTheme="minorHAnsi"/>
          <w:sz w:val="28"/>
          <w:szCs w:val="28"/>
          <w:lang w:eastAsia="en-US"/>
        </w:rPr>
      </w:pPr>
      <w:r w:rsidRPr="00A148B4">
        <w:rPr>
          <w:rFonts w:eastAsiaTheme="minorHAnsi"/>
          <w:sz w:val="28"/>
          <w:szCs w:val="28"/>
          <w:lang w:eastAsia="en-US"/>
        </w:rPr>
        <w:lastRenderedPageBreak/>
        <w:tab/>
        <w:t>Согласно п.18 проекта решения, прогнозируемые расходы на обеспечение деятельности администрации муниципального образования (с учетом органов администрации муниципального образования с правами юридического лица) составляют:</w:t>
      </w:r>
    </w:p>
    <w:p w:rsidR="006626FB" w:rsidRPr="00287DFF" w:rsidRDefault="006626FB" w:rsidP="006626FB">
      <w:pPr>
        <w:spacing w:line="276" w:lineRule="auto"/>
        <w:rPr>
          <w:sz w:val="28"/>
          <w:szCs w:val="28"/>
        </w:rPr>
      </w:pPr>
      <w:r w:rsidRPr="00A148B4">
        <w:rPr>
          <w:rFonts w:eastAsiaTheme="minorHAnsi"/>
          <w:sz w:val="28"/>
          <w:szCs w:val="28"/>
          <w:lang w:eastAsia="en-US"/>
        </w:rPr>
        <w:tab/>
      </w:r>
      <w:r w:rsidRPr="00287DFF">
        <w:rPr>
          <w:sz w:val="28"/>
          <w:szCs w:val="28"/>
        </w:rPr>
        <w:t>- на 2020 год в сумме 210 894,447 тысяч рублей;</w:t>
      </w:r>
    </w:p>
    <w:p w:rsidR="006626FB" w:rsidRPr="00287DFF" w:rsidRDefault="006626FB" w:rsidP="006626FB">
      <w:pPr>
        <w:spacing w:line="276" w:lineRule="auto"/>
        <w:rPr>
          <w:sz w:val="28"/>
          <w:szCs w:val="28"/>
        </w:rPr>
      </w:pPr>
      <w:r w:rsidRPr="00287DFF">
        <w:rPr>
          <w:sz w:val="28"/>
          <w:szCs w:val="28"/>
        </w:rPr>
        <w:t xml:space="preserve"> </w:t>
      </w:r>
      <w:r w:rsidRPr="00287DFF">
        <w:rPr>
          <w:sz w:val="28"/>
          <w:szCs w:val="28"/>
        </w:rPr>
        <w:tab/>
        <w:t>- на 2021 год в сумме 195 998,357 тысяч рублей;</w:t>
      </w:r>
    </w:p>
    <w:p w:rsidR="00257258" w:rsidRPr="006626FB" w:rsidRDefault="006626FB" w:rsidP="006626FB">
      <w:pPr>
        <w:spacing w:line="276" w:lineRule="auto"/>
        <w:rPr>
          <w:sz w:val="28"/>
          <w:szCs w:val="28"/>
        </w:rPr>
      </w:pPr>
      <w:r>
        <w:rPr>
          <w:sz w:val="28"/>
          <w:szCs w:val="28"/>
        </w:rPr>
        <w:t xml:space="preserve"> </w:t>
      </w:r>
      <w:r>
        <w:rPr>
          <w:sz w:val="28"/>
          <w:szCs w:val="28"/>
        </w:rPr>
        <w:tab/>
        <w:t>- на 202</w:t>
      </w:r>
      <w:r w:rsidRPr="00287DFF">
        <w:rPr>
          <w:sz w:val="28"/>
          <w:szCs w:val="28"/>
        </w:rPr>
        <w:t>2</w:t>
      </w:r>
      <w:r>
        <w:rPr>
          <w:sz w:val="28"/>
          <w:szCs w:val="28"/>
        </w:rPr>
        <w:t xml:space="preserve"> </w:t>
      </w:r>
      <w:r w:rsidRPr="00287DFF">
        <w:rPr>
          <w:sz w:val="28"/>
          <w:szCs w:val="28"/>
        </w:rPr>
        <w:t>год в сумме 196 055,823 тысяч рублей.</w:t>
      </w:r>
    </w:p>
    <w:p w:rsidR="001C6C99" w:rsidRDefault="00A65A05" w:rsidP="00F76E43">
      <w:pPr>
        <w:widowControl w:val="0"/>
        <w:autoSpaceDE w:val="0"/>
        <w:autoSpaceDN w:val="0"/>
        <w:adjustRightInd w:val="0"/>
        <w:spacing w:line="276" w:lineRule="auto"/>
        <w:ind w:firstLine="709"/>
        <w:jc w:val="both"/>
        <w:rPr>
          <w:rFonts w:eastAsiaTheme="minorHAnsi"/>
          <w:b/>
          <w:i/>
          <w:sz w:val="28"/>
          <w:szCs w:val="28"/>
          <w:lang w:eastAsia="en-US"/>
        </w:rPr>
      </w:pPr>
      <w:r>
        <w:rPr>
          <w:rFonts w:eastAsiaTheme="minorHAnsi"/>
          <w:sz w:val="28"/>
          <w:szCs w:val="28"/>
          <w:lang w:eastAsia="en-US"/>
        </w:rPr>
        <w:t>Следует отметить</w:t>
      </w:r>
      <w:r w:rsidR="008B4635">
        <w:rPr>
          <w:rFonts w:eastAsiaTheme="minorHAnsi"/>
          <w:sz w:val="28"/>
          <w:szCs w:val="28"/>
          <w:lang w:eastAsia="en-US"/>
        </w:rPr>
        <w:t xml:space="preserve">, что </w:t>
      </w:r>
      <w:r w:rsidR="00F76E43">
        <w:rPr>
          <w:rFonts w:eastAsiaTheme="minorHAnsi"/>
          <w:b/>
          <w:i/>
          <w:sz w:val="28"/>
          <w:szCs w:val="28"/>
          <w:lang w:eastAsia="en-US"/>
        </w:rPr>
        <w:t>и</w:t>
      </w:r>
      <w:r w:rsidR="00F76E43" w:rsidRPr="00F76E43">
        <w:rPr>
          <w:rFonts w:eastAsiaTheme="minorHAnsi"/>
          <w:b/>
          <w:i/>
          <w:sz w:val="28"/>
          <w:szCs w:val="28"/>
          <w:lang w:eastAsia="en-US"/>
        </w:rPr>
        <w:t>нформация о применении нормативных затрат на обеспечение функций органов местного самоуправления и подведомственных им учреждений при обосновании бюджетных ассигнований на закупки товаров, работ, услуг для муниципальных нужд при формировании проекта бюджета в материалах не приводится, что свидетельствует о недостаточной информативности формирования расходной части бюджета.</w:t>
      </w:r>
    </w:p>
    <w:p w:rsidR="00F76E43" w:rsidRPr="00A148B4" w:rsidRDefault="00F76E43" w:rsidP="00F76E43">
      <w:pPr>
        <w:widowControl w:val="0"/>
        <w:autoSpaceDE w:val="0"/>
        <w:autoSpaceDN w:val="0"/>
        <w:adjustRightInd w:val="0"/>
        <w:spacing w:line="276" w:lineRule="auto"/>
        <w:ind w:firstLine="709"/>
        <w:jc w:val="both"/>
        <w:rPr>
          <w:rFonts w:eastAsiaTheme="minorHAnsi"/>
          <w:sz w:val="28"/>
          <w:szCs w:val="28"/>
          <w:lang w:eastAsia="en-US"/>
        </w:rPr>
      </w:pPr>
    </w:p>
    <w:p w:rsidR="00491FCF" w:rsidRPr="00741116" w:rsidRDefault="000D0B14" w:rsidP="000D0B14">
      <w:pPr>
        <w:widowControl w:val="0"/>
        <w:shd w:val="clear" w:color="auto" w:fill="EEECE1" w:themeFill="background2"/>
        <w:autoSpaceDE w:val="0"/>
        <w:autoSpaceDN w:val="0"/>
        <w:adjustRightInd w:val="0"/>
        <w:spacing w:line="276" w:lineRule="auto"/>
        <w:ind w:right="5"/>
        <w:jc w:val="both"/>
        <w:rPr>
          <w:b/>
          <w:color w:val="000000" w:themeColor="text1"/>
          <w:spacing w:val="-1"/>
          <w:sz w:val="28"/>
          <w:szCs w:val="28"/>
        </w:rPr>
      </w:pPr>
      <w:r w:rsidRPr="00741116">
        <w:rPr>
          <w:b/>
          <w:color w:val="000000" w:themeColor="text1"/>
          <w:spacing w:val="-1"/>
          <w:sz w:val="28"/>
          <w:szCs w:val="28"/>
        </w:rPr>
        <w:t>6.</w:t>
      </w:r>
      <w:r w:rsidR="00817566">
        <w:rPr>
          <w:b/>
          <w:color w:val="000000" w:themeColor="text1"/>
          <w:spacing w:val="-1"/>
          <w:sz w:val="28"/>
          <w:szCs w:val="28"/>
        </w:rPr>
        <w:t>4</w:t>
      </w:r>
      <w:r w:rsidRPr="00741116">
        <w:rPr>
          <w:b/>
          <w:color w:val="000000" w:themeColor="text1"/>
          <w:spacing w:val="-1"/>
          <w:sz w:val="28"/>
          <w:szCs w:val="28"/>
        </w:rPr>
        <w:t xml:space="preserve">. </w:t>
      </w:r>
      <w:r w:rsidR="00491FCF" w:rsidRPr="00741116">
        <w:rPr>
          <w:b/>
          <w:color w:val="000000" w:themeColor="text1"/>
          <w:spacing w:val="-1"/>
          <w:sz w:val="28"/>
          <w:szCs w:val="28"/>
        </w:rPr>
        <w:t>Результаты проверки и анализа бюджетных ассигнований на реализацию адресной инвестиционной программы.</w:t>
      </w:r>
    </w:p>
    <w:p w:rsidR="00E20FB3" w:rsidRPr="000C6A61" w:rsidRDefault="00E20FB3" w:rsidP="005328AF">
      <w:pPr>
        <w:spacing w:line="276" w:lineRule="auto"/>
        <w:ind w:firstLine="708"/>
        <w:jc w:val="both"/>
        <w:rPr>
          <w:color w:val="FF0000"/>
          <w:sz w:val="28"/>
          <w:szCs w:val="28"/>
        </w:rPr>
      </w:pPr>
    </w:p>
    <w:p w:rsidR="002365CC" w:rsidRDefault="002365CC" w:rsidP="005452B1">
      <w:pPr>
        <w:spacing w:line="276" w:lineRule="auto"/>
        <w:ind w:firstLine="708"/>
        <w:jc w:val="both"/>
        <w:rPr>
          <w:color w:val="000000" w:themeColor="text1"/>
          <w:sz w:val="28"/>
          <w:szCs w:val="28"/>
        </w:rPr>
      </w:pPr>
      <w:r w:rsidRPr="00AD66CE">
        <w:rPr>
          <w:color w:val="000000" w:themeColor="text1"/>
          <w:sz w:val="28"/>
          <w:szCs w:val="28"/>
        </w:rPr>
        <w:t>Проектом решения о бюджете предусмотрены расходы на реализацию Адресной инвестиционной программы (далее также – АИП) в 2020 году  в сумме 94 125,12 тыс. рублей, на плановый период 2021 и 2022 годов – в сумме 119 777,12 тыс. рублей и 54 781,96 тыс. рублей, соответственно.</w:t>
      </w:r>
    </w:p>
    <w:p w:rsidR="00A13C65" w:rsidRPr="00A13C65" w:rsidRDefault="00A13C65" w:rsidP="00A13C65">
      <w:pPr>
        <w:spacing w:line="276" w:lineRule="auto"/>
        <w:ind w:firstLine="708"/>
        <w:jc w:val="both"/>
        <w:rPr>
          <w:sz w:val="28"/>
          <w:szCs w:val="28"/>
        </w:rPr>
      </w:pPr>
      <w:r w:rsidRPr="00B94D08">
        <w:rPr>
          <w:b/>
          <w:sz w:val="28"/>
          <w:szCs w:val="28"/>
        </w:rPr>
        <w:t>Объем</w:t>
      </w:r>
      <w:r w:rsidRPr="00B13CE0">
        <w:rPr>
          <w:sz w:val="28"/>
          <w:szCs w:val="28"/>
        </w:rPr>
        <w:t xml:space="preserve"> </w:t>
      </w:r>
      <w:r w:rsidRPr="00335A89">
        <w:rPr>
          <w:b/>
          <w:sz w:val="28"/>
          <w:szCs w:val="28"/>
        </w:rPr>
        <w:t>бюджетных ассигнований на бюджетные инвестиции</w:t>
      </w:r>
      <w:r w:rsidRPr="00B13CE0">
        <w:rPr>
          <w:sz w:val="28"/>
          <w:szCs w:val="28"/>
        </w:rPr>
        <w:t xml:space="preserve"> согласно</w:t>
      </w:r>
      <w:r>
        <w:rPr>
          <w:sz w:val="28"/>
          <w:szCs w:val="28"/>
        </w:rPr>
        <w:t xml:space="preserve"> </w:t>
      </w:r>
      <w:r w:rsidRPr="00B13CE0">
        <w:rPr>
          <w:sz w:val="28"/>
          <w:szCs w:val="28"/>
        </w:rPr>
        <w:t xml:space="preserve"> </w:t>
      </w:r>
      <w:r w:rsidRPr="00A13C65">
        <w:rPr>
          <w:sz w:val="28"/>
          <w:szCs w:val="28"/>
        </w:rPr>
        <w:t xml:space="preserve">Распределению бюджетных ассигнований по целевым статьям, группам и подгруппам видов расходов классификации расходов бюджетов, а также по разделам и подразделам классификации расходов бюджетов (Приложение № 5 к проекту решения) </w:t>
      </w:r>
      <w:r>
        <w:rPr>
          <w:sz w:val="28"/>
          <w:szCs w:val="28"/>
        </w:rPr>
        <w:t xml:space="preserve">и </w:t>
      </w:r>
      <w:r w:rsidRPr="00B13CE0">
        <w:rPr>
          <w:sz w:val="28"/>
          <w:szCs w:val="28"/>
        </w:rPr>
        <w:t>Ведомственной структуре расходов бюджета муниципального образования (Приложение №</w:t>
      </w:r>
      <w:r>
        <w:rPr>
          <w:sz w:val="28"/>
          <w:szCs w:val="28"/>
        </w:rPr>
        <w:t xml:space="preserve"> </w:t>
      </w:r>
      <w:r w:rsidRPr="00B13CE0">
        <w:rPr>
          <w:sz w:val="28"/>
          <w:szCs w:val="28"/>
        </w:rPr>
        <w:t>6 к проекту решения) по коду вида расходов 410 «Бюджетные инвестиции»</w:t>
      </w:r>
      <w:r w:rsidR="00C84885">
        <w:rPr>
          <w:sz w:val="28"/>
          <w:szCs w:val="28"/>
        </w:rPr>
        <w:t>,</w:t>
      </w:r>
      <w:r w:rsidRPr="00B13CE0">
        <w:rPr>
          <w:sz w:val="28"/>
          <w:szCs w:val="28"/>
        </w:rPr>
        <w:t xml:space="preserve"> </w:t>
      </w:r>
      <w:r w:rsidRPr="00A13C65">
        <w:rPr>
          <w:b/>
          <w:i/>
          <w:sz w:val="28"/>
          <w:szCs w:val="28"/>
        </w:rPr>
        <w:t>соответствует</w:t>
      </w:r>
      <w:r w:rsidRPr="00B13CE0">
        <w:rPr>
          <w:sz w:val="28"/>
          <w:szCs w:val="28"/>
        </w:rPr>
        <w:t xml:space="preserve"> общему </w:t>
      </w:r>
      <w:r w:rsidRPr="00B94D08">
        <w:rPr>
          <w:b/>
          <w:sz w:val="28"/>
          <w:szCs w:val="28"/>
        </w:rPr>
        <w:t>объему</w:t>
      </w:r>
      <w:r w:rsidRPr="00B13CE0">
        <w:rPr>
          <w:sz w:val="28"/>
          <w:szCs w:val="28"/>
        </w:rPr>
        <w:t xml:space="preserve"> </w:t>
      </w:r>
      <w:r w:rsidRPr="00335A89">
        <w:rPr>
          <w:b/>
          <w:sz w:val="28"/>
          <w:szCs w:val="28"/>
        </w:rPr>
        <w:t>средств Адресной инвестиционной программы</w:t>
      </w:r>
      <w:r w:rsidRPr="00B13CE0">
        <w:rPr>
          <w:sz w:val="28"/>
          <w:szCs w:val="28"/>
        </w:rPr>
        <w:t xml:space="preserve"> на 20</w:t>
      </w:r>
      <w:r>
        <w:rPr>
          <w:sz w:val="28"/>
          <w:szCs w:val="28"/>
        </w:rPr>
        <w:t>20</w:t>
      </w:r>
      <w:r w:rsidRPr="00B13CE0">
        <w:rPr>
          <w:sz w:val="28"/>
          <w:szCs w:val="28"/>
        </w:rPr>
        <w:t xml:space="preserve"> год и на пла</w:t>
      </w:r>
      <w:r>
        <w:rPr>
          <w:sz w:val="28"/>
          <w:szCs w:val="28"/>
        </w:rPr>
        <w:t>новый период 2021 и 2022 годов.</w:t>
      </w:r>
    </w:p>
    <w:p w:rsidR="002E7614" w:rsidRDefault="00B32223" w:rsidP="002E7614">
      <w:pPr>
        <w:spacing w:line="276" w:lineRule="auto"/>
        <w:ind w:firstLine="708"/>
        <w:jc w:val="both"/>
        <w:rPr>
          <w:sz w:val="28"/>
          <w:szCs w:val="28"/>
        </w:rPr>
      </w:pPr>
      <w:r>
        <w:rPr>
          <w:sz w:val="28"/>
          <w:szCs w:val="28"/>
        </w:rPr>
        <w:t>Информация о доле расходов АИП в общих расходах бюджета муниципального образования</w:t>
      </w:r>
      <w:r w:rsidR="00B94D08">
        <w:rPr>
          <w:sz w:val="28"/>
          <w:szCs w:val="28"/>
        </w:rPr>
        <w:t xml:space="preserve"> в 2015-2022 годы</w:t>
      </w:r>
      <w:r>
        <w:rPr>
          <w:sz w:val="28"/>
          <w:szCs w:val="28"/>
        </w:rPr>
        <w:t xml:space="preserve"> представлена в таблиц</w:t>
      </w:r>
      <w:r w:rsidR="00AD66CE">
        <w:rPr>
          <w:sz w:val="28"/>
          <w:szCs w:val="28"/>
        </w:rPr>
        <w:t>е</w:t>
      </w:r>
      <w:r>
        <w:rPr>
          <w:sz w:val="28"/>
          <w:szCs w:val="28"/>
        </w:rPr>
        <w:t>:</w:t>
      </w:r>
    </w:p>
    <w:p w:rsidR="007E0BDC" w:rsidRDefault="007E0BDC" w:rsidP="002E7614">
      <w:pPr>
        <w:spacing w:line="276" w:lineRule="auto"/>
        <w:ind w:firstLine="708"/>
        <w:jc w:val="both"/>
        <w:rPr>
          <w:sz w:val="28"/>
          <w:szCs w:val="28"/>
        </w:rPr>
      </w:pPr>
    </w:p>
    <w:p w:rsidR="00741116" w:rsidRPr="00741116" w:rsidRDefault="00741116" w:rsidP="00741116">
      <w:pPr>
        <w:spacing w:line="276" w:lineRule="auto"/>
        <w:ind w:firstLine="708"/>
        <w:jc w:val="right"/>
      </w:pPr>
      <w:r w:rsidRPr="00741116">
        <w:t>Таблица 1</w:t>
      </w:r>
      <w:r w:rsidR="00817566">
        <w:t>2</w:t>
      </w:r>
    </w:p>
    <w:p w:rsidR="007E0BDC" w:rsidRPr="00AD66CE" w:rsidRDefault="00AD66CE" w:rsidP="00AD66CE">
      <w:pPr>
        <w:spacing w:line="276" w:lineRule="auto"/>
        <w:ind w:firstLine="708"/>
        <w:jc w:val="right"/>
      </w:pPr>
      <w:r w:rsidRPr="00AD66CE">
        <w:t>Тыс. рублей</w:t>
      </w:r>
    </w:p>
    <w:tbl>
      <w:tblPr>
        <w:tblW w:w="9513" w:type="dxa"/>
        <w:tblInd w:w="93" w:type="dxa"/>
        <w:tblLook w:val="04A0" w:firstRow="1" w:lastRow="0" w:firstColumn="1" w:lastColumn="0" w:noHBand="0" w:noVBand="1"/>
      </w:tblPr>
      <w:tblGrid>
        <w:gridCol w:w="3559"/>
        <w:gridCol w:w="1843"/>
        <w:gridCol w:w="1580"/>
        <w:gridCol w:w="2531"/>
      </w:tblGrid>
      <w:tr w:rsidR="00B32223" w:rsidRPr="00B32223" w:rsidTr="00B32223">
        <w:trPr>
          <w:trHeight w:val="275"/>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Год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Расходы бюджета</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АИП</w:t>
            </w:r>
          </w:p>
        </w:tc>
        <w:tc>
          <w:tcPr>
            <w:tcW w:w="2531" w:type="dxa"/>
            <w:tcBorders>
              <w:top w:val="single" w:sz="4" w:space="0" w:color="auto"/>
              <w:left w:val="nil"/>
              <w:bottom w:val="single" w:sz="4" w:space="0" w:color="auto"/>
              <w:right w:val="single" w:sz="4" w:space="0" w:color="auto"/>
            </w:tcBorders>
            <w:shd w:val="clear" w:color="auto" w:fill="auto"/>
            <w:vAlign w:val="center"/>
            <w:hideMark/>
          </w:tcPr>
          <w:p w:rsidR="00B32223" w:rsidRPr="00B32223" w:rsidRDefault="00B32223" w:rsidP="00B32223">
            <w:pPr>
              <w:jc w:val="center"/>
              <w:rPr>
                <w:color w:val="000000"/>
              </w:rPr>
            </w:pPr>
            <w:r w:rsidRPr="00B32223">
              <w:rPr>
                <w:color w:val="000000"/>
              </w:rPr>
              <w:t xml:space="preserve">Доля АИП в </w:t>
            </w:r>
            <w:r>
              <w:rPr>
                <w:color w:val="000000"/>
              </w:rPr>
              <w:t>р</w:t>
            </w:r>
            <w:r w:rsidRPr="00B32223">
              <w:rPr>
                <w:color w:val="000000"/>
              </w:rPr>
              <w:t>асходах бюджета, в %</w:t>
            </w:r>
          </w:p>
        </w:tc>
      </w:tr>
      <w:tr w:rsidR="00B32223" w:rsidRPr="00B32223" w:rsidTr="00B32223">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B32223" w:rsidRPr="00B32223" w:rsidRDefault="00B32223" w:rsidP="00B32223">
            <w:pPr>
              <w:rPr>
                <w:color w:val="000000"/>
              </w:rPr>
            </w:pPr>
            <w:r w:rsidRPr="00B32223">
              <w:rPr>
                <w:color w:val="000000"/>
              </w:rPr>
              <w:t>2015 (исполнено)</w:t>
            </w:r>
          </w:p>
        </w:tc>
        <w:tc>
          <w:tcPr>
            <w:tcW w:w="1843"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2 794 543,5</w:t>
            </w:r>
          </w:p>
        </w:tc>
        <w:tc>
          <w:tcPr>
            <w:tcW w:w="1580"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312 106,1</w:t>
            </w:r>
          </w:p>
        </w:tc>
        <w:tc>
          <w:tcPr>
            <w:tcW w:w="2531"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11,2</w:t>
            </w:r>
          </w:p>
        </w:tc>
      </w:tr>
      <w:tr w:rsidR="00B32223" w:rsidRPr="00B32223" w:rsidTr="00B32223">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B32223" w:rsidRPr="00B32223" w:rsidRDefault="00B32223" w:rsidP="00B32223">
            <w:pPr>
              <w:rPr>
                <w:color w:val="000000"/>
              </w:rPr>
            </w:pPr>
            <w:r w:rsidRPr="00B32223">
              <w:rPr>
                <w:color w:val="000000"/>
              </w:rPr>
              <w:t>2016 (исполнено)</w:t>
            </w:r>
          </w:p>
        </w:tc>
        <w:tc>
          <w:tcPr>
            <w:tcW w:w="1843"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2 561 122,4</w:t>
            </w:r>
          </w:p>
        </w:tc>
        <w:tc>
          <w:tcPr>
            <w:tcW w:w="1580"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294 522,3</w:t>
            </w:r>
          </w:p>
        </w:tc>
        <w:tc>
          <w:tcPr>
            <w:tcW w:w="2531"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11,5</w:t>
            </w:r>
          </w:p>
        </w:tc>
      </w:tr>
      <w:tr w:rsidR="00B32223" w:rsidRPr="00B32223" w:rsidTr="00B32223">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B32223" w:rsidRPr="00B32223" w:rsidRDefault="00B32223" w:rsidP="00B32223">
            <w:pPr>
              <w:rPr>
                <w:color w:val="000000"/>
              </w:rPr>
            </w:pPr>
            <w:r w:rsidRPr="00B32223">
              <w:rPr>
                <w:color w:val="000000"/>
              </w:rPr>
              <w:t>2017 (исполнено</w:t>
            </w:r>
            <w:r>
              <w:rPr>
                <w:color w:val="000000"/>
              </w:rPr>
              <w:t>)</w:t>
            </w:r>
          </w:p>
        </w:tc>
        <w:tc>
          <w:tcPr>
            <w:tcW w:w="1843"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2 717 355,9</w:t>
            </w:r>
          </w:p>
        </w:tc>
        <w:tc>
          <w:tcPr>
            <w:tcW w:w="1580"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276 053,4</w:t>
            </w:r>
          </w:p>
        </w:tc>
        <w:tc>
          <w:tcPr>
            <w:tcW w:w="2531"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10,2</w:t>
            </w:r>
          </w:p>
        </w:tc>
      </w:tr>
      <w:tr w:rsidR="00B32223" w:rsidRPr="00B32223" w:rsidTr="00B32223">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B32223" w:rsidRPr="00B32223" w:rsidRDefault="00B32223" w:rsidP="00B32223">
            <w:pPr>
              <w:rPr>
                <w:color w:val="000000"/>
              </w:rPr>
            </w:pPr>
            <w:r w:rsidRPr="00B32223">
              <w:rPr>
                <w:color w:val="000000"/>
              </w:rPr>
              <w:lastRenderedPageBreak/>
              <w:t>2018 (исполнено)</w:t>
            </w:r>
          </w:p>
        </w:tc>
        <w:tc>
          <w:tcPr>
            <w:tcW w:w="1843"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2 812 509,3</w:t>
            </w:r>
          </w:p>
        </w:tc>
        <w:tc>
          <w:tcPr>
            <w:tcW w:w="1580"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213 564,6</w:t>
            </w:r>
          </w:p>
        </w:tc>
        <w:tc>
          <w:tcPr>
            <w:tcW w:w="2531"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7,6</w:t>
            </w:r>
          </w:p>
        </w:tc>
      </w:tr>
      <w:tr w:rsidR="00B32223" w:rsidRPr="00B32223" w:rsidTr="00B32223">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B32223" w:rsidRPr="00B32223" w:rsidRDefault="00B32223" w:rsidP="00B32223">
            <w:pPr>
              <w:rPr>
                <w:color w:val="000000"/>
              </w:rPr>
            </w:pPr>
            <w:r w:rsidRPr="00B32223">
              <w:rPr>
                <w:color w:val="000000"/>
              </w:rPr>
              <w:t>2019 (первоначальная редакция)</w:t>
            </w:r>
          </w:p>
        </w:tc>
        <w:tc>
          <w:tcPr>
            <w:tcW w:w="1843"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2 769 273,5</w:t>
            </w:r>
          </w:p>
        </w:tc>
        <w:tc>
          <w:tcPr>
            <w:tcW w:w="1580"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154 969,2</w:t>
            </w:r>
          </w:p>
        </w:tc>
        <w:tc>
          <w:tcPr>
            <w:tcW w:w="2531"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5,6</w:t>
            </w:r>
          </w:p>
        </w:tc>
      </w:tr>
      <w:tr w:rsidR="00B32223" w:rsidRPr="00B32223" w:rsidTr="00B32223">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B32223" w:rsidRPr="00B32223" w:rsidRDefault="00B32223" w:rsidP="00B32223">
            <w:pPr>
              <w:rPr>
                <w:color w:val="000000"/>
              </w:rPr>
            </w:pPr>
            <w:r w:rsidRPr="00B32223">
              <w:rPr>
                <w:color w:val="000000"/>
              </w:rPr>
              <w:t>2019 (ред. от 02.10.2019г)</w:t>
            </w:r>
          </w:p>
        </w:tc>
        <w:tc>
          <w:tcPr>
            <w:tcW w:w="1843"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3 335 673,3</w:t>
            </w:r>
          </w:p>
        </w:tc>
        <w:tc>
          <w:tcPr>
            <w:tcW w:w="1580"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472 051,4</w:t>
            </w:r>
          </w:p>
        </w:tc>
        <w:tc>
          <w:tcPr>
            <w:tcW w:w="2531"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14,2</w:t>
            </w:r>
          </w:p>
        </w:tc>
      </w:tr>
      <w:tr w:rsidR="00B32223" w:rsidRPr="00B32223" w:rsidTr="00B32223">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B32223" w:rsidRPr="00B32223" w:rsidRDefault="00B32223" w:rsidP="00B32223">
            <w:pPr>
              <w:rPr>
                <w:color w:val="000000"/>
              </w:rPr>
            </w:pPr>
            <w:r w:rsidRPr="00B32223">
              <w:rPr>
                <w:color w:val="000000"/>
              </w:rPr>
              <w:t>2020 (проект решения)</w:t>
            </w:r>
          </w:p>
        </w:tc>
        <w:tc>
          <w:tcPr>
            <w:tcW w:w="1843"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2 938 862,9</w:t>
            </w:r>
          </w:p>
        </w:tc>
        <w:tc>
          <w:tcPr>
            <w:tcW w:w="1580"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94 125,1</w:t>
            </w:r>
          </w:p>
        </w:tc>
        <w:tc>
          <w:tcPr>
            <w:tcW w:w="2531"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3,2</w:t>
            </w:r>
          </w:p>
        </w:tc>
      </w:tr>
      <w:tr w:rsidR="00B32223" w:rsidRPr="00B32223" w:rsidTr="00B32223">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B32223" w:rsidRPr="00B32223" w:rsidRDefault="00B32223" w:rsidP="00B32223">
            <w:pPr>
              <w:rPr>
                <w:color w:val="000000"/>
              </w:rPr>
            </w:pPr>
            <w:r w:rsidRPr="00B32223">
              <w:rPr>
                <w:color w:val="000000"/>
              </w:rPr>
              <w:t>2021 (проект решения)</w:t>
            </w:r>
          </w:p>
        </w:tc>
        <w:tc>
          <w:tcPr>
            <w:tcW w:w="1843"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3 027 493,4</w:t>
            </w:r>
          </w:p>
        </w:tc>
        <w:tc>
          <w:tcPr>
            <w:tcW w:w="1580"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119 777,1</w:t>
            </w:r>
          </w:p>
        </w:tc>
        <w:tc>
          <w:tcPr>
            <w:tcW w:w="2531"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4,0</w:t>
            </w:r>
          </w:p>
        </w:tc>
      </w:tr>
      <w:tr w:rsidR="00B32223" w:rsidRPr="00B32223" w:rsidTr="00B32223">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B32223" w:rsidRPr="00B32223" w:rsidRDefault="00B32223" w:rsidP="00B32223">
            <w:pPr>
              <w:rPr>
                <w:color w:val="000000"/>
              </w:rPr>
            </w:pPr>
            <w:r w:rsidRPr="00B32223">
              <w:rPr>
                <w:color w:val="000000"/>
              </w:rPr>
              <w:t>2022 (проект решения)</w:t>
            </w:r>
          </w:p>
        </w:tc>
        <w:tc>
          <w:tcPr>
            <w:tcW w:w="1843"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3 076 217,6</w:t>
            </w:r>
          </w:p>
        </w:tc>
        <w:tc>
          <w:tcPr>
            <w:tcW w:w="1580"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54 782,0</w:t>
            </w:r>
          </w:p>
        </w:tc>
        <w:tc>
          <w:tcPr>
            <w:tcW w:w="2531" w:type="dxa"/>
            <w:tcBorders>
              <w:top w:val="nil"/>
              <w:left w:val="nil"/>
              <w:bottom w:val="single" w:sz="4" w:space="0" w:color="auto"/>
              <w:right w:val="single" w:sz="4" w:space="0" w:color="auto"/>
            </w:tcBorders>
            <w:shd w:val="clear" w:color="auto" w:fill="auto"/>
            <w:noWrap/>
            <w:vAlign w:val="center"/>
            <w:hideMark/>
          </w:tcPr>
          <w:p w:rsidR="00B32223" w:rsidRPr="00B32223" w:rsidRDefault="00B32223" w:rsidP="00B32223">
            <w:pPr>
              <w:jc w:val="center"/>
              <w:rPr>
                <w:color w:val="000000"/>
              </w:rPr>
            </w:pPr>
            <w:r w:rsidRPr="00B32223">
              <w:rPr>
                <w:color w:val="000000"/>
              </w:rPr>
              <w:t>1,8</w:t>
            </w:r>
          </w:p>
        </w:tc>
      </w:tr>
    </w:tbl>
    <w:p w:rsidR="00B32223" w:rsidRPr="002E7614" w:rsidRDefault="00B32223" w:rsidP="002E7614">
      <w:pPr>
        <w:spacing w:line="276" w:lineRule="auto"/>
        <w:ind w:firstLine="708"/>
        <w:jc w:val="both"/>
        <w:rPr>
          <w:sz w:val="28"/>
          <w:szCs w:val="28"/>
        </w:rPr>
      </w:pPr>
    </w:p>
    <w:p w:rsidR="00741116" w:rsidRDefault="00AD66CE" w:rsidP="00B94D08">
      <w:pPr>
        <w:widowControl w:val="0"/>
        <w:shd w:val="clear" w:color="auto" w:fill="FFFFFF"/>
        <w:autoSpaceDE w:val="0"/>
        <w:autoSpaceDN w:val="0"/>
        <w:adjustRightInd w:val="0"/>
        <w:spacing w:line="276" w:lineRule="auto"/>
        <w:ind w:right="5" w:firstLine="567"/>
        <w:jc w:val="both"/>
        <w:rPr>
          <w:sz w:val="28"/>
          <w:szCs w:val="28"/>
        </w:rPr>
      </w:pPr>
      <w:r>
        <w:rPr>
          <w:sz w:val="28"/>
          <w:szCs w:val="28"/>
        </w:rPr>
        <w:t xml:space="preserve">Следует отметить </w:t>
      </w:r>
      <w:r w:rsidRPr="00D56F81">
        <w:rPr>
          <w:sz w:val="28"/>
          <w:szCs w:val="28"/>
        </w:rPr>
        <w:t xml:space="preserve">снижение бюджетных инвестиций в объекты муниципальной собственности </w:t>
      </w:r>
      <w:r w:rsidRPr="00920E55">
        <w:rPr>
          <w:sz w:val="28"/>
          <w:szCs w:val="28"/>
        </w:rPr>
        <w:t>в форме капитальных вложений и на приобретение объектов недвижимого имущества в муниципальную собственность муниципального образования</w:t>
      </w:r>
      <w:r>
        <w:rPr>
          <w:sz w:val="28"/>
          <w:szCs w:val="28"/>
        </w:rPr>
        <w:t xml:space="preserve"> согласно данным АИП муниципального образования на 2020 год к 2015-2019 годам</w:t>
      </w:r>
      <w:r w:rsidR="00741116">
        <w:rPr>
          <w:sz w:val="28"/>
          <w:szCs w:val="28"/>
        </w:rPr>
        <w:t>.</w:t>
      </w:r>
    </w:p>
    <w:p w:rsidR="00B94D08" w:rsidRDefault="00B94D08" w:rsidP="00B94D08">
      <w:pPr>
        <w:widowControl w:val="0"/>
        <w:shd w:val="clear" w:color="auto" w:fill="FFFFFF"/>
        <w:autoSpaceDE w:val="0"/>
        <w:autoSpaceDN w:val="0"/>
        <w:adjustRightInd w:val="0"/>
        <w:spacing w:line="276" w:lineRule="auto"/>
        <w:ind w:right="5" w:firstLine="710"/>
        <w:jc w:val="both"/>
        <w:rPr>
          <w:b/>
          <w:bCs/>
          <w:i/>
          <w:spacing w:val="-1"/>
          <w:sz w:val="28"/>
          <w:szCs w:val="28"/>
        </w:rPr>
      </w:pPr>
      <w:r w:rsidRPr="003E057D">
        <w:rPr>
          <w:sz w:val="28"/>
          <w:szCs w:val="28"/>
        </w:rPr>
        <w:t>В составе документов и материалов к проекту бюджета представлена информация о бюджетных инвестициях в объекты капитального строительства муниципальной собственности и на приобретение объектов недвижимого имущества в муниципальную собственность муниципального образования, согласно которой в АИП</w:t>
      </w:r>
      <w:r>
        <w:rPr>
          <w:sz w:val="28"/>
          <w:szCs w:val="28"/>
        </w:rPr>
        <w:t xml:space="preserve"> </w:t>
      </w:r>
      <w:r w:rsidRPr="003E057D">
        <w:rPr>
          <w:sz w:val="28"/>
          <w:szCs w:val="28"/>
        </w:rPr>
        <w:t xml:space="preserve">включено </w:t>
      </w:r>
      <w:r w:rsidRPr="00A13C65">
        <w:rPr>
          <w:b/>
          <w:i/>
          <w:sz w:val="28"/>
          <w:szCs w:val="28"/>
        </w:rPr>
        <w:t>8 объектов</w:t>
      </w:r>
      <w:r>
        <w:rPr>
          <w:sz w:val="28"/>
          <w:szCs w:val="28"/>
        </w:rPr>
        <w:t xml:space="preserve">, при этом </w:t>
      </w:r>
      <w:r w:rsidRPr="009D68C4">
        <w:rPr>
          <w:b/>
          <w:bCs/>
          <w:i/>
          <w:sz w:val="28"/>
          <w:szCs w:val="28"/>
        </w:rPr>
        <w:t xml:space="preserve">информация об ожидаемом исполнении расходов на АИП в текущем </w:t>
      </w:r>
      <w:r w:rsidRPr="009D68C4">
        <w:rPr>
          <w:b/>
          <w:bCs/>
          <w:i/>
          <w:spacing w:val="-1"/>
          <w:sz w:val="28"/>
          <w:szCs w:val="28"/>
        </w:rPr>
        <w:t>финансовом году по объектам, предлагаемым к включению на планируемый период, не приведена.</w:t>
      </w:r>
    </w:p>
    <w:p w:rsidR="00A65FBB" w:rsidRPr="00E15D04" w:rsidRDefault="00A65FBB" w:rsidP="00E15D04">
      <w:pPr>
        <w:widowControl w:val="0"/>
        <w:shd w:val="clear" w:color="auto" w:fill="FFFFFF"/>
        <w:autoSpaceDE w:val="0"/>
        <w:autoSpaceDN w:val="0"/>
        <w:adjustRightInd w:val="0"/>
        <w:spacing w:line="276" w:lineRule="auto"/>
        <w:ind w:right="5" w:firstLine="710"/>
        <w:jc w:val="both"/>
        <w:rPr>
          <w:sz w:val="28"/>
          <w:szCs w:val="28"/>
        </w:rPr>
      </w:pPr>
      <w:r w:rsidRPr="00A65FBB">
        <w:rPr>
          <w:b/>
          <w:i/>
          <w:sz w:val="28"/>
          <w:szCs w:val="28"/>
        </w:rPr>
        <w:t>В адресную инвестиционную программу на 2020 год не включены объекты, начатые финансированием в предыдущие годы.</w:t>
      </w:r>
      <w:r>
        <w:rPr>
          <w:sz w:val="28"/>
          <w:szCs w:val="28"/>
        </w:rPr>
        <w:t xml:space="preserve"> Так например, в</w:t>
      </w:r>
      <w:r w:rsidRPr="00A65FBB">
        <w:rPr>
          <w:sz w:val="28"/>
          <w:szCs w:val="28"/>
        </w:rPr>
        <w:t xml:space="preserve"> составе годового Отчета об исполнении бюджета за 2018 год представлены Сведения о вложениях в объекты недвижимого имущества, объектах незавершен</w:t>
      </w:r>
      <w:r>
        <w:rPr>
          <w:sz w:val="28"/>
          <w:szCs w:val="28"/>
        </w:rPr>
        <w:t xml:space="preserve">ного строительства (ф. 0503190), согласно которым </w:t>
      </w:r>
      <w:r w:rsidRPr="00A65FBB">
        <w:rPr>
          <w:sz w:val="28"/>
          <w:szCs w:val="28"/>
        </w:rPr>
        <w:t>по объекту АИП «Строительство здания морга со зданием ритуальных помещений по адресу г. Тосно, шоссе Барыбина, д. 29» (срок  строительства: 2</w:t>
      </w:r>
      <w:r w:rsidR="00E15D04">
        <w:rPr>
          <w:sz w:val="28"/>
          <w:szCs w:val="28"/>
        </w:rPr>
        <w:t>014-2018г., сметная стоимость - 126 878,19 тыс. рублей в ценах на 01.01.2018 года, освоено 85 110,13 тыс. рублей или 67,0%)</w:t>
      </w:r>
      <w:r w:rsidRPr="00A65FBB">
        <w:rPr>
          <w:sz w:val="28"/>
          <w:szCs w:val="28"/>
        </w:rPr>
        <w:t xml:space="preserve"> строительство объекта приостановлено без консервации по причине низкого уровня подготовки и реализации проектных решений. </w:t>
      </w:r>
      <w:r w:rsidRPr="00A65FBB">
        <w:rPr>
          <w:b/>
          <w:i/>
          <w:sz w:val="28"/>
          <w:szCs w:val="28"/>
        </w:rPr>
        <w:t>При этом информация о дальнейшем строительстве и (или) вводу в эксплуатацию вышеуказанных объектов адресной инвестиционной программы в материалах не приведена.</w:t>
      </w:r>
    </w:p>
    <w:p w:rsidR="00741116" w:rsidRDefault="00AD66CE" w:rsidP="00B94D08">
      <w:pPr>
        <w:spacing w:line="276" w:lineRule="auto"/>
        <w:ind w:firstLine="708"/>
        <w:jc w:val="both"/>
        <w:rPr>
          <w:sz w:val="28"/>
          <w:szCs w:val="28"/>
        </w:rPr>
      </w:pPr>
      <w:r w:rsidRPr="002E7614">
        <w:rPr>
          <w:sz w:val="28"/>
          <w:szCs w:val="28"/>
        </w:rPr>
        <w:t xml:space="preserve">Анализ планирования бюджетных ассигнований на осуществление бюджетных инвестиций в форме капитальных вложений в объекты муниципальной собственности </w:t>
      </w:r>
      <w:r>
        <w:rPr>
          <w:sz w:val="28"/>
          <w:szCs w:val="28"/>
        </w:rPr>
        <w:t>муниципального образования Тосненский район Ленинградской области</w:t>
      </w:r>
      <w:r w:rsidRPr="002E7614">
        <w:rPr>
          <w:sz w:val="28"/>
          <w:szCs w:val="28"/>
        </w:rPr>
        <w:t xml:space="preserve"> на 20</w:t>
      </w:r>
      <w:r>
        <w:rPr>
          <w:sz w:val="28"/>
          <w:szCs w:val="28"/>
        </w:rPr>
        <w:t>20-2022</w:t>
      </w:r>
      <w:r w:rsidRPr="002E7614">
        <w:rPr>
          <w:sz w:val="28"/>
          <w:szCs w:val="28"/>
        </w:rPr>
        <w:t xml:space="preserve"> годы в сравнении с 201</w:t>
      </w:r>
      <w:r>
        <w:rPr>
          <w:sz w:val="28"/>
          <w:szCs w:val="28"/>
        </w:rPr>
        <w:t>9</w:t>
      </w:r>
      <w:r w:rsidRPr="002E7614">
        <w:rPr>
          <w:sz w:val="28"/>
          <w:szCs w:val="28"/>
        </w:rPr>
        <w:t xml:space="preserve"> годом приведен в </w:t>
      </w:r>
      <w:r w:rsidR="00741116" w:rsidRPr="00741116">
        <w:rPr>
          <w:i/>
          <w:sz w:val="28"/>
          <w:szCs w:val="28"/>
        </w:rPr>
        <w:t>Приложении 6</w:t>
      </w:r>
      <w:r w:rsidRPr="002E7614">
        <w:rPr>
          <w:sz w:val="28"/>
          <w:szCs w:val="28"/>
        </w:rPr>
        <w:t>.</w:t>
      </w:r>
    </w:p>
    <w:p w:rsidR="009E66FF" w:rsidRPr="003B3648" w:rsidRDefault="00704B6C" w:rsidP="000228E7">
      <w:pPr>
        <w:shd w:val="clear" w:color="auto" w:fill="FFFFFF"/>
        <w:tabs>
          <w:tab w:val="left" w:pos="1368"/>
        </w:tabs>
        <w:spacing w:line="276" w:lineRule="auto"/>
        <w:ind w:firstLine="567"/>
        <w:jc w:val="both"/>
        <w:rPr>
          <w:bCs/>
          <w:sz w:val="28"/>
          <w:szCs w:val="28"/>
        </w:rPr>
      </w:pPr>
      <w:r w:rsidRPr="003B3648">
        <w:rPr>
          <w:bCs/>
          <w:sz w:val="28"/>
          <w:szCs w:val="28"/>
        </w:rPr>
        <w:t xml:space="preserve">В ходе анализа предлагаемой инвестиционной программы  </w:t>
      </w:r>
      <w:r w:rsidR="00880674" w:rsidRPr="003B3648">
        <w:rPr>
          <w:bCs/>
          <w:sz w:val="28"/>
          <w:szCs w:val="28"/>
        </w:rPr>
        <w:t>установлено</w:t>
      </w:r>
      <w:r w:rsidRPr="003B3648">
        <w:rPr>
          <w:bCs/>
          <w:sz w:val="28"/>
          <w:szCs w:val="28"/>
        </w:rPr>
        <w:t xml:space="preserve"> следующее:</w:t>
      </w:r>
    </w:p>
    <w:p w:rsidR="00FB261A" w:rsidRPr="003B3648" w:rsidRDefault="00CA1C04" w:rsidP="00EB7280">
      <w:pPr>
        <w:shd w:val="clear" w:color="auto" w:fill="FFFFFF"/>
        <w:tabs>
          <w:tab w:val="left" w:pos="1368"/>
        </w:tabs>
        <w:spacing w:line="276" w:lineRule="auto"/>
        <w:ind w:firstLine="706"/>
        <w:jc w:val="both"/>
        <w:rPr>
          <w:bCs/>
          <w:sz w:val="28"/>
          <w:szCs w:val="28"/>
        </w:rPr>
      </w:pPr>
      <w:r>
        <w:rPr>
          <w:bCs/>
          <w:sz w:val="28"/>
          <w:szCs w:val="28"/>
        </w:rPr>
        <w:lastRenderedPageBreak/>
        <w:t xml:space="preserve">1) По объекту </w:t>
      </w:r>
      <w:r w:rsidRPr="00CA1C04">
        <w:rPr>
          <w:bCs/>
          <w:sz w:val="28"/>
          <w:szCs w:val="28"/>
        </w:rPr>
        <w:t>«</w:t>
      </w:r>
      <w:r w:rsidRPr="00CA1C04">
        <w:rPr>
          <w:bCs/>
          <w:i/>
          <w:sz w:val="28"/>
          <w:szCs w:val="28"/>
        </w:rPr>
        <w:t xml:space="preserve">Дошкольное образовательное учреждение (ДОУ) на 180 мест по адресу: Ленинградская область, г. Тосно, </w:t>
      </w:r>
      <w:proofErr w:type="spellStart"/>
      <w:r w:rsidRPr="00CA1C04">
        <w:rPr>
          <w:bCs/>
          <w:i/>
          <w:sz w:val="28"/>
          <w:szCs w:val="28"/>
        </w:rPr>
        <w:t>мкр</w:t>
      </w:r>
      <w:proofErr w:type="spellEnd"/>
      <w:r w:rsidRPr="00CA1C04">
        <w:rPr>
          <w:bCs/>
          <w:i/>
          <w:sz w:val="28"/>
          <w:szCs w:val="28"/>
        </w:rPr>
        <w:t>. 3, поз. 8</w:t>
      </w:r>
      <w:r w:rsidRPr="00CA1C04">
        <w:rPr>
          <w:bCs/>
          <w:sz w:val="28"/>
          <w:szCs w:val="28"/>
        </w:rPr>
        <w:t>»</w:t>
      </w:r>
      <w:r w:rsidR="00880674" w:rsidRPr="003B3648">
        <w:rPr>
          <w:bCs/>
          <w:sz w:val="28"/>
          <w:szCs w:val="28"/>
        </w:rPr>
        <w:t>, по котор</w:t>
      </w:r>
      <w:r>
        <w:rPr>
          <w:bCs/>
          <w:sz w:val="28"/>
          <w:szCs w:val="28"/>
        </w:rPr>
        <w:t>ому</w:t>
      </w:r>
      <w:r w:rsidR="00880674" w:rsidRPr="003B3648">
        <w:rPr>
          <w:bCs/>
          <w:sz w:val="28"/>
          <w:szCs w:val="28"/>
        </w:rPr>
        <w:t xml:space="preserve"> планируется завершение работ </w:t>
      </w:r>
      <w:r w:rsidR="00880674" w:rsidRPr="00FB261A">
        <w:rPr>
          <w:b/>
          <w:bCs/>
          <w:sz w:val="28"/>
          <w:szCs w:val="28"/>
        </w:rPr>
        <w:t>в 20</w:t>
      </w:r>
      <w:r w:rsidRPr="00FB261A">
        <w:rPr>
          <w:b/>
          <w:bCs/>
          <w:sz w:val="28"/>
          <w:szCs w:val="28"/>
        </w:rPr>
        <w:t>20</w:t>
      </w:r>
      <w:r w:rsidR="00880674" w:rsidRPr="00FB261A">
        <w:rPr>
          <w:b/>
          <w:bCs/>
          <w:sz w:val="28"/>
          <w:szCs w:val="28"/>
        </w:rPr>
        <w:t xml:space="preserve"> году</w:t>
      </w:r>
      <w:r w:rsidR="00880674" w:rsidRPr="003B3648">
        <w:rPr>
          <w:bCs/>
          <w:sz w:val="28"/>
          <w:szCs w:val="28"/>
        </w:rPr>
        <w:t xml:space="preserve">, планируемый объем бюджетных ассигнований </w:t>
      </w:r>
      <w:r w:rsidR="00880674" w:rsidRPr="001145BF">
        <w:rPr>
          <w:b/>
          <w:bCs/>
          <w:i/>
          <w:sz w:val="28"/>
          <w:szCs w:val="28"/>
        </w:rPr>
        <w:t>не обеспечивает финансовыми ресурсами потребность</w:t>
      </w:r>
      <w:r w:rsidR="001145BF">
        <w:rPr>
          <w:bCs/>
          <w:sz w:val="28"/>
          <w:szCs w:val="28"/>
        </w:rPr>
        <w:t xml:space="preserve"> в сумме </w:t>
      </w:r>
      <w:r>
        <w:rPr>
          <w:b/>
          <w:bCs/>
          <w:sz w:val="28"/>
          <w:szCs w:val="28"/>
        </w:rPr>
        <w:t>154 837,25</w:t>
      </w:r>
      <w:r w:rsidR="001145BF">
        <w:rPr>
          <w:b/>
          <w:bCs/>
          <w:sz w:val="28"/>
          <w:szCs w:val="28"/>
        </w:rPr>
        <w:t xml:space="preserve"> тыс</w:t>
      </w:r>
      <w:r w:rsidR="00D92AA0">
        <w:rPr>
          <w:b/>
          <w:bCs/>
          <w:sz w:val="28"/>
          <w:szCs w:val="28"/>
        </w:rPr>
        <w:t>.</w:t>
      </w:r>
      <w:r w:rsidR="001145BF">
        <w:rPr>
          <w:b/>
          <w:bCs/>
          <w:sz w:val="28"/>
          <w:szCs w:val="28"/>
        </w:rPr>
        <w:t xml:space="preserve"> рублей </w:t>
      </w:r>
      <w:r>
        <w:rPr>
          <w:bCs/>
          <w:sz w:val="28"/>
          <w:szCs w:val="28"/>
        </w:rPr>
        <w:t>в ценах текущего года.</w:t>
      </w:r>
    </w:p>
    <w:p w:rsidR="00373AA3" w:rsidRDefault="00373AA3" w:rsidP="00D646F8">
      <w:pPr>
        <w:shd w:val="clear" w:color="auto" w:fill="FFFFFF"/>
        <w:tabs>
          <w:tab w:val="left" w:pos="1368"/>
        </w:tabs>
        <w:spacing w:line="276" w:lineRule="auto"/>
        <w:ind w:firstLine="706"/>
        <w:jc w:val="both"/>
        <w:rPr>
          <w:bCs/>
          <w:sz w:val="28"/>
          <w:szCs w:val="28"/>
        </w:rPr>
      </w:pPr>
      <w:r w:rsidRPr="0097796B">
        <w:rPr>
          <w:bCs/>
          <w:sz w:val="28"/>
          <w:szCs w:val="28"/>
        </w:rPr>
        <w:t xml:space="preserve">Сведения о привлечении иных источников финансирования, в том числе из других бюджетов бюджетной системы Российской Федерации, в информации не приведены. </w:t>
      </w:r>
    </w:p>
    <w:p w:rsidR="00EB7280" w:rsidRDefault="00EB7280" w:rsidP="00D646F8">
      <w:pPr>
        <w:shd w:val="clear" w:color="auto" w:fill="FFFFFF"/>
        <w:tabs>
          <w:tab w:val="left" w:pos="1368"/>
        </w:tabs>
        <w:spacing w:line="276" w:lineRule="auto"/>
        <w:ind w:firstLine="706"/>
        <w:jc w:val="both"/>
        <w:rPr>
          <w:bCs/>
          <w:sz w:val="28"/>
          <w:szCs w:val="28"/>
        </w:rPr>
      </w:pPr>
    </w:p>
    <w:p w:rsidR="00EB7280" w:rsidRPr="00C84885" w:rsidRDefault="00EB7280" w:rsidP="00EB7280">
      <w:pPr>
        <w:shd w:val="clear" w:color="auto" w:fill="FFFFFF"/>
        <w:tabs>
          <w:tab w:val="left" w:pos="1368"/>
        </w:tabs>
        <w:spacing w:line="276" w:lineRule="auto"/>
        <w:ind w:firstLine="706"/>
        <w:jc w:val="both"/>
        <w:rPr>
          <w:b/>
          <w:bCs/>
          <w:i/>
          <w:sz w:val="28"/>
          <w:szCs w:val="28"/>
        </w:rPr>
      </w:pPr>
      <w:r>
        <w:rPr>
          <w:bCs/>
          <w:sz w:val="28"/>
          <w:szCs w:val="28"/>
        </w:rPr>
        <w:t xml:space="preserve">2) </w:t>
      </w:r>
      <w:r w:rsidRPr="00EB7280">
        <w:rPr>
          <w:bCs/>
          <w:sz w:val="28"/>
          <w:szCs w:val="28"/>
        </w:rPr>
        <w:t>По объекту «</w:t>
      </w:r>
      <w:r w:rsidRPr="00EB7280">
        <w:rPr>
          <w:bCs/>
          <w:i/>
          <w:sz w:val="28"/>
          <w:szCs w:val="28"/>
        </w:rPr>
        <w:t>Реконструкция здания начальной школы под МКОУ ДОД «Никольская детская школа искусств» и Никольскую городскую библиотеку</w:t>
      </w:r>
      <w:r w:rsidRPr="00EB7280">
        <w:rPr>
          <w:bCs/>
          <w:sz w:val="28"/>
          <w:szCs w:val="28"/>
        </w:rPr>
        <w:t>» увеличен срок</w:t>
      </w:r>
      <w:r>
        <w:rPr>
          <w:bCs/>
          <w:sz w:val="28"/>
          <w:szCs w:val="28"/>
        </w:rPr>
        <w:t xml:space="preserve"> строительства</w:t>
      </w:r>
      <w:r w:rsidRPr="00EB7280">
        <w:t xml:space="preserve"> </w:t>
      </w:r>
      <w:r w:rsidR="00741116">
        <w:rPr>
          <w:bCs/>
          <w:sz w:val="28"/>
          <w:szCs w:val="28"/>
        </w:rPr>
        <w:t>с 2012-2020гг.</w:t>
      </w:r>
      <w:r w:rsidRPr="00EB7280">
        <w:rPr>
          <w:bCs/>
          <w:sz w:val="28"/>
          <w:szCs w:val="28"/>
        </w:rPr>
        <w:t xml:space="preserve"> до 2012-2021</w:t>
      </w:r>
      <w:proofErr w:type="gramStart"/>
      <w:r w:rsidR="00741116">
        <w:rPr>
          <w:bCs/>
          <w:sz w:val="28"/>
          <w:szCs w:val="28"/>
        </w:rPr>
        <w:t>гг.</w:t>
      </w:r>
      <w:r>
        <w:rPr>
          <w:bCs/>
          <w:sz w:val="28"/>
          <w:szCs w:val="28"/>
        </w:rPr>
        <w:t>.</w:t>
      </w:r>
      <w:proofErr w:type="gramEnd"/>
      <w:r>
        <w:rPr>
          <w:bCs/>
          <w:sz w:val="28"/>
          <w:szCs w:val="28"/>
        </w:rPr>
        <w:t xml:space="preserve"> При</w:t>
      </w:r>
      <w:r w:rsidRPr="00EB7280">
        <w:rPr>
          <w:bCs/>
          <w:sz w:val="28"/>
          <w:szCs w:val="28"/>
        </w:rPr>
        <w:t xml:space="preserve"> планировании бюджетных ассигнований в </w:t>
      </w:r>
      <w:r>
        <w:rPr>
          <w:bCs/>
          <w:sz w:val="28"/>
          <w:szCs w:val="28"/>
        </w:rPr>
        <w:t xml:space="preserve">общей </w:t>
      </w:r>
      <w:r w:rsidRPr="00EB7280">
        <w:rPr>
          <w:bCs/>
          <w:sz w:val="28"/>
          <w:szCs w:val="28"/>
        </w:rPr>
        <w:t xml:space="preserve">сумме </w:t>
      </w:r>
      <w:r>
        <w:rPr>
          <w:bCs/>
          <w:sz w:val="28"/>
          <w:szCs w:val="28"/>
        </w:rPr>
        <w:t>50 625</w:t>
      </w:r>
      <w:r w:rsidRPr="00EB7280">
        <w:rPr>
          <w:bCs/>
          <w:sz w:val="28"/>
          <w:szCs w:val="28"/>
        </w:rPr>
        <w:t xml:space="preserve"> тыс. рублей</w:t>
      </w:r>
      <w:r>
        <w:rPr>
          <w:bCs/>
          <w:sz w:val="28"/>
          <w:szCs w:val="28"/>
        </w:rPr>
        <w:t xml:space="preserve"> за 2020-2021 годы</w:t>
      </w:r>
      <w:r w:rsidRPr="00EB7280">
        <w:rPr>
          <w:bCs/>
          <w:sz w:val="28"/>
          <w:szCs w:val="28"/>
        </w:rPr>
        <w:t xml:space="preserve"> (</w:t>
      </w:r>
      <w:r>
        <w:rPr>
          <w:bCs/>
          <w:sz w:val="28"/>
          <w:szCs w:val="28"/>
        </w:rPr>
        <w:t>40,5</w:t>
      </w:r>
      <w:r w:rsidRPr="00EB7280">
        <w:rPr>
          <w:bCs/>
          <w:sz w:val="28"/>
          <w:szCs w:val="28"/>
        </w:rPr>
        <w:t xml:space="preserve">% от остаточной стоимости </w:t>
      </w:r>
      <w:proofErr w:type="gramStart"/>
      <w:r w:rsidRPr="00EB7280">
        <w:rPr>
          <w:bCs/>
          <w:sz w:val="28"/>
          <w:szCs w:val="28"/>
        </w:rPr>
        <w:t xml:space="preserve">объекта  </w:t>
      </w:r>
      <w:r>
        <w:rPr>
          <w:bCs/>
          <w:sz w:val="28"/>
          <w:szCs w:val="28"/>
        </w:rPr>
        <w:t>124</w:t>
      </w:r>
      <w:proofErr w:type="gramEnd"/>
      <w:r>
        <w:rPr>
          <w:bCs/>
          <w:sz w:val="28"/>
          <w:szCs w:val="28"/>
        </w:rPr>
        <w:t> 955,97</w:t>
      </w:r>
      <w:r w:rsidRPr="00EB7280">
        <w:rPr>
          <w:bCs/>
          <w:sz w:val="28"/>
          <w:szCs w:val="28"/>
        </w:rPr>
        <w:t xml:space="preserve"> тыс. рублей) и отсутствии планируемых назначений на 202</w:t>
      </w:r>
      <w:r>
        <w:rPr>
          <w:bCs/>
          <w:sz w:val="28"/>
          <w:szCs w:val="28"/>
        </w:rPr>
        <w:t>2</w:t>
      </w:r>
      <w:r w:rsidRPr="00EB7280">
        <w:rPr>
          <w:bCs/>
          <w:sz w:val="28"/>
          <w:szCs w:val="28"/>
        </w:rPr>
        <w:t xml:space="preserve"> год, а также сведений о привлечении иных источников финансирования, в том числе из других бюджетов бюджетной системы Российской Федерации, </w:t>
      </w:r>
      <w:r w:rsidRPr="00C84885">
        <w:rPr>
          <w:b/>
          <w:bCs/>
          <w:i/>
          <w:sz w:val="28"/>
          <w:szCs w:val="28"/>
        </w:rPr>
        <w:t>отмечается риск несоблюдения указанных сроков строительства данного объекта.</w:t>
      </w:r>
    </w:p>
    <w:p w:rsidR="00E04E1E" w:rsidRDefault="00E04E1E" w:rsidP="00FB261A">
      <w:pPr>
        <w:shd w:val="clear" w:color="auto" w:fill="FFFFFF"/>
        <w:tabs>
          <w:tab w:val="left" w:pos="1368"/>
        </w:tabs>
        <w:spacing w:line="276" w:lineRule="auto"/>
        <w:jc w:val="both"/>
        <w:rPr>
          <w:bCs/>
          <w:sz w:val="28"/>
          <w:szCs w:val="28"/>
        </w:rPr>
      </w:pPr>
    </w:p>
    <w:p w:rsidR="006E2D3F" w:rsidRPr="00C84885" w:rsidRDefault="00EB7280" w:rsidP="00D646F8">
      <w:pPr>
        <w:shd w:val="clear" w:color="auto" w:fill="FFFFFF"/>
        <w:tabs>
          <w:tab w:val="left" w:pos="1368"/>
        </w:tabs>
        <w:spacing w:line="276" w:lineRule="auto"/>
        <w:ind w:firstLine="706"/>
        <w:jc w:val="both"/>
        <w:rPr>
          <w:b/>
          <w:bCs/>
          <w:i/>
          <w:sz w:val="28"/>
          <w:szCs w:val="28"/>
        </w:rPr>
      </w:pPr>
      <w:r>
        <w:rPr>
          <w:bCs/>
          <w:sz w:val="28"/>
          <w:szCs w:val="28"/>
        </w:rPr>
        <w:t>3</w:t>
      </w:r>
      <w:r w:rsidR="006E2D3F">
        <w:rPr>
          <w:bCs/>
          <w:sz w:val="28"/>
          <w:szCs w:val="28"/>
        </w:rPr>
        <w:t xml:space="preserve">) По объекту </w:t>
      </w:r>
      <w:r w:rsidR="006E2D3F" w:rsidRPr="006E2D3F">
        <w:rPr>
          <w:bCs/>
          <w:sz w:val="28"/>
          <w:szCs w:val="28"/>
        </w:rPr>
        <w:t>«</w:t>
      </w:r>
      <w:r w:rsidR="006E2D3F" w:rsidRPr="006E2D3F">
        <w:rPr>
          <w:bCs/>
          <w:i/>
          <w:sz w:val="28"/>
          <w:szCs w:val="28"/>
        </w:rPr>
        <w:t>Дошкольное образовательное учреждение по адресу: Ленинградская область, Тосненский район, г. Никольское, ул. Школьная, д. 3, в т. ч. проектно-изыскательские работы</w:t>
      </w:r>
      <w:r w:rsidR="006E2D3F" w:rsidRPr="006E2D3F">
        <w:rPr>
          <w:bCs/>
          <w:sz w:val="28"/>
          <w:szCs w:val="28"/>
        </w:rPr>
        <w:t>»</w:t>
      </w:r>
      <w:r w:rsidR="00E04E1E" w:rsidRPr="00E04E1E">
        <w:t xml:space="preserve"> </w:t>
      </w:r>
      <w:r w:rsidR="00E04E1E" w:rsidRPr="00E04E1E">
        <w:rPr>
          <w:bCs/>
          <w:sz w:val="28"/>
          <w:szCs w:val="28"/>
        </w:rPr>
        <w:t xml:space="preserve">срок строительства, согласно АИП, планируется </w:t>
      </w:r>
      <w:r w:rsidR="00E04E1E">
        <w:rPr>
          <w:bCs/>
          <w:sz w:val="28"/>
          <w:szCs w:val="28"/>
        </w:rPr>
        <w:t>на 2017-2022 годы, при этом на 2022 год бюджетные ассигнования по объекты не запланированы</w:t>
      </w:r>
      <w:r w:rsidR="00C84885">
        <w:rPr>
          <w:bCs/>
          <w:sz w:val="28"/>
          <w:szCs w:val="28"/>
        </w:rPr>
        <w:t xml:space="preserve">, что </w:t>
      </w:r>
      <w:r w:rsidR="00C84885" w:rsidRPr="00C84885">
        <w:rPr>
          <w:b/>
          <w:bCs/>
          <w:i/>
          <w:sz w:val="28"/>
          <w:szCs w:val="28"/>
        </w:rPr>
        <w:t>в материалах не обосновано</w:t>
      </w:r>
      <w:r w:rsidR="00E04E1E" w:rsidRPr="00C84885">
        <w:rPr>
          <w:b/>
          <w:bCs/>
          <w:i/>
          <w:sz w:val="28"/>
          <w:szCs w:val="28"/>
        </w:rPr>
        <w:t>.</w:t>
      </w:r>
    </w:p>
    <w:p w:rsidR="00210B44" w:rsidRPr="0097796B" w:rsidRDefault="00210B44" w:rsidP="00EF24D8">
      <w:pPr>
        <w:shd w:val="clear" w:color="auto" w:fill="FFFFFF"/>
        <w:tabs>
          <w:tab w:val="left" w:pos="1368"/>
        </w:tabs>
        <w:spacing w:line="276" w:lineRule="auto"/>
        <w:jc w:val="both"/>
        <w:rPr>
          <w:bCs/>
          <w:sz w:val="28"/>
          <w:szCs w:val="28"/>
        </w:rPr>
      </w:pPr>
    </w:p>
    <w:p w:rsidR="003B3648" w:rsidRDefault="00EF24D8" w:rsidP="00EF24D8">
      <w:pPr>
        <w:pStyle w:val="a3"/>
        <w:spacing w:line="276" w:lineRule="auto"/>
        <w:ind w:left="0" w:firstLine="567"/>
        <w:jc w:val="both"/>
        <w:rPr>
          <w:sz w:val="28"/>
          <w:szCs w:val="28"/>
        </w:rPr>
      </w:pPr>
      <w:r>
        <w:rPr>
          <w:rFonts w:eastAsia="Courier New"/>
          <w:sz w:val="28"/>
          <w:szCs w:val="28"/>
          <w:lang w:bidi="ru-RU"/>
        </w:rPr>
        <w:t>4)</w:t>
      </w:r>
      <w:r w:rsidR="003B3648" w:rsidRPr="0097796B">
        <w:rPr>
          <w:rFonts w:eastAsia="Courier New"/>
          <w:sz w:val="28"/>
          <w:szCs w:val="28"/>
          <w:lang w:bidi="ru-RU"/>
        </w:rPr>
        <w:t xml:space="preserve"> </w:t>
      </w:r>
      <w:r w:rsidR="003B3648" w:rsidRPr="00EF24D8">
        <w:rPr>
          <w:b/>
          <w:i/>
          <w:sz w:val="28"/>
          <w:szCs w:val="28"/>
        </w:rPr>
        <w:t>По объектам</w:t>
      </w:r>
      <w:r w:rsidR="003B3648" w:rsidRPr="0097796B">
        <w:rPr>
          <w:sz w:val="28"/>
          <w:szCs w:val="28"/>
        </w:rPr>
        <w:t xml:space="preserve"> АИП, финансируемым в 201</w:t>
      </w:r>
      <w:r>
        <w:rPr>
          <w:sz w:val="28"/>
          <w:szCs w:val="28"/>
        </w:rPr>
        <w:t>9</w:t>
      </w:r>
      <w:r w:rsidR="003B3648" w:rsidRPr="0097796B">
        <w:rPr>
          <w:sz w:val="28"/>
          <w:szCs w:val="28"/>
        </w:rPr>
        <w:t xml:space="preserve"> году и </w:t>
      </w:r>
      <w:r w:rsidR="003B3648" w:rsidRPr="00EF24D8">
        <w:rPr>
          <w:b/>
          <w:i/>
          <w:sz w:val="28"/>
          <w:szCs w:val="28"/>
        </w:rPr>
        <w:t>не включаемым</w:t>
      </w:r>
      <w:r w:rsidR="003B3648" w:rsidRPr="0097796B">
        <w:rPr>
          <w:sz w:val="28"/>
          <w:szCs w:val="28"/>
        </w:rPr>
        <w:t xml:space="preserve"> </w:t>
      </w:r>
      <w:r w:rsidR="003B3648" w:rsidRPr="00B048FF">
        <w:rPr>
          <w:b/>
          <w:i/>
          <w:sz w:val="28"/>
          <w:szCs w:val="28"/>
        </w:rPr>
        <w:t>в АИП на период 20</w:t>
      </w:r>
      <w:r w:rsidRPr="00B048FF">
        <w:rPr>
          <w:b/>
          <w:i/>
          <w:sz w:val="28"/>
          <w:szCs w:val="28"/>
        </w:rPr>
        <w:t>20</w:t>
      </w:r>
      <w:r w:rsidR="003B3648" w:rsidRPr="00B048FF">
        <w:rPr>
          <w:b/>
          <w:i/>
          <w:sz w:val="28"/>
          <w:szCs w:val="28"/>
        </w:rPr>
        <w:t xml:space="preserve"> -202</w:t>
      </w:r>
      <w:r w:rsidRPr="00B048FF">
        <w:rPr>
          <w:b/>
          <w:i/>
          <w:sz w:val="28"/>
          <w:szCs w:val="28"/>
        </w:rPr>
        <w:t>2</w:t>
      </w:r>
      <w:r w:rsidR="003B3648" w:rsidRPr="00B048FF">
        <w:rPr>
          <w:b/>
          <w:i/>
          <w:sz w:val="28"/>
          <w:szCs w:val="28"/>
        </w:rPr>
        <w:t xml:space="preserve"> годов</w:t>
      </w:r>
      <w:r w:rsidR="003B3648" w:rsidRPr="0097796B">
        <w:rPr>
          <w:sz w:val="28"/>
          <w:szCs w:val="28"/>
        </w:rPr>
        <w:t xml:space="preserve">: </w:t>
      </w:r>
      <w:r w:rsidR="009C578A" w:rsidRPr="0097796B">
        <w:rPr>
          <w:b/>
          <w:sz w:val="28"/>
          <w:szCs w:val="28"/>
        </w:rPr>
        <w:t xml:space="preserve"> </w:t>
      </w:r>
      <w:r w:rsidRPr="00EF24D8">
        <w:rPr>
          <w:sz w:val="28"/>
          <w:szCs w:val="28"/>
        </w:rPr>
        <w:t>«</w:t>
      </w:r>
      <w:r w:rsidRPr="00EF24D8">
        <w:rPr>
          <w:i/>
          <w:sz w:val="28"/>
          <w:szCs w:val="28"/>
        </w:rPr>
        <w:t>Пристройка спортивного зала к МКОУ «Федоровская СОШ</w:t>
      </w:r>
      <w:r w:rsidRPr="00EF24D8">
        <w:rPr>
          <w:sz w:val="28"/>
          <w:szCs w:val="28"/>
        </w:rPr>
        <w:t>»</w:t>
      </w:r>
      <w:r>
        <w:rPr>
          <w:sz w:val="28"/>
          <w:szCs w:val="28"/>
        </w:rPr>
        <w:t>, «</w:t>
      </w:r>
      <w:r w:rsidRPr="00EF24D8">
        <w:rPr>
          <w:i/>
          <w:sz w:val="28"/>
          <w:szCs w:val="28"/>
        </w:rPr>
        <w:t>Реконструкция спортивной площадки МБОУ "Средняя общеобразовательная школа №4 г. Тосно", в т. ч. проектно-изыскательские работы</w:t>
      </w:r>
      <w:r>
        <w:rPr>
          <w:sz w:val="28"/>
          <w:szCs w:val="28"/>
        </w:rPr>
        <w:t>», «</w:t>
      </w:r>
      <w:r w:rsidRPr="00EF24D8">
        <w:rPr>
          <w:i/>
          <w:sz w:val="28"/>
          <w:szCs w:val="28"/>
        </w:rPr>
        <w:t xml:space="preserve">Реконструкция здания, расположенного по адресу: Ленинградская область, Тосненский район, г. Никольское, ул. Школьная, д.11а (МБОУ "Гимназия № 1 г. Никольское"), в </w:t>
      </w:r>
      <w:proofErr w:type="spellStart"/>
      <w:r w:rsidRPr="00EF24D8">
        <w:rPr>
          <w:i/>
          <w:sz w:val="28"/>
          <w:szCs w:val="28"/>
        </w:rPr>
        <w:t>т.ч</w:t>
      </w:r>
      <w:proofErr w:type="spellEnd"/>
      <w:r w:rsidRPr="00EF24D8">
        <w:rPr>
          <w:i/>
          <w:sz w:val="28"/>
          <w:szCs w:val="28"/>
        </w:rPr>
        <w:t>. проектно-изыскательские работы</w:t>
      </w:r>
      <w:r>
        <w:rPr>
          <w:sz w:val="28"/>
          <w:szCs w:val="28"/>
        </w:rPr>
        <w:t xml:space="preserve">» </w:t>
      </w:r>
      <w:r w:rsidR="003B3648" w:rsidRPr="00EF24D8">
        <w:rPr>
          <w:b/>
          <w:i/>
          <w:sz w:val="28"/>
          <w:szCs w:val="28"/>
        </w:rPr>
        <w:t>сведения о планируемом вводе их в эксплуатацию отсутствует</w:t>
      </w:r>
      <w:r w:rsidR="003B3648" w:rsidRPr="00EF24D8">
        <w:rPr>
          <w:sz w:val="28"/>
          <w:szCs w:val="28"/>
        </w:rPr>
        <w:t>.</w:t>
      </w:r>
    </w:p>
    <w:p w:rsidR="00B048FF" w:rsidRDefault="00B048FF" w:rsidP="00B048FF">
      <w:pPr>
        <w:widowControl w:val="0"/>
        <w:spacing w:line="276" w:lineRule="auto"/>
        <w:jc w:val="both"/>
        <w:rPr>
          <w:sz w:val="28"/>
          <w:szCs w:val="28"/>
        </w:rPr>
      </w:pPr>
    </w:p>
    <w:p w:rsidR="00B048FF" w:rsidRDefault="009C578A" w:rsidP="000228E7">
      <w:pPr>
        <w:widowControl w:val="0"/>
        <w:spacing w:line="276" w:lineRule="auto"/>
        <w:ind w:firstLine="851"/>
        <w:jc w:val="both"/>
        <w:rPr>
          <w:sz w:val="28"/>
          <w:szCs w:val="28"/>
        </w:rPr>
      </w:pPr>
      <w:r w:rsidRPr="0097796B">
        <w:rPr>
          <w:sz w:val="28"/>
          <w:szCs w:val="28"/>
        </w:rPr>
        <w:t>Невыполнение работ по строительству и вводу в эксплуатацию объектов Адресной инвестиционной программы за счет средств бюджета</w:t>
      </w:r>
      <w:r w:rsidR="00E069CE">
        <w:rPr>
          <w:sz w:val="28"/>
          <w:szCs w:val="28"/>
        </w:rPr>
        <w:t xml:space="preserve">, </w:t>
      </w:r>
      <w:r w:rsidR="00E069CE">
        <w:rPr>
          <w:sz w:val="28"/>
          <w:szCs w:val="28"/>
        </w:rPr>
        <w:lastRenderedPageBreak/>
        <w:t>безусловно,</w:t>
      </w:r>
      <w:r w:rsidRPr="0097796B">
        <w:rPr>
          <w:sz w:val="28"/>
          <w:szCs w:val="28"/>
        </w:rPr>
        <w:t xml:space="preserve"> </w:t>
      </w:r>
      <w:r w:rsidR="00E069CE">
        <w:rPr>
          <w:sz w:val="28"/>
          <w:szCs w:val="28"/>
        </w:rPr>
        <w:t>повлечёт</w:t>
      </w:r>
      <w:r w:rsidRPr="0097796B">
        <w:rPr>
          <w:sz w:val="28"/>
          <w:szCs w:val="28"/>
        </w:rPr>
        <w:t xml:space="preserve"> </w:t>
      </w:r>
      <w:r w:rsidR="00E069CE">
        <w:rPr>
          <w:sz w:val="28"/>
          <w:szCs w:val="28"/>
        </w:rPr>
        <w:t xml:space="preserve">не </w:t>
      </w:r>
      <w:r w:rsidR="00E069CE" w:rsidRPr="0097796B">
        <w:rPr>
          <w:sz w:val="28"/>
          <w:szCs w:val="28"/>
        </w:rPr>
        <w:t>достижение</w:t>
      </w:r>
      <w:r w:rsidRPr="0097796B">
        <w:rPr>
          <w:sz w:val="28"/>
          <w:szCs w:val="28"/>
        </w:rPr>
        <w:t xml:space="preserve"> целевых пок</w:t>
      </w:r>
      <w:r w:rsidR="00E069CE">
        <w:rPr>
          <w:sz w:val="28"/>
          <w:szCs w:val="28"/>
        </w:rPr>
        <w:t>азателей муниципальных программ</w:t>
      </w:r>
      <w:r w:rsidR="007D0F80">
        <w:rPr>
          <w:sz w:val="28"/>
          <w:szCs w:val="28"/>
        </w:rPr>
        <w:t>.</w:t>
      </w:r>
      <w:r w:rsidR="000228E7">
        <w:rPr>
          <w:sz w:val="28"/>
          <w:szCs w:val="28"/>
        </w:rPr>
        <w:t xml:space="preserve"> </w:t>
      </w:r>
    </w:p>
    <w:p w:rsidR="009C578A" w:rsidRPr="0097796B" w:rsidRDefault="009C578A" w:rsidP="009C578A">
      <w:pPr>
        <w:spacing w:line="276" w:lineRule="auto"/>
        <w:ind w:firstLine="567"/>
        <w:jc w:val="both"/>
        <w:rPr>
          <w:b/>
          <w:i/>
          <w:sz w:val="28"/>
          <w:szCs w:val="28"/>
        </w:rPr>
      </w:pPr>
      <w:r w:rsidRPr="0097796B">
        <w:rPr>
          <w:sz w:val="28"/>
          <w:szCs w:val="28"/>
        </w:rPr>
        <w:t>Указанное</w:t>
      </w:r>
      <w:r w:rsidR="003B3648" w:rsidRPr="0097796B">
        <w:rPr>
          <w:sz w:val="28"/>
          <w:szCs w:val="28"/>
        </w:rPr>
        <w:t>,</w:t>
      </w:r>
      <w:r w:rsidRPr="0097796B">
        <w:rPr>
          <w:sz w:val="28"/>
          <w:szCs w:val="28"/>
        </w:rPr>
        <w:t xml:space="preserve"> в конечном итоге препятствует</w:t>
      </w:r>
      <w:r w:rsidRPr="0097796B">
        <w:rPr>
          <w:b/>
          <w:i/>
          <w:sz w:val="28"/>
          <w:szCs w:val="28"/>
        </w:rPr>
        <w:t xml:space="preserve"> эффективному управлению бюджетными средствами, а, следовательно, достижению стратегических целей социально - экономического развития муниципального образования и</w:t>
      </w:r>
      <w:r w:rsidR="00AF3537">
        <w:rPr>
          <w:b/>
          <w:i/>
          <w:sz w:val="28"/>
          <w:szCs w:val="28"/>
        </w:rPr>
        <w:t>,</w:t>
      </w:r>
      <w:r w:rsidRPr="0097796B">
        <w:rPr>
          <w:b/>
          <w:i/>
          <w:sz w:val="28"/>
          <w:szCs w:val="28"/>
        </w:rPr>
        <w:t xml:space="preserve"> соответственно</w:t>
      </w:r>
      <w:r w:rsidR="00AF3537">
        <w:rPr>
          <w:b/>
          <w:i/>
          <w:sz w:val="28"/>
          <w:szCs w:val="28"/>
        </w:rPr>
        <w:t>,</w:t>
      </w:r>
      <w:r w:rsidRPr="0097796B">
        <w:rPr>
          <w:b/>
          <w:i/>
          <w:sz w:val="28"/>
          <w:szCs w:val="28"/>
        </w:rPr>
        <w:t xml:space="preserve"> повышению уровня и качества жизни населения муниципального образования Тосненский район Ленинградской области.</w:t>
      </w:r>
    </w:p>
    <w:p w:rsidR="00491FCF" w:rsidRPr="00C31ADB" w:rsidRDefault="00491FCF" w:rsidP="00197F23">
      <w:pPr>
        <w:widowControl w:val="0"/>
        <w:shd w:val="clear" w:color="auto" w:fill="FFFFFF"/>
        <w:autoSpaceDE w:val="0"/>
        <w:autoSpaceDN w:val="0"/>
        <w:adjustRightInd w:val="0"/>
        <w:spacing w:line="276" w:lineRule="auto"/>
        <w:ind w:right="5" w:firstLine="710"/>
        <w:jc w:val="both"/>
        <w:rPr>
          <w:color w:val="FF0000"/>
          <w:spacing w:val="-1"/>
          <w:sz w:val="16"/>
          <w:szCs w:val="16"/>
        </w:rPr>
      </w:pPr>
    </w:p>
    <w:p w:rsidR="00D646F8" w:rsidRPr="000228E7" w:rsidRDefault="000228E7" w:rsidP="000228E7">
      <w:pPr>
        <w:widowControl w:val="0"/>
        <w:shd w:val="clear" w:color="auto" w:fill="EEECE1" w:themeFill="background2"/>
        <w:autoSpaceDE w:val="0"/>
        <w:autoSpaceDN w:val="0"/>
        <w:adjustRightInd w:val="0"/>
        <w:spacing w:line="276" w:lineRule="auto"/>
        <w:ind w:right="5"/>
        <w:jc w:val="both"/>
        <w:rPr>
          <w:b/>
          <w:spacing w:val="-1"/>
          <w:sz w:val="28"/>
          <w:szCs w:val="28"/>
        </w:rPr>
      </w:pPr>
      <w:r>
        <w:rPr>
          <w:b/>
          <w:spacing w:val="-1"/>
          <w:sz w:val="28"/>
          <w:szCs w:val="28"/>
        </w:rPr>
        <w:t xml:space="preserve">7. </w:t>
      </w:r>
      <w:r w:rsidR="00D646F8" w:rsidRPr="000228E7">
        <w:rPr>
          <w:b/>
          <w:spacing w:val="-1"/>
          <w:sz w:val="28"/>
          <w:szCs w:val="28"/>
        </w:rPr>
        <w:t>Муниципальный долг и расходы на его обслуживание</w:t>
      </w:r>
    </w:p>
    <w:p w:rsidR="00D646F8" w:rsidRPr="00C31ADB" w:rsidRDefault="00D646F8" w:rsidP="00197F23">
      <w:pPr>
        <w:widowControl w:val="0"/>
        <w:shd w:val="clear" w:color="auto" w:fill="FFFFFF"/>
        <w:autoSpaceDE w:val="0"/>
        <w:autoSpaceDN w:val="0"/>
        <w:adjustRightInd w:val="0"/>
        <w:spacing w:line="276" w:lineRule="auto"/>
        <w:ind w:right="5" w:firstLine="710"/>
        <w:jc w:val="both"/>
        <w:rPr>
          <w:b/>
          <w:color w:val="FF0000"/>
          <w:spacing w:val="-1"/>
          <w:sz w:val="14"/>
          <w:szCs w:val="14"/>
        </w:rPr>
      </w:pPr>
    </w:p>
    <w:p w:rsidR="00D646F8" w:rsidRPr="00F3082B" w:rsidRDefault="00D646F8" w:rsidP="00D646F8">
      <w:pPr>
        <w:widowControl w:val="0"/>
        <w:spacing w:line="276" w:lineRule="auto"/>
        <w:ind w:firstLine="567"/>
        <w:jc w:val="both"/>
        <w:rPr>
          <w:sz w:val="28"/>
          <w:szCs w:val="28"/>
        </w:rPr>
      </w:pPr>
      <w:r w:rsidRPr="00F3082B">
        <w:rPr>
          <w:sz w:val="28"/>
          <w:szCs w:val="28"/>
        </w:rPr>
        <w:t>Верхний предел муниципального внутреннего долга в проекте бюджета поселения, предлагается установить в следующих размерах:</w:t>
      </w:r>
    </w:p>
    <w:p w:rsidR="00D646F8" w:rsidRPr="00F3082B" w:rsidRDefault="00D646F8" w:rsidP="00D646F8">
      <w:pPr>
        <w:widowControl w:val="0"/>
        <w:spacing w:line="276" w:lineRule="auto"/>
        <w:ind w:firstLine="567"/>
        <w:jc w:val="both"/>
        <w:rPr>
          <w:sz w:val="28"/>
          <w:szCs w:val="28"/>
        </w:rPr>
      </w:pPr>
      <w:r w:rsidRPr="00F3082B">
        <w:rPr>
          <w:sz w:val="28"/>
          <w:szCs w:val="28"/>
        </w:rPr>
        <w:t>- на 01 января 202</w:t>
      </w:r>
      <w:r w:rsidR="000228E7">
        <w:rPr>
          <w:sz w:val="28"/>
          <w:szCs w:val="28"/>
        </w:rPr>
        <w:t>1</w:t>
      </w:r>
      <w:r w:rsidRPr="00F3082B">
        <w:rPr>
          <w:sz w:val="28"/>
          <w:szCs w:val="28"/>
        </w:rPr>
        <w:t xml:space="preserve"> года в сумме 0,00 тыс. рублей;</w:t>
      </w:r>
    </w:p>
    <w:p w:rsidR="00D646F8" w:rsidRPr="00F3082B" w:rsidRDefault="00D646F8" w:rsidP="00D646F8">
      <w:pPr>
        <w:widowControl w:val="0"/>
        <w:spacing w:line="276" w:lineRule="auto"/>
        <w:ind w:firstLine="567"/>
        <w:jc w:val="both"/>
        <w:rPr>
          <w:sz w:val="28"/>
          <w:szCs w:val="28"/>
        </w:rPr>
      </w:pPr>
      <w:r w:rsidRPr="00F3082B">
        <w:rPr>
          <w:sz w:val="28"/>
          <w:szCs w:val="28"/>
        </w:rPr>
        <w:t>- на 01 января 202</w:t>
      </w:r>
      <w:r w:rsidR="000228E7">
        <w:rPr>
          <w:sz w:val="28"/>
          <w:szCs w:val="28"/>
        </w:rPr>
        <w:t>2</w:t>
      </w:r>
      <w:r w:rsidRPr="00F3082B">
        <w:rPr>
          <w:sz w:val="28"/>
          <w:szCs w:val="28"/>
        </w:rPr>
        <w:t xml:space="preserve"> года в сумме 0,00 тыс. рублей;</w:t>
      </w:r>
    </w:p>
    <w:p w:rsidR="00D646F8" w:rsidRPr="00F3082B" w:rsidRDefault="00D646F8" w:rsidP="00D646F8">
      <w:pPr>
        <w:widowControl w:val="0"/>
        <w:spacing w:line="276" w:lineRule="auto"/>
        <w:ind w:firstLine="567"/>
        <w:jc w:val="both"/>
        <w:rPr>
          <w:sz w:val="28"/>
          <w:szCs w:val="28"/>
        </w:rPr>
      </w:pPr>
      <w:r w:rsidRPr="00F3082B">
        <w:rPr>
          <w:sz w:val="28"/>
          <w:szCs w:val="28"/>
        </w:rPr>
        <w:t>- на 01 января 202</w:t>
      </w:r>
      <w:r w:rsidR="000228E7">
        <w:rPr>
          <w:sz w:val="28"/>
          <w:szCs w:val="28"/>
        </w:rPr>
        <w:t>3</w:t>
      </w:r>
      <w:r w:rsidRPr="00F3082B">
        <w:rPr>
          <w:sz w:val="28"/>
          <w:szCs w:val="28"/>
        </w:rPr>
        <w:t xml:space="preserve"> года в сумме 0,00 тыс. рублей.</w:t>
      </w:r>
    </w:p>
    <w:p w:rsidR="00D646F8" w:rsidRPr="00F3082B" w:rsidRDefault="00D646F8" w:rsidP="00D646F8">
      <w:pPr>
        <w:widowControl w:val="0"/>
        <w:spacing w:line="276" w:lineRule="auto"/>
        <w:ind w:firstLine="567"/>
        <w:jc w:val="both"/>
        <w:rPr>
          <w:sz w:val="28"/>
          <w:szCs w:val="28"/>
        </w:rPr>
      </w:pPr>
      <w:r w:rsidRPr="00F3082B">
        <w:rPr>
          <w:sz w:val="28"/>
          <w:szCs w:val="28"/>
        </w:rPr>
        <w:t>Предельный объем муниципального</w:t>
      </w:r>
      <w:r w:rsidR="000228E7">
        <w:rPr>
          <w:sz w:val="28"/>
          <w:szCs w:val="28"/>
        </w:rPr>
        <w:t xml:space="preserve"> внутреннего</w:t>
      </w:r>
      <w:r w:rsidRPr="00F3082B">
        <w:rPr>
          <w:sz w:val="28"/>
          <w:szCs w:val="28"/>
        </w:rPr>
        <w:t xml:space="preserve"> долга в проекте бюджета поселения устанавливается в следующих размерах:</w:t>
      </w:r>
    </w:p>
    <w:p w:rsidR="00D646F8" w:rsidRPr="00F3082B" w:rsidRDefault="00D646F8" w:rsidP="00D646F8">
      <w:pPr>
        <w:widowControl w:val="0"/>
        <w:spacing w:line="276" w:lineRule="auto"/>
        <w:ind w:firstLine="567"/>
        <w:jc w:val="both"/>
        <w:rPr>
          <w:b/>
          <w:sz w:val="28"/>
          <w:szCs w:val="28"/>
        </w:rPr>
      </w:pPr>
      <w:r w:rsidRPr="00F3082B">
        <w:rPr>
          <w:sz w:val="28"/>
          <w:szCs w:val="28"/>
        </w:rPr>
        <w:t>- в 20</w:t>
      </w:r>
      <w:r w:rsidR="000228E7">
        <w:rPr>
          <w:sz w:val="28"/>
          <w:szCs w:val="28"/>
        </w:rPr>
        <w:t>20 году – в размере 0,0</w:t>
      </w:r>
      <w:r w:rsidRPr="00F3082B">
        <w:rPr>
          <w:sz w:val="28"/>
          <w:szCs w:val="28"/>
        </w:rPr>
        <w:t xml:space="preserve"> тыс. рублей</w:t>
      </w:r>
      <w:r w:rsidR="000228E7">
        <w:rPr>
          <w:sz w:val="28"/>
          <w:szCs w:val="28"/>
        </w:rPr>
        <w:t>, в том числе верхний предел обязательств по муниципальным гарантиям – 0,0 тыс. рублей</w:t>
      </w:r>
      <w:r w:rsidRPr="00F3082B">
        <w:rPr>
          <w:sz w:val="28"/>
          <w:szCs w:val="28"/>
        </w:rPr>
        <w:t>;</w:t>
      </w:r>
    </w:p>
    <w:p w:rsidR="0058600E" w:rsidRDefault="00D646F8" w:rsidP="00D646F8">
      <w:pPr>
        <w:widowControl w:val="0"/>
        <w:spacing w:line="276" w:lineRule="auto"/>
        <w:ind w:firstLine="567"/>
        <w:jc w:val="both"/>
        <w:rPr>
          <w:sz w:val="28"/>
          <w:szCs w:val="28"/>
        </w:rPr>
      </w:pPr>
      <w:r w:rsidRPr="00F3082B">
        <w:rPr>
          <w:sz w:val="28"/>
          <w:szCs w:val="28"/>
        </w:rPr>
        <w:t>- в 202</w:t>
      </w:r>
      <w:r w:rsidR="000228E7">
        <w:rPr>
          <w:sz w:val="28"/>
          <w:szCs w:val="28"/>
        </w:rPr>
        <w:t>1</w:t>
      </w:r>
      <w:r w:rsidRPr="00F3082B">
        <w:rPr>
          <w:sz w:val="28"/>
          <w:szCs w:val="28"/>
        </w:rPr>
        <w:t xml:space="preserve"> году – </w:t>
      </w:r>
      <w:r w:rsidR="000228E7" w:rsidRPr="000228E7">
        <w:rPr>
          <w:sz w:val="28"/>
          <w:szCs w:val="28"/>
        </w:rPr>
        <w:t>в размере 0,0 тыс. рублей, в том числе верхний предел обязательств по муниципальным гарантиям – 0,0 тыс. рублей;</w:t>
      </w:r>
    </w:p>
    <w:p w:rsidR="00C31ADB" w:rsidRPr="00E15D04" w:rsidRDefault="00D646F8" w:rsidP="00E15D04">
      <w:pPr>
        <w:widowControl w:val="0"/>
        <w:spacing w:line="276" w:lineRule="auto"/>
        <w:ind w:firstLine="567"/>
        <w:jc w:val="both"/>
        <w:rPr>
          <w:sz w:val="28"/>
          <w:szCs w:val="28"/>
        </w:rPr>
      </w:pPr>
      <w:r w:rsidRPr="00F3082B">
        <w:rPr>
          <w:sz w:val="28"/>
          <w:szCs w:val="28"/>
        </w:rPr>
        <w:t>- в 202</w:t>
      </w:r>
      <w:r w:rsidR="000228E7">
        <w:rPr>
          <w:sz w:val="28"/>
          <w:szCs w:val="28"/>
        </w:rPr>
        <w:t>2</w:t>
      </w:r>
      <w:r w:rsidRPr="00F3082B">
        <w:rPr>
          <w:sz w:val="28"/>
          <w:szCs w:val="28"/>
        </w:rPr>
        <w:t xml:space="preserve"> го</w:t>
      </w:r>
      <w:r w:rsidR="0058600E">
        <w:rPr>
          <w:sz w:val="28"/>
          <w:szCs w:val="28"/>
        </w:rPr>
        <w:t>ду – в размере 0,00 тыс. рублей</w:t>
      </w:r>
      <w:r w:rsidR="0058600E" w:rsidRPr="0058600E">
        <w:rPr>
          <w:sz w:val="28"/>
          <w:szCs w:val="28"/>
        </w:rPr>
        <w:t>, в том числе верхний предел обязательств по муниципаль</w:t>
      </w:r>
      <w:r w:rsidR="0058600E">
        <w:rPr>
          <w:sz w:val="28"/>
          <w:szCs w:val="28"/>
        </w:rPr>
        <w:t>ным гарантиям – 0,0 тыс. рублей.</w:t>
      </w:r>
    </w:p>
    <w:p w:rsidR="00E1448A" w:rsidRPr="00F3082B" w:rsidRDefault="00D646F8" w:rsidP="00E15D04">
      <w:pPr>
        <w:autoSpaceDE w:val="0"/>
        <w:autoSpaceDN w:val="0"/>
        <w:adjustRightInd w:val="0"/>
        <w:spacing w:line="276" w:lineRule="auto"/>
        <w:ind w:firstLine="567"/>
        <w:jc w:val="both"/>
        <w:rPr>
          <w:b/>
          <w:i/>
          <w:sz w:val="28"/>
          <w:szCs w:val="28"/>
        </w:rPr>
      </w:pPr>
      <w:r w:rsidRPr="00F3082B">
        <w:rPr>
          <w:b/>
          <w:i/>
          <w:sz w:val="28"/>
          <w:szCs w:val="28"/>
        </w:rPr>
        <w:t>Нарушений статьи 107 Бюджетного кодекса РФ не установлено.</w:t>
      </w:r>
    </w:p>
    <w:p w:rsidR="00491FCF" w:rsidRPr="00C31ADB" w:rsidRDefault="00491FCF" w:rsidP="00197F23">
      <w:pPr>
        <w:widowControl w:val="0"/>
        <w:shd w:val="clear" w:color="auto" w:fill="FFFFFF"/>
        <w:autoSpaceDE w:val="0"/>
        <w:autoSpaceDN w:val="0"/>
        <w:adjustRightInd w:val="0"/>
        <w:spacing w:line="276" w:lineRule="auto"/>
        <w:ind w:right="5" w:firstLine="710"/>
        <w:jc w:val="both"/>
        <w:rPr>
          <w:rFonts w:eastAsiaTheme="minorEastAsia"/>
          <w:color w:val="FF0000"/>
          <w:sz w:val="14"/>
          <w:szCs w:val="14"/>
        </w:rPr>
      </w:pPr>
    </w:p>
    <w:p w:rsidR="000D7336" w:rsidRPr="0058600E" w:rsidRDefault="00E1448A" w:rsidP="0058600E">
      <w:pPr>
        <w:widowControl w:val="0"/>
        <w:shd w:val="clear" w:color="auto" w:fill="EEECE1" w:themeFill="background2"/>
        <w:jc w:val="both"/>
        <w:rPr>
          <w:b/>
          <w:snapToGrid w:val="0"/>
          <w:sz w:val="28"/>
          <w:szCs w:val="28"/>
          <w:lang w:bidi="ru-RU"/>
        </w:rPr>
      </w:pPr>
      <w:r>
        <w:rPr>
          <w:b/>
          <w:sz w:val="28"/>
          <w:szCs w:val="28"/>
        </w:rPr>
        <w:t>8</w:t>
      </w:r>
      <w:r w:rsidR="0058600E">
        <w:rPr>
          <w:b/>
          <w:sz w:val="28"/>
          <w:szCs w:val="28"/>
        </w:rPr>
        <w:t xml:space="preserve">. </w:t>
      </w:r>
      <w:r w:rsidR="000D7336" w:rsidRPr="0058600E">
        <w:rPr>
          <w:b/>
          <w:sz w:val="28"/>
          <w:szCs w:val="28"/>
        </w:rPr>
        <w:t xml:space="preserve">Анализ планирования предоставления субсидий из бюджета </w:t>
      </w:r>
      <w:r w:rsidR="001C7637" w:rsidRPr="0058600E">
        <w:rPr>
          <w:b/>
          <w:snapToGrid w:val="0"/>
          <w:sz w:val="28"/>
          <w:szCs w:val="28"/>
          <w:lang w:bidi="ru-RU"/>
        </w:rPr>
        <w:t>муниципального образования</w:t>
      </w:r>
      <w:r w:rsidR="000D7336" w:rsidRPr="0058600E">
        <w:rPr>
          <w:b/>
          <w:snapToGrid w:val="0"/>
          <w:sz w:val="28"/>
          <w:szCs w:val="28"/>
          <w:lang w:bidi="ru-RU"/>
        </w:rPr>
        <w:t xml:space="preserve"> на 20</w:t>
      </w:r>
      <w:r w:rsidR="0058600E">
        <w:rPr>
          <w:b/>
          <w:snapToGrid w:val="0"/>
          <w:sz w:val="28"/>
          <w:szCs w:val="28"/>
          <w:lang w:bidi="ru-RU"/>
        </w:rPr>
        <w:t>20</w:t>
      </w:r>
      <w:r w:rsidR="000D7336" w:rsidRPr="0058600E">
        <w:rPr>
          <w:b/>
          <w:snapToGrid w:val="0"/>
          <w:sz w:val="28"/>
          <w:szCs w:val="28"/>
          <w:lang w:bidi="ru-RU"/>
        </w:rPr>
        <w:t xml:space="preserve"> год и на плановый период 202</w:t>
      </w:r>
      <w:r w:rsidR="0058600E">
        <w:rPr>
          <w:b/>
          <w:snapToGrid w:val="0"/>
          <w:sz w:val="28"/>
          <w:szCs w:val="28"/>
          <w:lang w:bidi="ru-RU"/>
        </w:rPr>
        <w:t>1</w:t>
      </w:r>
      <w:r w:rsidR="000D7336" w:rsidRPr="0058600E">
        <w:rPr>
          <w:b/>
          <w:snapToGrid w:val="0"/>
          <w:sz w:val="28"/>
          <w:szCs w:val="28"/>
          <w:lang w:bidi="ru-RU"/>
        </w:rPr>
        <w:t xml:space="preserve"> и 202</w:t>
      </w:r>
      <w:r w:rsidR="0058600E">
        <w:rPr>
          <w:b/>
          <w:snapToGrid w:val="0"/>
          <w:sz w:val="28"/>
          <w:szCs w:val="28"/>
          <w:lang w:bidi="ru-RU"/>
        </w:rPr>
        <w:t>2</w:t>
      </w:r>
      <w:r w:rsidR="000D7336" w:rsidRPr="0058600E">
        <w:rPr>
          <w:b/>
          <w:snapToGrid w:val="0"/>
          <w:sz w:val="28"/>
          <w:szCs w:val="28"/>
          <w:lang w:bidi="ru-RU"/>
        </w:rPr>
        <w:t xml:space="preserve"> годов</w:t>
      </w:r>
    </w:p>
    <w:p w:rsidR="00D82133" w:rsidRDefault="00D82133" w:rsidP="00D82133">
      <w:pPr>
        <w:spacing w:line="276" w:lineRule="auto"/>
        <w:jc w:val="both"/>
        <w:rPr>
          <w:sz w:val="28"/>
          <w:szCs w:val="28"/>
        </w:rPr>
      </w:pPr>
    </w:p>
    <w:p w:rsidR="0058600E" w:rsidRPr="0058600E" w:rsidRDefault="00D93C12" w:rsidP="0058600E">
      <w:pPr>
        <w:spacing w:line="276" w:lineRule="auto"/>
        <w:ind w:firstLine="567"/>
        <w:jc w:val="both"/>
        <w:rPr>
          <w:sz w:val="28"/>
          <w:szCs w:val="28"/>
        </w:rPr>
      </w:pPr>
      <w:r w:rsidRPr="00D93C12">
        <w:rPr>
          <w:b/>
          <w:sz w:val="28"/>
          <w:szCs w:val="28"/>
        </w:rPr>
        <w:t>8.1.</w:t>
      </w:r>
      <w:r>
        <w:rPr>
          <w:sz w:val="28"/>
          <w:szCs w:val="28"/>
        </w:rPr>
        <w:t xml:space="preserve"> </w:t>
      </w:r>
      <w:r w:rsidR="00DF232D" w:rsidRPr="0058600E">
        <w:rPr>
          <w:sz w:val="28"/>
          <w:szCs w:val="28"/>
        </w:rPr>
        <w:t>Проектом решения</w:t>
      </w:r>
      <w:r w:rsidR="00D82133">
        <w:rPr>
          <w:sz w:val="28"/>
          <w:szCs w:val="28"/>
        </w:rPr>
        <w:t xml:space="preserve"> (пункт 15)</w:t>
      </w:r>
      <w:r w:rsidR="00DF232D" w:rsidRPr="0058600E">
        <w:rPr>
          <w:sz w:val="28"/>
          <w:szCs w:val="28"/>
        </w:rPr>
        <w:t xml:space="preserve"> предусмотрено предоставление из бюджета муниципального образования субсидий </w:t>
      </w:r>
      <w:r w:rsidR="0058600E" w:rsidRPr="0058600E">
        <w:rPr>
          <w:sz w:val="28"/>
          <w:szCs w:val="28"/>
        </w:rPr>
        <w:t>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установленных настоящим решением, а именно:</w:t>
      </w:r>
    </w:p>
    <w:p w:rsidR="0058600E" w:rsidRPr="0058600E" w:rsidRDefault="0058600E" w:rsidP="0058600E">
      <w:pPr>
        <w:widowControl w:val="0"/>
        <w:autoSpaceDE w:val="0"/>
        <w:autoSpaceDN w:val="0"/>
        <w:adjustRightInd w:val="0"/>
        <w:spacing w:line="276" w:lineRule="auto"/>
        <w:jc w:val="both"/>
        <w:rPr>
          <w:sz w:val="28"/>
          <w:szCs w:val="28"/>
        </w:rPr>
      </w:pPr>
      <w:r w:rsidRPr="0058600E">
        <w:rPr>
          <w:sz w:val="28"/>
          <w:szCs w:val="28"/>
        </w:rPr>
        <w:tab/>
        <w:t xml:space="preserve">- субсидии юридическим лицам в целях возмещения затрат в связи с оказанием услуг средствами массовой информации муниципальному образованию, связанных с подготовкой и размещением информации в средствах массовой информации, являющихся источниками официального опубликования и обнародования муниципальных правовых актов и информации о деятельности органов местного самоуправления </w:t>
      </w:r>
      <w:r w:rsidRPr="0058600E">
        <w:rPr>
          <w:sz w:val="28"/>
          <w:szCs w:val="28"/>
        </w:rPr>
        <w:lastRenderedPageBreak/>
        <w:t>муниципального образования Тосненский район Ленинградской области;</w:t>
      </w:r>
    </w:p>
    <w:p w:rsidR="0058600E" w:rsidRPr="0058600E" w:rsidRDefault="0058600E" w:rsidP="0058600E">
      <w:pPr>
        <w:widowControl w:val="0"/>
        <w:autoSpaceDE w:val="0"/>
        <w:autoSpaceDN w:val="0"/>
        <w:adjustRightInd w:val="0"/>
        <w:spacing w:line="276" w:lineRule="auto"/>
        <w:jc w:val="both"/>
        <w:rPr>
          <w:sz w:val="28"/>
          <w:szCs w:val="28"/>
        </w:rPr>
      </w:pPr>
      <w:r w:rsidRPr="0058600E">
        <w:rPr>
          <w:sz w:val="28"/>
          <w:szCs w:val="28"/>
        </w:rPr>
        <w:tab/>
        <w:t>- субсидии предприятиям агропромышленного комплекса в целях возмещения затрат на содержание поголовья крупного рогатого скота, за исключением маточного в рамках реализации муниципальной программы «Создание условий для развития сельского хозяйства Тосненского района Ленинградской области»;</w:t>
      </w:r>
    </w:p>
    <w:p w:rsidR="0058600E" w:rsidRPr="0058600E" w:rsidRDefault="0058600E" w:rsidP="0058600E">
      <w:pPr>
        <w:widowControl w:val="0"/>
        <w:autoSpaceDE w:val="0"/>
        <w:autoSpaceDN w:val="0"/>
        <w:adjustRightInd w:val="0"/>
        <w:spacing w:line="276" w:lineRule="auto"/>
        <w:jc w:val="both"/>
        <w:rPr>
          <w:sz w:val="28"/>
          <w:szCs w:val="28"/>
        </w:rPr>
      </w:pPr>
      <w:r w:rsidRPr="0058600E">
        <w:rPr>
          <w:sz w:val="28"/>
          <w:szCs w:val="28"/>
        </w:rPr>
        <w:tab/>
        <w:t>- субсидии на возмещение части затрат на содержание основного поголовья сельскохозяйственных животных и птицы крестьянским фермерским хозяйствам в рамках реализации муниципальной программы «Создание условий для развития сельского хозяйства Тосненского района Ленинградской области»;</w:t>
      </w:r>
    </w:p>
    <w:p w:rsidR="0058600E" w:rsidRPr="0058600E" w:rsidRDefault="0058600E" w:rsidP="0058600E">
      <w:pPr>
        <w:widowControl w:val="0"/>
        <w:autoSpaceDE w:val="0"/>
        <w:autoSpaceDN w:val="0"/>
        <w:adjustRightInd w:val="0"/>
        <w:spacing w:line="276" w:lineRule="auto"/>
        <w:jc w:val="both"/>
        <w:rPr>
          <w:sz w:val="28"/>
          <w:szCs w:val="28"/>
        </w:rPr>
      </w:pPr>
      <w:r w:rsidRPr="0058600E">
        <w:rPr>
          <w:sz w:val="28"/>
          <w:szCs w:val="28"/>
        </w:rPr>
        <w:tab/>
        <w:t>- субсидии на возмещение гражданам, ведущим личное подсобное хозяйство, крестьянским (фермерским) хозяйствам в целях возмещения части затрат по приобретению комбикорма на содержание сельскохозяйственных животных и птицы за счет средств областного бюджета Ленинградской области;</w:t>
      </w:r>
    </w:p>
    <w:p w:rsidR="0058600E" w:rsidRPr="0058600E" w:rsidRDefault="0058600E" w:rsidP="0058600E">
      <w:pPr>
        <w:widowControl w:val="0"/>
        <w:autoSpaceDE w:val="0"/>
        <w:autoSpaceDN w:val="0"/>
        <w:adjustRightInd w:val="0"/>
        <w:spacing w:line="276" w:lineRule="auto"/>
        <w:jc w:val="both"/>
        <w:rPr>
          <w:sz w:val="28"/>
          <w:szCs w:val="28"/>
        </w:rPr>
      </w:pPr>
      <w:r w:rsidRPr="0058600E">
        <w:rPr>
          <w:sz w:val="28"/>
          <w:szCs w:val="28"/>
        </w:rPr>
        <w:tab/>
        <w:t>- субсидии предприятиям агропромышленного комплекса на возмещение части затрат по приобретению дезинфицирующих средств в рамках реализации муниципальной программы «Создание условий для развития сельского хозяйства Тосненского района Ленинградской области»;</w:t>
      </w:r>
    </w:p>
    <w:p w:rsidR="0058600E" w:rsidRPr="0058600E" w:rsidRDefault="0058600E" w:rsidP="0058600E">
      <w:pPr>
        <w:widowControl w:val="0"/>
        <w:autoSpaceDE w:val="0"/>
        <w:autoSpaceDN w:val="0"/>
        <w:adjustRightInd w:val="0"/>
        <w:spacing w:line="276" w:lineRule="auto"/>
        <w:jc w:val="both"/>
        <w:rPr>
          <w:sz w:val="28"/>
          <w:szCs w:val="28"/>
        </w:rPr>
      </w:pPr>
      <w:r w:rsidRPr="0058600E">
        <w:rPr>
          <w:sz w:val="28"/>
          <w:szCs w:val="28"/>
        </w:rPr>
        <w:tab/>
        <w:t>- субсидии субъектам малого предпринимательства, действующим менее одного года, в рамках реализации муниципальной программы «Развитие и поддержка малого и среднего предпринимательства на территории муниципального образования Тосненский район Ленинградской области» на организацию предпринимательской деятельности;</w:t>
      </w:r>
    </w:p>
    <w:p w:rsidR="007D41C8" w:rsidRPr="00D82133" w:rsidRDefault="0058600E" w:rsidP="00D82133">
      <w:pPr>
        <w:widowControl w:val="0"/>
        <w:autoSpaceDE w:val="0"/>
        <w:autoSpaceDN w:val="0"/>
        <w:adjustRightInd w:val="0"/>
        <w:spacing w:line="276" w:lineRule="auto"/>
        <w:jc w:val="both"/>
        <w:rPr>
          <w:sz w:val="28"/>
          <w:szCs w:val="28"/>
        </w:rPr>
      </w:pPr>
      <w:r w:rsidRPr="0058600E">
        <w:rPr>
          <w:sz w:val="28"/>
          <w:szCs w:val="28"/>
        </w:rPr>
        <w:tab/>
        <w:t xml:space="preserve">- субсидии юридическим лицам на возмещение части затрат по организации ритуальных услуг и содержанию мест захоронения в рамках исполнения части полномочий по решению вопросов местного значения Тосненского городского поселения Тосненского района Ленинградской </w:t>
      </w:r>
      <w:r w:rsidR="00D82133">
        <w:rPr>
          <w:sz w:val="28"/>
          <w:szCs w:val="28"/>
        </w:rPr>
        <w:t>области.</w:t>
      </w:r>
    </w:p>
    <w:p w:rsidR="002641D4" w:rsidRDefault="007B60D1" w:rsidP="007B60D1">
      <w:pPr>
        <w:widowControl w:val="0"/>
        <w:tabs>
          <w:tab w:val="left" w:pos="1134"/>
        </w:tabs>
        <w:spacing w:line="276" w:lineRule="auto"/>
        <w:ind w:firstLine="567"/>
        <w:jc w:val="both"/>
        <w:rPr>
          <w:rFonts w:eastAsiaTheme="minorHAnsi"/>
          <w:sz w:val="28"/>
          <w:szCs w:val="28"/>
          <w:lang w:eastAsia="en-US"/>
        </w:rPr>
      </w:pPr>
      <w:r w:rsidRPr="00D82133">
        <w:rPr>
          <w:sz w:val="28"/>
          <w:szCs w:val="28"/>
        </w:rPr>
        <w:t>Согласно приложениям</w:t>
      </w:r>
      <w:r w:rsidR="002641D4" w:rsidRPr="00D82133">
        <w:rPr>
          <w:sz w:val="28"/>
          <w:szCs w:val="28"/>
        </w:rPr>
        <w:t xml:space="preserve"> №</w:t>
      </w:r>
      <w:r w:rsidRPr="00D82133">
        <w:rPr>
          <w:sz w:val="28"/>
          <w:szCs w:val="28"/>
        </w:rPr>
        <w:t xml:space="preserve"> 5 «Распределение бюджетных ассигнований по целевым статьям</w:t>
      </w:r>
      <w:r w:rsidRPr="003702DC">
        <w:rPr>
          <w:sz w:val="28"/>
          <w:szCs w:val="28"/>
        </w:rPr>
        <w:t xml:space="preserve">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бюджетов на 20</w:t>
      </w:r>
      <w:r w:rsidR="002641D4">
        <w:rPr>
          <w:sz w:val="28"/>
          <w:szCs w:val="28"/>
        </w:rPr>
        <w:t>20</w:t>
      </w:r>
      <w:r w:rsidRPr="003702DC">
        <w:rPr>
          <w:sz w:val="28"/>
          <w:szCs w:val="28"/>
        </w:rPr>
        <w:t xml:space="preserve"> год и на плановый период 202</w:t>
      </w:r>
      <w:r w:rsidR="002641D4">
        <w:rPr>
          <w:sz w:val="28"/>
          <w:szCs w:val="28"/>
        </w:rPr>
        <w:t>1</w:t>
      </w:r>
      <w:r w:rsidRPr="003702DC">
        <w:rPr>
          <w:sz w:val="28"/>
          <w:szCs w:val="28"/>
        </w:rPr>
        <w:t xml:space="preserve"> и 202</w:t>
      </w:r>
      <w:r w:rsidR="002641D4">
        <w:rPr>
          <w:sz w:val="28"/>
          <w:szCs w:val="28"/>
        </w:rPr>
        <w:t>2</w:t>
      </w:r>
      <w:r w:rsidRPr="003702DC">
        <w:rPr>
          <w:sz w:val="28"/>
          <w:szCs w:val="28"/>
        </w:rPr>
        <w:t xml:space="preserve"> годов» и </w:t>
      </w:r>
      <w:r w:rsidR="002641D4">
        <w:rPr>
          <w:sz w:val="28"/>
          <w:szCs w:val="28"/>
        </w:rPr>
        <w:t xml:space="preserve">№ </w:t>
      </w:r>
      <w:r w:rsidRPr="003702DC">
        <w:rPr>
          <w:sz w:val="28"/>
          <w:szCs w:val="28"/>
        </w:rPr>
        <w:t>6 «Ведомственная структура расходов бюджета муниципального образования Тосненский район Ленинградской области на 20</w:t>
      </w:r>
      <w:r w:rsidR="002641D4">
        <w:rPr>
          <w:sz w:val="28"/>
          <w:szCs w:val="28"/>
        </w:rPr>
        <w:t>20</w:t>
      </w:r>
      <w:r w:rsidRPr="003702DC">
        <w:rPr>
          <w:sz w:val="28"/>
          <w:szCs w:val="28"/>
        </w:rPr>
        <w:t xml:space="preserve"> год и на плановый период 202</w:t>
      </w:r>
      <w:r w:rsidR="002641D4">
        <w:rPr>
          <w:sz w:val="28"/>
          <w:szCs w:val="28"/>
        </w:rPr>
        <w:t>1</w:t>
      </w:r>
      <w:r w:rsidRPr="003702DC">
        <w:rPr>
          <w:sz w:val="28"/>
          <w:szCs w:val="28"/>
        </w:rPr>
        <w:t xml:space="preserve"> и 202</w:t>
      </w:r>
      <w:r w:rsidR="002641D4">
        <w:rPr>
          <w:sz w:val="28"/>
          <w:szCs w:val="28"/>
        </w:rPr>
        <w:t>2</w:t>
      </w:r>
      <w:r w:rsidRPr="003702DC">
        <w:rPr>
          <w:sz w:val="28"/>
          <w:szCs w:val="28"/>
        </w:rPr>
        <w:t xml:space="preserve"> годов», представленных с проектом бюджета, </w:t>
      </w:r>
      <w:r w:rsidR="005B6ACE" w:rsidRPr="003702DC">
        <w:rPr>
          <w:sz w:val="28"/>
          <w:szCs w:val="28"/>
        </w:rPr>
        <w:t>объем</w:t>
      </w:r>
      <w:r w:rsidRPr="003702DC">
        <w:rPr>
          <w:sz w:val="28"/>
          <w:szCs w:val="28"/>
        </w:rPr>
        <w:t xml:space="preserve"> бюджетных ассигнований</w:t>
      </w:r>
      <w:r w:rsidR="00BD2876" w:rsidRPr="003702DC">
        <w:rPr>
          <w:sz w:val="28"/>
          <w:szCs w:val="28"/>
        </w:rPr>
        <w:t xml:space="preserve"> по коду вида расходов </w:t>
      </w:r>
      <w:r w:rsidR="00BD2876" w:rsidRPr="003702DC">
        <w:rPr>
          <w:b/>
          <w:sz w:val="28"/>
          <w:szCs w:val="28"/>
        </w:rPr>
        <w:lastRenderedPageBreak/>
        <w:t xml:space="preserve">810 </w:t>
      </w:r>
      <w:r w:rsidR="00BD2876" w:rsidRPr="003702DC">
        <w:rPr>
          <w:sz w:val="28"/>
          <w:szCs w:val="28"/>
        </w:rPr>
        <w:t>«</w:t>
      </w:r>
      <w:r w:rsidR="00BD2876" w:rsidRPr="003702DC">
        <w:rPr>
          <w:rFonts w:eastAsiaTheme="minorHAnsi"/>
          <w:sz w:val="28"/>
          <w:szCs w:val="28"/>
          <w:lang w:eastAsia="en-US"/>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r w:rsidR="002641D4" w:rsidRPr="002641D4">
        <w:rPr>
          <w:rFonts w:eastAsiaTheme="minorHAnsi"/>
          <w:sz w:val="28"/>
          <w:szCs w:val="28"/>
          <w:lang w:eastAsia="en-US"/>
        </w:rPr>
        <w:t>планируется</w:t>
      </w:r>
      <w:r w:rsidR="002641D4">
        <w:rPr>
          <w:rFonts w:eastAsiaTheme="minorHAnsi"/>
          <w:sz w:val="28"/>
          <w:szCs w:val="28"/>
          <w:lang w:eastAsia="en-US"/>
        </w:rPr>
        <w:t>:</w:t>
      </w:r>
    </w:p>
    <w:p w:rsidR="00B259CA" w:rsidRDefault="002641D4" w:rsidP="00B259CA">
      <w:pPr>
        <w:widowControl w:val="0"/>
        <w:tabs>
          <w:tab w:val="left" w:pos="1134"/>
        </w:tabs>
        <w:spacing w:line="276" w:lineRule="auto"/>
        <w:ind w:firstLine="567"/>
        <w:jc w:val="both"/>
        <w:rPr>
          <w:rFonts w:eastAsiaTheme="minorHAnsi"/>
          <w:sz w:val="28"/>
          <w:szCs w:val="28"/>
          <w:lang w:eastAsia="en-US"/>
        </w:rPr>
      </w:pPr>
      <w:r>
        <w:rPr>
          <w:rFonts w:eastAsiaTheme="minorHAnsi"/>
          <w:sz w:val="28"/>
          <w:szCs w:val="28"/>
          <w:lang w:eastAsia="en-US"/>
        </w:rPr>
        <w:t xml:space="preserve">На 2020 год – в сумме </w:t>
      </w:r>
      <w:r w:rsidR="00B259CA">
        <w:rPr>
          <w:rFonts w:eastAsiaTheme="minorHAnsi"/>
          <w:sz w:val="28"/>
          <w:szCs w:val="28"/>
          <w:lang w:eastAsia="en-US"/>
        </w:rPr>
        <w:t>20 640,31 тыс. рублей;</w:t>
      </w:r>
    </w:p>
    <w:p w:rsidR="002641D4" w:rsidRDefault="002641D4" w:rsidP="007B60D1">
      <w:pPr>
        <w:widowControl w:val="0"/>
        <w:tabs>
          <w:tab w:val="left" w:pos="1134"/>
        </w:tabs>
        <w:spacing w:line="276" w:lineRule="auto"/>
        <w:ind w:firstLine="567"/>
        <w:jc w:val="both"/>
        <w:rPr>
          <w:rFonts w:eastAsiaTheme="minorHAnsi"/>
          <w:sz w:val="28"/>
          <w:szCs w:val="28"/>
          <w:lang w:eastAsia="en-US"/>
        </w:rPr>
      </w:pPr>
      <w:r>
        <w:rPr>
          <w:rFonts w:eastAsiaTheme="minorHAnsi"/>
          <w:sz w:val="28"/>
          <w:szCs w:val="28"/>
          <w:lang w:eastAsia="en-US"/>
        </w:rPr>
        <w:t>На 2021 год – в сумме</w:t>
      </w:r>
      <w:r w:rsidR="00B259CA">
        <w:rPr>
          <w:rFonts w:eastAsiaTheme="minorHAnsi"/>
          <w:sz w:val="28"/>
          <w:szCs w:val="28"/>
          <w:lang w:eastAsia="en-US"/>
        </w:rPr>
        <w:t xml:space="preserve"> 22 175,86 тыс. рублей;</w:t>
      </w:r>
    </w:p>
    <w:p w:rsidR="005E43CF" w:rsidRPr="00E15D04" w:rsidRDefault="002641D4" w:rsidP="00E15D04">
      <w:pPr>
        <w:widowControl w:val="0"/>
        <w:tabs>
          <w:tab w:val="left" w:pos="1134"/>
        </w:tabs>
        <w:spacing w:line="276" w:lineRule="auto"/>
        <w:ind w:firstLine="567"/>
        <w:jc w:val="both"/>
        <w:rPr>
          <w:rFonts w:eastAsiaTheme="minorHAnsi"/>
          <w:sz w:val="28"/>
          <w:szCs w:val="28"/>
          <w:lang w:eastAsia="en-US"/>
        </w:rPr>
      </w:pPr>
      <w:r>
        <w:rPr>
          <w:rFonts w:eastAsiaTheme="minorHAnsi"/>
          <w:sz w:val="28"/>
          <w:szCs w:val="28"/>
          <w:lang w:eastAsia="en-US"/>
        </w:rPr>
        <w:t>На 2022 год – в сумме</w:t>
      </w:r>
      <w:r w:rsidR="00B259CA" w:rsidRPr="00B259CA">
        <w:t xml:space="preserve"> </w:t>
      </w:r>
      <w:r w:rsidR="00B259CA">
        <w:rPr>
          <w:rFonts w:eastAsiaTheme="minorHAnsi"/>
          <w:sz w:val="28"/>
          <w:szCs w:val="28"/>
          <w:lang w:eastAsia="en-US"/>
        </w:rPr>
        <w:t>21 030,48 тыс. рублей.</w:t>
      </w:r>
    </w:p>
    <w:p w:rsidR="005E43CF" w:rsidRDefault="005E43CF" w:rsidP="005E43CF">
      <w:pPr>
        <w:autoSpaceDE w:val="0"/>
        <w:autoSpaceDN w:val="0"/>
        <w:adjustRightInd w:val="0"/>
        <w:spacing w:line="276" w:lineRule="auto"/>
        <w:ind w:firstLine="567"/>
        <w:jc w:val="both"/>
        <w:rPr>
          <w:sz w:val="28"/>
          <w:szCs w:val="28"/>
        </w:rPr>
      </w:pPr>
      <w:r w:rsidRPr="00835C40">
        <w:rPr>
          <w:sz w:val="28"/>
          <w:szCs w:val="28"/>
        </w:rPr>
        <w:t>Сопоставление</w:t>
      </w:r>
      <w:r>
        <w:rPr>
          <w:sz w:val="28"/>
          <w:szCs w:val="28"/>
        </w:rPr>
        <w:t xml:space="preserve"> </w:t>
      </w:r>
      <w:r w:rsidRPr="00835C40">
        <w:rPr>
          <w:sz w:val="28"/>
          <w:szCs w:val="28"/>
        </w:rPr>
        <w:t>прогнозируемых на 20</w:t>
      </w:r>
      <w:r>
        <w:rPr>
          <w:sz w:val="28"/>
          <w:szCs w:val="28"/>
        </w:rPr>
        <w:t>20</w:t>
      </w:r>
      <w:r w:rsidRPr="00835C40">
        <w:rPr>
          <w:sz w:val="28"/>
          <w:szCs w:val="28"/>
        </w:rPr>
        <w:t xml:space="preserve"> год и плановый период 202</w:t>
      </w:r>
      <w:r>
        <w:rPr>
          <w:sz w:val="28"/>
          <w:szCs w:val="28"/>
        </w:rPr>
        <w:t>1</w:t>
      </w:r>
      <w:r w:rsidRPr="00835C40">
        <w:rPr>
          <w:sz w:val="28"/>
          <w:szCs w:val="28"/>
        </w:rPr>
        <w:t>-202</w:t>
      </w:r>
      <w:r>
        <w:rPr>
          <w:sz w:val="28"/>
          <w:szCs w:val="28"/>
        </w:rPr>
        <w:t>2</w:t>
      </w:r>
      <w:r w:rsidRPr="00835C40">
        <w:rPr>
          <w:sz w:val="28"/>
          <w:szCs w:val="28"/>
        </w:rPr>
        <w:t xml:space="preserve"> годов </w:t>
      </w:r>
      <w:r w:rsidRPr="005E43CF">
        <w:rPr>
          <w:sz w:val="28"/>
          <w:szCs w:val="28"/>
        </w:rPr>
        <w:t xml:space="preserve">объема бюджетных ассигнований по коду вида расходов </w:t>
      </w:r>
      <w:r w:rsidRPr="004E5AF0">
        <w:rPr>
          <w:b/>
          <w:sz w:val="28"/>
          <w:szCs w:val="28"/>
        </w:rPr>
        <w:t>810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Pr="00835C40">
        <w:rPr>
          <w:sz w:val="28"/>
          <w:szCs w:val="28"/>
        </w:rPr>
        <w:t xml:space="preserve"> бюджета </w:t>
      </w:r>
      <w:r>
        <w:rPr>
          <w:sz w:val="28"/>
          <w:szCs w:val="28"/>
        </w:rPr>
        <w:t xml:space="preserve">муниципального образования Тосненский район Ленинградской области и </w:t>
      </w:r>
      <w:r w:rsidRPr="00835C40">
        <w:rPr>
          <w:sz w:val="28"/>
          <w:szCs w:val="28"/>
        </w:rPr>
        <w:t>утвержденных назначений на 201</w:t>
      </w:r>
      <w:r>
        <w:rPr>
          <w:sz w:val="28"/>
          <w:szCs w:val="28"/>
        </w:rPr>
        <w:t>9 год представлено в таблице:</w:t>
      </w:r>
    </w:p>
    <w:p w:rsidR="00741116" w:rsidRPr="00741116" w:rsidRDefault="00741116" w:rsidP="00741116">
      <w:pPr>
        <w:autoSpaceDE w:val="0"/>
        <w:autoSpaceDN w:val="0"/>
        <w:adjustRightInd w:val="0"/>
        <w:spacing w:line="276" w:lineRule="auto"/>
        <w:ind w:firstLine="567"/>
        <w:jc w:val="right"/>
      </w:pPr>
      <w:r w:rsidRPr="00741116">
        <w:t>Таблица 1</w:t>
      </w:r>
      <w:r w:rsidR="00817566">
        <w:t>3</w:t>
      </w:r>
    </w:p>
    <w:p w:rsidR="00C946D3" w:rsidRPr="00904AD2" w:rsidRDefault="00904AD2" w:rsidP="00741116">
      <w:pPr>
        <w:widowControl w:val="0"/>
        <w:tabs>
          <w:tab w:val="left" w:pos="1134"/>
        </w:tabs>
        <w:spacing w:line="276" w:lineRule="auto"/>
        <w:jc w:val="right"/>
        <w:rPr>
          <w:rFonts w:eastAsiaTheme="minorHAnsi"/>
          <w:lang w:eastAsia="en-US"/>
        </w:rPr>
      </w:pPr>
      <w:r>
        <w:rPr>
          <w:rFonts w:eastAsiaTheme="minorHAnsi"/>
          <w:lang w:eastAsia="en-US"/>
        </w:rPr>
        <w:t>Тыс. рублей</w:t>
      </w:r>
    </w:p>
    <w:tbl>
      <w:tblPr>
        <w:tblW w:w="10206" w:type="dxa"/>
        <w:tblInd w:w="-601" w:type="dxa"/>
        <w:tblLook w:val="04A0" w:firstRow="1" w:lastRow="0" w:firstColumn="1" w:lastColumn="0" w:noHBand="0" w:noVBand="1"/>
      </w:tblPr>
      <w:tblGrid>
        <w:gridCol w:w="4111"/>
        <w:gridCol w:w="1701"/>
        <w:gridCol w:w="1037"/>
        <w:gridCol w:w="1122"/>
        <w:gridCol w:w="1101"/>
        <w:gridCol w:w="1134"/>
      </w:tblGrid>
      <w:tr w:rsidR="005D6A15" w:rsidRPr="005D6A15" w:rsidTr="00904AD2">
        <w:trPr>
          <w:trHeight w:val="130"/>
        </w:trPr>
        <w:tc>
          <w:tcPr>
            <w:tcW w:w="4111" w:type="dxa"/>
            <w:vMerge w:val="restart"/>
            <w:tcBorders>
              <w:top w:val="single" w:sz="4" w:space="0" w:color="auto"/>
              <w:left w:val="single" w:sz="4" w:space="0" w:color="auto"/>
              <w:right w:val="single" w:sz="4" w:space="0" w:color="auto"/>
            </w:tcBorders>
            <w:shd w:val="clear" w:color="000000" w:fill="FFFFFF"/>
            <w:noWrap/>
            <w:vAlign w:val="center"/>
            <w:hideMark/>
          </w:tcPr>
          <w:p w:rsidR="005D6A15" w:rsidRPr="005D6A15" w:rsidRDefault="005D6A15" w:rsidP="005D6A15">
            <w:pPr>
              <w:jc w:val="center"/>
              <w:rPr>
                <w:color w:val="000000"/>
                <w:sz w:val="20"/>
                <w:szCs w:val="20"/>
              </w:rPr>
            </w:pPr>
            <w:r w:rsidRPr="005D6A15">
              <w:rPr>
                <w:bCs/>
                <w:color w:val="000000"/>
                <w:sz w:val="20"/>
                <w:szCs w:val="20"/>
              </w:rPr>
              <w:t>Наименование</w:t>
            </w:r>
            <w:r>
              <w:t xml:space="preserve"> </w:t>
            </w:r>
            <w:r>
              <w:rPr>
                <w:bCs/>
                <w:color w:val="000000"/>
                <w:sz w:val="20"/>
                <w:szCs w:val="20"/>
              </w:rPr>
              <w:t>ц</w:t>
            </w:r>
            <w:r w:rsidRPr="005D6A15">
              <w:rPr>
                <w:bCs/>
                <w:color w:val="000000"/>
                <w:sz w:val="20"/>
                <w:szCs w:val="20"/>
              </w:rPr>
              <w:t>елев</w:t>
            </w:r>
            <w:r>
              <w:rPr>
                <w:bCs/>
                <w:color w:val="000000"/>
                <w:sz w:val="20"/>
                <w:szCs w:val="20"/>
              </w:rPr>
              <w:t>ой</w:t>
            </w:r>
            <w:r w:rsidRPr="005D6A15">
              <w:rPr>
                <w:bCs/>
                <w:color w:val="000000"/>
                <w:sz w:val="20"/>
                <w:szCs w:val="20"/>
              </w:rPr>
              <w:t xml:space="preserve"> стать</w:t>
            </w:r>
            <w:r>
              <w:rPr>
                <w:bCs/>
                <w:color w:val="000000"/>
                <w:sz w:val="20"/>
                <w:szCs w:val="20"/>
              </w:rPr>
              <w:t>и</w:t>
            </w:r>
            <w:r w:rsidRPr="005D6A15">
              <w:rPr>
                <w:bCs/>
                <w:color w:val="000000"/>
                <w:sz w:val="20"/>
                <w:szCs w:val="20"/>
              </w:rPr>
              <w:t xml:space="preserve"> расходов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6A15" w:rsidRPr="005D6A15" w:rsidRDefault="005D6A15" w:rsidP="005D6A15">
            <w:pPr>
              <w:jc w:val="center"/>
              <w:rPr>
                <w:color w:val="000000"/>
                <w:sz w:val="20"/>
                <w:szCs w:val="20"/>
              </w:rPr>
            </w:pPr>
            <w:r>
              <w:rPr>
                <w:color w:val="000000"/>
                <w:sz w:val="20"/>
                <w:szCs w:val="20"/>
              </w:rPr>
              <w:t>Решение</w:t>
            </w:r>
            <w:r w:rsidRPr="005D6A15">
              <w:rPr>
                <w:color w:val="000000"/>
                <w:sz w:val="20"/>
                <w:szCs w:val="20"/>
              </w:rPr>
              <w:t xml:space="preserve"> о бюджете на 2019 год (ред. от 02.10.2019)</w:t>
            </w:r>
          </w:p>
        </w:tc>
        <w:tc>
          <w:tcPr>
            <w:tcW w:w="4394" w:type="dxa"/>
            <w:gridSpan w:val="4"/>
            <w:tcBorders>
              <w:top w:val="single" w:sz="4" w:space="0" w:color="auto"/>
              <w:left w:val="nil"/>
              <w:bottom w:val="single" w:sz="4" w:space="0" w:color="auto"/>
              <w:right w:val="single" w:sz="4" w:space="0" w:color="auto"/>
            </w:tcBorders>
            <w:shd w:val="clear" w:color="000000" w:fill="FFFFFF"/>
            <w:vAlign w:val="center"/>
            <w:hideMark/>
          </w:tcPr>
          <w:p w:rsidR="005D6A15" w:rsidRPr="005D6A15" w:rsidRDefault="005D6A15" w:rsidP="005D6A15">
            <w:pPr>
              <w:jc w:val="center"/>
              <w:rPr>
                <w:color w:val="000000"/>
                <w:sz w:val="20"/>
                <w:szCs w:val="20"/>
              </w:rPr>
            </w:pPr>
            <w:r w:rsidRPr="005D6A15">
              <w:rPr>
                <w:color w:val="000000"/>
                <w:sz w:val="20"/>
                <w:szCs w:val="20"/>
              </w:rPr>
              <w:t>Проект решения</w:t>
            </w:r>
          </w:p>
        </w:tc>
      </w:tr>
      <w:tr w:rsidR="005D6A15" w:rsidRPr="005D6A15" w:rsidTr="00904AD2">
        <w:trPr>
          <w:trHeight w:val="264"/>
        </w:trPr>
        <w:tc>
          <w:tcPr>
            <w:tcW w:w="4111" w:type="dxa"/>
            <w:vMerge/>
            <w:tcBorders>
              <w:left w:val="single" w:sz="4" w:space="0" w:color="auto"/>
              <w:bottom w:val="single" w:sz="4" w:space="0" w:color="auto"/>
              <w:right w:val="single" w:sz="4" w:space="0" w:color="auto"/>
            </w:tcBorders>
            <w:shd w:val="clear" w:color="000000" w:fill="FFFFFF"/>
            <w:noWrap/>
            <w:vAlign w:val="center"/>
            <w:hideMark/>
          </w:tcPr>
          <w:p w:rsidR="005D6A15" w:rsidRPr="005D6A15" w:rsidRDefault="005D6A15" w:rsidP="005D6A15">
            <w:pPr>
              <w:jc w:val="cente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D6A15" w:rsidRPr="005D6A15" w:rsidRDefault="005D6A15" w:rsidP="005D6A15">
            <w:pPr>
              <w:rPr>
                <w:color w:val="000000"/>
                <w:sz w:val="20"/>
                <w:szCs w:val="20"/>
              </w:rPr>
            </w:pPr>
          </w:p>
        </w:tc>
        <w:tc>
          <w:tcPr>
            <w:tcW w:w="1037" w:type="dxa"/>
            <w:tcBorders>
              <w:top w:val="nil"/>
              <w:left w:val="nil"/>
              <w:bottom w:val="single" w:sz="4" w:space="0" w:color="auto"/>
              <w:right w:val="single" w:sz="4" w:space="0" w:color="auto"/>
            </w:tcBorders>
            <w:shd w:val="clear" w:color="000000" w:fill="FFFFFF"/>
            <w:vAlign w:val="center"/>
            <w:hideMark/>
          </w:tcPr>
          <w:p w:rsidR="005D6A15" w:rsidRPr="005D6A15" w:rsidRDefault="005D6A15" w:rsidP="005D6A15">
            <w:pPr>
              <w:jc w:val="center"/>
              <w:rPr>
                <w:color w:val="000000"/>
                <w:sz w:val="20"/>
                <w:szCs w:val="20"/>
              </w:rPr>
            </w:pPr>
            <w:r w:rsidRPr="005D6A15">
              <w:rPr>
                <w:color w:val="000000"/>
                <w:sz w:val="20"/>
                <w:szCs w:val="20"/>
              </w:rPr>
              <w:t>2020 год</w:t>
            </w:r>
          </w:p>
        </w:tc>
        <w:tc>
          <w:tcPr>
            <w:tcW w:w="1122" w:type="dxa"/>
            <w:tcBorders>
              <w:top w:val="nil"/>
              <w:left w:val="nil"/>
              <w:bottom w:val="single" w:sz="4" w:space="0" w:color="auto"/>
              <w:right w:val="single" w:sz="4" w:space="0" w:color="auto"/>
            </w:tcBorders>
            <w:shd w:val="clear" w:color="000000" w:fill="FFFFFF"/>
            <w:vAlign w:val="center"/>
            <w:hideMark/>
          </w:tcPr>
          <w:p w:rsidR="005D6A15" w:rsidRPr="005D6A15" w:rsidRDefault="005D6A15" w:rsidP="005D6A15">
            <w:pPr>
              <w:jc w:val="center"/>
              <w:rPr>
                <w:color w:val="000000"/>
                <w:sz w:val="20"/>
                <w:szCs w:val="20"/>
              </w:rPr>
            </w:pPr>
            <w:r w:rsidRPr="005D6A15">
              <w:rPr>
                <w:color w:val="000000"/>
                <w:sz w:val="20"/>
                <w:szCs w:val="20"/>
              </w:rPr>
              <w:t>2020/2019, в %</w:t>
            </w:r>
          </w:p>
        </w:tc>
        <w:tc>
          <w:tcPr>
            <w:tcW w:w="1101" w:type="dxa"/>
            <w:tcBorders>
              <w:top w:val="nil"/>
              <w:left w:val="nil"/>
              <w:bottom w:val="single" w:sz="4" w:space="0" w:color="auto"/>
              <w:right w:val="single" w:sz="4" w:space="0" w:color="auto"/>
            </w:tcBorders>
            <w:shd w:val="clear" w:color="000000" w:fill="FFFFFF"/>
            <w:vAlign w:val="center"/>
            <w:hideMark/>
          </w:tcPr>
          <w:p w:rsidR="005D6A15" w:rsidRPr="005D6A15" w:rsidRDefault="005D6A15" w:rsidP="005D6A15">
            <w:pPr>
              <w:jc w:val="center"/>
              <w:rPr>
                <w:color w:val="000000"/>
                <w:sz w:val="20"/>
                <w:szCs w:val="20"/>
              </w:rPr>
            </w:pPr>
            <w:r w:rsidRPr="005D6A15">
              <w:rPr>
                <w:color w:val="000000"/>
                <w:sz w:val="20"/>
                <w:szCs w:val="20"/>
              </w:rPr>
              <w:t>2021 год</w:t>
            </w:r>
          </w:p>
        </w:tc>
        <w:tc>
          <w:tcPr>
            <w:tcW w:w="1134" w:type="dxa"/>
            <w:tcBorders>
              <w:top w:val="nil"/>
              <w:left w:val="nil"/>
              <w:bottom w:val="single" w:sz="4" w:space="0" w:color="auto"/>
              <w:right w:val="single" w:sz="4" w:space="0" w:color="auto"/>
            </w:tcBorders>
            <w:shd w:val="clear" w:color="000000" w:fill="FFFFFF"/>
            <w:vAlign w:val="center"/>
            <w:hideMark/>
          </w:tcPr>
          <w:p w:rsidR="005D6A15" w:rsidRPr="005D6A15" w:rsidRDefault="005D6A15" w:rsidP="005D6A15">
            <w:pPr>
              <w:jc w:val="center"/>
              <w:rPr>
                <w:color w:val="000000"/>
                <w:sz w:val="20"/>
                <w:szCs w:val="20"/>
              </w:rPr>
            </w:pPr>
            <w:r w:rsidRPr="005D6A15">
              <w:rPr>
                <w:color w:val="000000"/>
                <w:sz w:val="20"/>
                <w:szCs w:val="20"/>
              </w:rPr>
              <w:t>2022 год</w:t>
            </w:r>
          </w:p>
        </w:tc>
      </w:tr>
      <w:tr w:rsidR="005D6A15" w:rsidRPr="005D6A15" w:rsidTr="00904AD2">
        <w:trPr>
          <w:trHeight w:val="254"/>
        </w:trPr>
        <w:tc>
          <w:tcPr>
            <w:tcW w:w="1020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D6A15" w:rsidRPr="005D6A15" w:rsidRDefault="005D6A15" w:rsidP="005D6A15">
            <w:pPr>
              <w:jc w:val="center"/>
              <w:rPr>
                <w:i/>
                <w:iCs/>
                <w:color w:val="000000"/>
                <w:sz w:val="20"/>
                <w:szCs w:val="20"/>
              </w:rPr>
            </w:pPr>
            <w:r w:rsidRPr="005D6A15">
              <w:rPr>
                <w:bCs/>
                <w:i/>
                <w:iCs/>
                <w:color w:val="000000"/>
                <w:sz w:val="20"/>
                <w:szCs w:val="20"/>
              </w:rPr>
              <w:t>Раздел 0400 «Национальная экономика», Подраздел 0405 «Сельское хозяйство и рыболовство»</w:t>
            </w:r>
          </w:p>
        </w:tc>
      </w:tr>
      <w:tr w:rsidR="005D6A15" w:rsidRPr="005D6A15" w:rsidTr="00904AD2">
        <w:trPr>
          <w:trHeight w:val="569"/>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D6A15" w:rsidRPr="005D6A15" w:rsidRDefault="005D6A15" w:rsidP="005D6A15">
            <w:pPr>
              <w:rPr>
                <w:color w:val="000000"/>
                <w:sz w:val="20"/>
                <w:szCs w:val="20"/>
              </w:rPr>
            </w:pPr>
            <w:r w:rsidRPr="005D6A15">
              <w:rPr>
                <w:color w:val="000000"/>
                <w:sz w:val="20"/>
                <w:szCs w:val="20"/>
              </w:rPr>
              <w:t>Субсидия в целях возмещения затрат на содержание поголовья крупного рогатого скота, за исключением маточного</w:t>
            </w:r>
          </w:p>
        </w:tc>
        <w:tc>
          <w:tcPr>
            <w:tcW w:w="1701" w:type="dxa"/>
            <w:tcBorders>
              <w:top w:val="nil"/>
              <w:left w:val="nil"/>
              <w:bottom w:val="single" w:sz="4" w:space="0" w:color="auto"/>
              <w:right w:val="single" w:sz="4" w:space="0" w:color="auto"/>
            </w:tcBorders>
            <w:shd w:val="clear" w:color="auto" w:fill="auto"/>
            <w:vAlign w:val="center"/>
            <w:hideMark/>
          </w:tcPr>
          <w:p w:rsidR="005D6A15" w:rsidRPr="005D6A15" w:rsidRDefault="005D6A15" w:rsidP="005D6A15">
            <w:pPr>
              <w:jc w:val="center"/>
              <w:rPr>
                <w:color w:val="000000"/>
                <w:sz w:val="20"/>
                <w:szCs w:val="20"/>
              </w:rPr>
            </w:pPr>
            <w:r w:rsidRPr="005D6A15">
              <w:rPr>
                <w:bCs/>
                <w:color w:val="000000"/>
                <w:sz w:val="20"/>
                <w:szCs w:val="20"/>
              </w:rPr>
              <w:t>1395,17</w:t>
            </w:r>
          </w:p>
        </w:tc>
        <w:tc>
          <w:tcPr>
            <w:tcW w:w="1037" w:type="dxa"/>
            <w:tcBorders>
              <w:top w:val="nil"/>
              <w:left w:val="nil"/>
              <w:bottom w:val="single" w:sz="4" w:space="0" w:color="auto"/>
              <w:right w:val="single" w:sz="4" w:space="0" w:color="auto"/>
            </w:tcBorders>
            <w:shd w:val="clear" w:color="auto" w:fill="auto"/>
            <w:noWrap/>
            <w:vAlign w:val="center"/>
            <w:hideMark/>
          </w:tcPr>
          <w:p w:rsidR="005D6A15" w:rsidRPr="005D6A15" w:rsidRDefault="005D6A15" w:rsidP="005D6A15">
            <w:pPr>
              <w:jc w:val="center"/>
              <w:rPr>
                <w:color w:val="000000"/>
                <w:sz w:val="20"/>
                <w:szCs w:val="20"/>
              </w:rPr>
            </w:pPr>
            <w:r w:rsidRPr="005D6A15">
              <w:rPr>
                <w:bCs/>
                <w:color w:val="000000"/>
                <w:sz w:val="20"/>
                <w:szCs w:val="20"/>
              </w:rPr>
              <w:t>9 538,20</w:t>
            </w:r>
          </w:p>
        </w:tc>
        <w:tc>
          <w:tcPr>
            <w:tcW w:w="1122" w:type="dxa"/>
            <w:tcBorders>
              <w:top w:val="nil"/>
              <w:left w:val="nil"/>
              <w:bottom w:val="single" w:sz="4" w:space="0" w:color="auto"/>
              <w:right w:val="single" w:sz="4" w:space="0" w:color="auto"/>
            </w:tcBorders>
            <w:shd w:val="clear" w:color="auto" w:fill="auto"/>
            <w:noWrap/>
            <w:vAlign w:val="center"/>
            <w:hideMark/>
          </w:tcPr>
          <w:p w:rsidR="005D6A15" w:rsidRPr="005D6A15" w:rsidRDefault="005D6A15" w:rsidP="005D6A15">
            <w:pPr>
              <w:jc w:val="center"/>
              <w:rPr>
                <w:color w:val="000000"/>
                <w:sz w:val="20"/>
                <w:szCs w:val="20"/>
              </w:rPr>
            </w:pPr>
            <w:r w:rsidRPr="005D6A15">
              <w:rPr>
                <w:color w:val="000000"/>
                <w:sz w:val="20"/>
                <w:szCs w:val="20"/>
              </w:rPr>
              <w:t>683,66</w:t>
            </w:r>
          </w:p>
        </w:tc>
        <w:tc>
          <w:tcPr>
            <w:tcW w:w="1101" w:type="dxa"/>
            <w:tcBorders>
              <w:top w:val="nil"/>
              <w:left w:val="nil"/>
              <w:bottom w:val="single" w:sz="4" w:space="0" w:color="auto"/>
              <w:right w:val="single" w:sz="4" w:space="0" w:color="auto"/>
            </w:tcBorders>
            <w:shd w:val="clear" w:color="auto" w:fill="auto"/>
            <w:noWrap/>
            <w:vAlign w:val="center"/>
            <w:hideMark/>
          </w:tcPr>
          <w:p w:rsidR="005D6A15" w:rsidRPr="005D6A15" w:rsidRDefault="005D6A15" w:rsidP="005D6A15">
            <w:pPr>
              <w:jc w:val="center"/>
              <w:rPr>
                <w:color w:val="000000"/>
                <w:sz w:val="20"/>
                <w:szCs w:val="20"/>
              </w:rPr>
            </w:pPr>
            <w:r w:rsidRPr="005D6A15">
              <w:rPr>
                <w:color w:val="000000"/>
                <w:sz w:val="20"/>
                <w:szCs w:val="20"/>
              </w:rPr>
              <w:t>10 979,50</w:t>
            </w:r>
          </w:p>
        </w:tc>
        <w:tc>
          <w:tcPr>
            <w:tcW w:w="1134" w:type="dxa"/>
            <w:tcBorders>
              <w:top w:val="nil"/>
              <w:left w:val="nil"/>
              <w:bottom w:val="single" w:sz="4" w:space="0" w:color="auto"/>
              <w:right w:val="single" w:sz="4" w:space="0" w:color="auto"/>
            </w:tcBorders>
            <w:shd w:val="clear" w:color="auto" w:fill="auto"/>
            <w:vAlign w:val="center"/>
            <w:hideMark/>
          </w:tcPr>
          <w:p w:rsidR="005D6A15" w:rsidRPr="005D6A15" w:rsidRDefault="005D6A15" w:rsidP="005D6A15">
            <w:pPr>
              <w:jc w:val="center"/>
              <w:rPr>
                <w:color w:val="000000"/>
                <w:sz w:val="20"/>
                <w:szCs w:val="20"/>
              </w:rPr>
            </w:pPr>
            <w:r w:rsidRPr="005D6A15">
              <w:rPr>
                <w:color w:val="000000"/>
                <w:sz w:val="20"/>
                <w:szCs w:val="20"/>
              </w:rPr>
              <w:t>11 418,70</w:t>
            </w:r>
          </w:p>
        </w:tc>
      </w:tr>
      <w:tr w:rsidR="00904AD2" w:rsidRPr="005D6A15" w:rsidTr="00904AD2">
        <w:trPr>
          <w:trHeight w:val="721"/>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D6A15" w:rsidRPr="005D6A15" w:rsidRDefault="005D6A15" w:rsidP="005D6A15">
            <w:pPr>
              <w:rPr>
                <w:color w:val="000000"/>
                <w:sz w:val="20"/>
                <w:szCs w:val="20"/>
              </w:rPr>
            </w:pPr>
            <w:r w:rsidRPr="005D6A15">
              <w:rPr>
                <w:color w:val="000000"/>
                <w:sz w:val="20"/>
                <w:szCs w:val="20"/>
              </w:rPr>
              <w:t>Субсидия на возмещение части затрат по приобретению комбикорма на содержание сельскохозяйственных животных и птиц (К(Ф)Х)</w:t>
            </w:r>
          </w:p>
        </w:tc>
        <w:tc>
          <w:tcPr>
            <w:tcW w:w="1701" w:type="dxa"/>
            <w:tcBorders>
              <w:top w:val="nil"/>
              <w:left w:val="nil"/>
              <w:bottom w:val="single" w:sz="4" w:space="0" w:color="auto"/>
              <w:right w:val="single" w:sz="4" w:space="0" w:color="auto"/>
            </w:tcBorders>
            <w:shd w:val="clear" w:color="000000" w:fill="FFFFFF"/>
            <w:vAlign w:val="center"/>
            <w:hideMark/>
          </w:tcPr>
          <w:p w:rsidR="005D6A15" w:rsidRPr="005D6A15" w:rsidRDefault="005D6A15" w:rsidP="005D6A15">
            <w:pPr>
              <w:jc w:val="center"/>
              <w:rPr>
                <w:color w:val="000000"/>
                <w:sz w:val="20"/>
                <w:szCs w:val="20"/>
              </w:rPr>
            </w:pPr>
            <w:r w:rsidRPr="005D6A15">
              <w:rPr>
                <w:bCs/>
                <w:color w:val="000000"/>
                <w:sz w:val="20"/>
                <w:szCs w:val="20"/>
              </w:rPr>
              <w:t>1 299,60</w:t>
            </w:r>
          </w:p>
        </w:tc>
        <w:tc>
          <w:tcPr>
            <w:tcW w:w="1037" w:type="dxa"/>
            <w:tcBorders>
              <w:top w:val="nil"/>
              <w:left w:val="nil"/>
              <w:bottom w:val="single" w:sz="4" w:space="0" w:color="auto"/>
              <w:right w:val="single" w:sz="4" w:space="0" w:color="auto"/>
            </w:tcBorders>
            <w:shd w:val="clear" w:color="000000" w:fill="FFFFFF"/>
            <w:noWrap/>
            <w:vAlign w:val="center"/>
            <w:hideMark/>
          </w:tcPr>
          <w:p w:rsidR="005D6A15" w:rsidRPr="005D6A15" w:rsidRDefault="005D6A15" w:rsidP="005D6A15">
            <w:pPr>
              <w:jc w:val="center"/>
              <w:rPr>
                <w:color w:val="000000"/>
                <w:sz w:val="20"/>
                <w:szCs w:val="20"/>
              </w:rPr>
            </w:pPr>
            <w:r w:rsidRPr="005D6A15">
              <w:rPr>
                <w:color w:val="000000"/>
                <w:sz w:val="20"/>
                <w:szCs w:val="20"/>
              </w:rPr>
              <w:t>1 299,60</w:t>
            </w:r>
          </w:p>
        </w:tc>
        <w:tc>
          <w:tcPr>
            <w:tcW w:w="1122" w:type="dxa"/>
            <w:tcBorders>
              <w:top w:val="nil"/>
              <w:left w:val="nil"/>
              <w:bottom w:val="single" w:sz="4" w:space="0" w:color="auto"/>
              <w:right w:val="single" w:sz="4" w:space="0" w:color="auto"/>
            </w:tcBorders>
            <w:shd w:val="clear" w:color="auto" w:fill="auto"/>
            <w:noWrap/>
            <w:vAlign w:val="center"/>
            <w:hideMark/>
          </w:tcPr>
          <w:p w:rsidR="005D6A15" w:rsidRPr="005D6A15" w:rsidRDefault="005D6A15" w:rsidP="005D6A15">
            <w:pPr>
              <w:jc w:val="center"/>
              <w:rPr>
                <w:color w:val="000000"/>
                <w:sz w:val="20"/>
                <w:szCs w:val="20"/>
              </w:rPr>
            </w:pPr>
            <w:r w:rsidRPr="005D6A15">
              <w:rPr>
                <w:color w:val="000000"/>
                <w:sz w:val="20"/>
                <w:szCs w:val="20"/>
              </w:rPr>
              <w:t>100,00</w:t>
            </w:r>
          </w:p>
        </w:tc>
        <w:tc>
          <w:tcPr>
            <w:tcW w:w="1101" w:type="dxa"/>
            <w:tcBorders>
              <w:top w:val="nil"/>
              <w:left w:val="nil"/>
              <w:bottom w:val="single" w:sz="4" w:space="0" w:color="auto"/>
              <w:right w:val="single" w:sz="4" w:space="0" w:color="auto"/>
            </w:tcBorders>
            <w:shd w:val="clear" w:color="000000" w:fill="FFFFFF"/>
            <w:noWrap/>
            <w:vAlign w:val="center"/>
            <w:hideMark/>
          </w:tcPr>
          <w:p w:rsidR="005D6A15" w:rsidRPr="005D6A15" w:rsidRDefault="005D6A15" w:rsidP="005D6A15">
            <w:pPr>
              <w:jc w:val="center"/>
              <w:rPr>
                <w:color w:val="000000"/>
                <w:sz w:val="20"/>
                <w:szCs w:val="20"/>
              </w:rPr>
            </w:pPr>
            <w:r w:rsidRPr="005D6A15">
              <w:rPr>
                <w:color w:val="000000"/>
                <w:sz w:val="20"/>
                <w:szCs w:val="20"/>
              </w:rPr>
              <w:t>1 299,60</w:t>
            </w:r>
          </w:p>
        </w:tc>
        <w:tc>
          <w:tcPr>
            <w:tcW w:w="1134" w:type="dxa"/>
            <w:tcBorders>
              <w:top w:val="nil"/>
              <w:left w:val="nil"/>
              <w:bottom w:val="single" w:sz="4" w:space="0" w:color="auto"/>
              <w:right w:val="single" w:sz="4" w:space="0" w:color="auto"/>
            </w:tcBorders>
            <w:shd w:val="clear" w:color="000000" w:fill="FFFFFF"/>
            <w:vAlign w:val="center"/>
            <w:hideMark/>
          </w:tcPr>
          <w:p w:rsidR="005D6A15" w:rsidRPr="005D6A15" w:rsidRDefault="005D6A15" w:rsidP="005D6A15">
            <w:pPr>
              <w:jc w:val="center"/>
              <w:rPr>
                <w:color w:val="000000"/>
                <w:sz w:val="20"/>
                <w:szCs w:val="20"/>
              </w:rPr>
            </w:pPr>
            <w:r w:rsidRPr="005D6A15">
              <w:rPr>
                <w:color w:val="000000"/>
                <w:sz w:val="20"/>
                <w:szCs w:val="20"/>
              </w:rPr>
              <w:t>1 299,60</w:t>
            </w:r>
          </w:p>
        </w:tc>
      </w:tr>
      <w:tr w:rsidR="00904AD2" w:rsidRPr="005D6A15" w:rsidTr="00904AD2">
        <w:trPr>
          <w:trHeight w:val="398"/>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D6A15" w:rsidRPr="005D6A15" w:rsidRDefault="005D6A15" w:rsidP="005D6A15">
            <w:pPr>
              <w:rPr>
                <w:color w:val="000000"/>
                <w:sz w:val="20"/>
                <w:szCs w:val="20"/>
              </w:rPr>
            </w:pPr>
            <w:r w:rsidRPr="005D6A15">
              <w:rPr>
                <w:color w:val="000000"/>
                <w:sz w:val="20"/>
                <w:szCs w:val="20"/>
              </w:rPr>
              <w:t>Субсидии на возмещение части затрат по приобретению дезинфицирующих средств</w:t>
            </w:r>
          </w:p>
        </w:tc>
        <w:tc>
          <w:tcPr>
            <w:tcW w:w="1701" w:type="dxa"/>
            <w:tcBorders>
              <w:top w:val="nil"/>
              <w:left w:val="nil"/>
              <w:bottom w:val="single" w:sz="4" w:space="0" w:color="auto"/>
              <w:right w:val="single" w:sz="4" w:space="0" w:color="auto"/>
            </w:tcBorders>
            <w:shd w:val="clear" w:color="000000" w:fill="FFFFFF"/>
            <w:vAlign w:val="center"/>
            <w:hideMark/>
          </w:tcPr>
          <w:p w:rsidR="005D6A15" w:rsidRPr="005D6A15" w:rsidRDefault="005D6A15" w:rsidP="005D6A15">
            <w:pPr>
              <w:jc w:val="center"/>
              <w:rPr>
                <w:color w:val="000000"/>
                <w:sz w:val="20"/>
                <w:szCs w:val="20"/>
              </w:rPr>
            </w:pPr>
            <w:r w:rsidRPr="005D6A15">
              <w:rPr>
                <w:bCs/>
                <w:color w:val="000000"/>
                <w:sz w:val="20"/>
                <w:szCs w:val="20"/>
              </w:rPr>
              <w:t>780,00</w:t>
            </w:r>
          </w:p>
        </w:tc>
        <w:tc>
          <w:tcPr>
            <w:tcW w:w="1037" w:type="dxa"/>
            <w:tcBorders>
              <w:top w:val="nil"/>
              <w:left w:val="nil"/>
              <w:bottom w:val="single" w:sz="4" w:space="0" w:color="auto"/>
              <w:right w:val="single" w:sz="4" w:space="0" w:color="auto"/>
            </w:tcBorders>
            <w:shd w:val="clear" w:color="000000" w:fill="FFFFFF"/>
            <w:noWrap/>
            <w:vAlign w:val="center"/>
            <w:hideMark/>
          </w:tcPr>
          <w:p w:rsidR="005D6A15" w:rsidRPr="005D6A15" w:rsidRDefault="005D6A15" w:rsidP="005D6A15">
            <w:pPr>
              <w:jc w:val="center"/>
              <w:rPr>
                <w:color w:val="000000"/>
                <w:sz w:val="20"/>
                <w:szCs w:val="20"/>
              </w:rPr>
            </w:pPr>
            <w:r w:rsidRPr="005D6A15">
              <w:rPr>
                <w:color w:val="000000"/>
                <w:sz w:val="20"/>
                <w:szCs w:val="20"/>
              </w:rPr>
              <w:t>808,00</w:t>
            </w:r>
          </w:p>
        </w:tc>
        <w:tc>
          <w:tcPr>
            <w:tcW w:w="1122" w:type="dxa"/>
            <w:tcBorders>
              <w:top w:val="nil"/>
              <w:left w:val="nil"/>
              <w:bottom w:val="single" w:sz="4" w:space="0" w:color="auto"/>
              <w:right w:val="single" w:sz="4" w:space="0" w:color="auto"/>
            </w:tcBorders>
            <w:shd w:val="clear" w:color="auto" w:fill="auto"/>
            <w:noWrap/>
            <w:vAlign w:val="center"/>
            <w:hideMark/>
          </w:tcPr>
          <w:p w:rsidR="005D6A15" w:rsidRPr="005D6A15" w:rsidRDefault="005D6A15" w:rsidP="005D6A15">
            <w:pPr>
              <w:jc w:val="center"/>
              <w:rPr>
                <w:color w:val="000000"/>
                <w:sz w:val="20"/>
                <w:szCs w:val="20"/>
              </w:rPr>
            </w:pPr>
            <w:r w:rsidRPr="005D6A15">
              <w:rPr>
                <w:color w:val="000000"/>
                <w:sz w:val="20"/>
                <w:szCs w:val="20"/>
              </w:rPr>
              <w:t>103,59</w:t>
            </w:r>
          </w:p>
        </w:tc>
        <w:tc>
          <w:tcPr>
            <w:tcW w:w="1101" w:type="dxa"/>
            <w:tcBorders>
              <w:top w:val="nil"/>
              <w:left w:val="nil"/>
              <w:bottom w:val="single" w:sz="4" w:space="0" w:color="auto"/>
              <w:right w:val="single" w:sz="4" w:space="0" w:color="auto"/>
            </w:tcBorders>
            <w:shd w:val="clear" w:color="000000" w:fill="FFFFFF"/>
            <w:noWrap/>
            <w:vAlign w:val="center"/>
            <w:hideMark/>
          </w:tcPr>
          <w:p w:rsidR="005D6A15" w:rsidRPr="005D6A15" w:rsidRDefault="005D6A15" w:rsidP="005D6A15">
            <w:pPr>
              <w:jc w:val="center"/>
              <w:rPr>
                <w:color w:val="000000"/>
                <w:sz w:val="20"/>
                <w:szCs w:val="20"/>
              </w:rPr>
            </w:pPr>
            <w:r w:rsidRPr="005D6A15">
              <w:rPr>
                <w:color w:val="000000"/>
                <w:sz w:val="20"/>
                <w:szCs w:val="20"/>
              </w:rPr>
              <w:t>840,00</w:t>
            </w:r>
          </w:p>
        </w:tc>
        <w:tc>
          <w:tcPr>
            <w:tcW w:w="1134" w:type="dxa"/>
            <w:tcBorders>
              <w:top w:val="nil"/>
              <w:left w:val="nil"/>
              <w:bottom w:val="single" w:sz="4" w:space="0" w:color="auto"/>
              <w:right w:val="single" w:sz="4" w:space="0" w:color="auto"/>
            </w:tcBorders>
            <w:shd w:val="clear" w:color="000000" w:fill="FFFFFF"/>
            <w:vAlign w:val="center"/>
            <w:hideMark/>
          </w:tcPr>
          <w:p w:rsidR="005D6A15" w:rsidRPr="005D6A15" w:rsidRDefault="005D6A15" w:rsidP="005D6A15">
            <w:pPr>
              <w:jc w:val="center"/>
              <w:rPr>
                <w:color w:val="000000"/>
                <w:sz w:val="20"/>
                <w:szCs w:val="20"/>
              </w:rPr>
            </w:pPr>
            <w:r w:rsidRPr="005D6A15">
              <w:rPr>
                <w:color w:val="000000"/>
                <w:sz w:val="20"/>
                <w:szCs w:val="20"/>
              </w:rPr>
              <w:t>874,00</w:t>
            </w:r>
          </w:p>
        </w:tc>
      </w:tr>
      <w:tr w:rsidR="00904AD2" w:rsidRPr="005D6A15" w:rsidTr="00904AD2">
        <w:trPr>
          <w:trHeight w:val="1008"/>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D6A15" w:rsidRPr="005D6A15" w:rsidRDefault="005D6A15" w:rsidP="005D6A15">
            <w:pPr>
              <w:rPr>
                <w:color w:val="000000"/>
                <w:sz w:val="20"/>
                <w:szCs w:val="20"/>
              </w:rPr>
            </w:pPr>
            <w:r w:rsidRPr="005D6A15">
              <w:rPr>
                <w:color w:val="000000"/>
                <w:sz w:val="20"/>
                <w:szCs w:val="20"/>
              </w:rPr>
              <w:t>Осуществление отдельных государственных полномочий Ленинградской области по поддержке сельскохозяйственного производства</w:t>
            </w:r>
          </w:p>
        </w:tc>
        <w:tc>
          <w:tcPr>
            <w:tcW w:w="1701" w:type="dxa"/>
            <w:tcBorders>
              <w:top w:val="nil"/>
              <w:left w:val="nil"/>
              <w:bottom w:val="single" w:sz="4" w:space="0" w:color="auto"/>
              <w:right w:val="single" w:sz="4" w:space="0" w:color="auto"/>
            </w:tcBorders>
            <w:shd w:val="clear" w:color="000000" w:fill="FFFFFF"/>
            <w:vAlign w:val="center"/>
            <w:hideMark/>
          </w:tcPr>
          <w:p w:rsidR="005D6A15" w:rsidRPr="005D6A15" w:rsidRDefault="005D6A15" w:rsidP="005D6A15">
            <w:pPr>
              <w:jc w:val="center"/>
              <w:rPr>
                <w:color w:val="000000"/>
                <w:sz w:val="20"/>
                <w:szCs w:val="20"/>
              </w:rPr>
            </w:pPr>
            <w:r w:rsidRPr="005D6A15">
              <w:rPr>
                <w:bCs/>
                <w:color w:val="000000"/>
                <w:sz w:val="20"/>
                <w:szCs w:val="20"/>
              </w:rPr>
              <w:t>3 077,50</w:t>
            </w:r>
          </w:p>
        </w:tc>
        <w:tc>
          <w:tcPr>
            <w:tcW w:w="1037" w:type="dxa"/>
            <w:tcBorders>
              <w:top w:val="nil"/>
              <w:left w:val="nil"/>
              <w:bottom w:val="single" w:sz="4" w:space="0" w:color="auto"/>
              <w:right w:val="single" w:sz="4" w:space="0" w:color="auto"/>
            </w:tcBorders>
            <w:shd w:val="clear" w:color="000000" w:fill="FFFFFF"/>
            <w:vAlign w:val="center"/>
            <w:hideMark/>
          </w:tcPr>
          <w:p w:rsidR="005D6A15" w:rsidRPr="005D6A15" w:rsidRDefault="005D6A15" w:rsidP="005D6A15">
            <w:pPr>
              <w:jc w:val="center"/>
              <w:rPr>
                <w:color w:val="000000"/>
                <w:sz w:val="20"/>
                <w:szCs w:val="20"/>
              </w:rPr>
            </w:pPr>
            <w:r w:rsidRPr="005D6A15">
              <w:rPr>
                <w:color w:val="000000"/>
                <w:sz w:val="20"/>
                <w:szCs w:val="20"/>
              </w:rPr>
              <w:t>5 166,00</w:t>
            </w:r>
          </w:p>
        </w:tc>
        <w:tc>
          <w:tcPr>
            <w:tcW w:w="1122" w:type="dxa"/>
            <w:tcBorders>
              <w:top w:val="nil"/>
              <w:left w:val="nil"/>
              <w:bottom w:val="single" w:sz="4" w:space="0" w:color="auto"/>
              <w:right w:val="single" w:sz="4" w:space="0" w:color="auto"/>
            </w:tcBorders>
            <w:shd w:val="clear" w:color="auto" w:fill="auto"/>
            <w:noWrap/>
            <w:vAlign w:val="center"/>
            <w:hideMark/>
          </w:tcPr>
          <w:p w:rsidR="005D6A15" w:rsidRPr="005D6A15" w:rsidRDefault="005D6A15" w:rsidP="005D6A15">
            <w:pPr>
              <w:jc w:val="center"/>
              <w:rPr>
                <w:color w:val="000000"/>
                <w:sz w:val="20"/>
                <w:szCs w:val="20"/>
              </w:rPr>
            </w:pPr>
            <w:r w:rsidRPr="005D6A15">
              <w:rPr>
                <w:color w:val="000000"/>
                <w:sz w:val="20"/>
                <w:szCs w:val="20"/>
              </w:rPr>
              <w:t>167,86</w:t>
            </w:r>
          </w:p>
        </w:tc>
        <w:tc>
          <w:tcPr>
            <w:tcW w:w="1101" w:type="dxa"/>
            <w:tcBorders>
              <w:top w:val="nil"/>
              <w:left w:val="nil"/>
              <w:bottom w:val="single" w:sz="4" w:space="0" w:color="auto"/>
              <w:right w:val="single" w:sz="4" w:space="0" w:color="auto"/>
            </w:tcBorders>
            <w:shd w:val="clear" w:color="000000" w:fill="FFFFFF"/>
            <w:vAlign w:val="center"/>
            <w:hideMark/>
          </w:tcPr>
          <w:p w:rsidR="005D6A15" w:rsidRPr="005D6A15" w:rsidRDefault="005D6A15" w:rsidP="005D6A15">
            <w:pPr>
              <w:jc w:val="center"/>
              <w:rPr>
                <w:color w:val="000000"/>
                <w:sz w:val="20"/>
                <w:szCs w:val="20"/>
              </w:rPr>
            </w:pPr>
            <w:r w:rsidRPr="005D6A15">
              <w:rPr>
                <w:color w:val="000000"/>
                <w:sz w:val="20"/>
                <w:szCs w:val="20"/>
              </w:rPr>
              <w:t>5 166,00</w:t>
            </w:r>
          </w:p>
        </w:tc>
        <w:tc>
          <w:tcPr>
            <w:tcW w:w="1134" w:type="dxa"/>
            <w:tcBorders>
              <w:top w:val="nil"/>
              <w:left w:val="nil"/>
              <w:bottom w:val="single" w:sz="4" w:space="0" w:color="auto"/>
              <w:right w:val="single" w:sz="4" w:space="0" w:color="auto"/>
            </w:tcBorders>
            <w:shd w:val="clear" w:color="000000" w:fill="FFFFFF"/>
            <w:vAlign w:val="center"/>
            <w:hideMark/>
          </w:tcPr>
          <w:p w:rsidR="005D6A15" w:rsidRPr="005D6A15" w:rsidRDefault="005D6A15" w:rsidP="005D6A15">
            <w:pPr>
              <w:jc w:val="center"/>
              <w:rPr>
                <w:color w:val="000000"/>
                <w:sz w:val="20"/>
                <w:szCs w:val="20"/>
              </w:rPr>
            </w:pPr>
            <w:r w:rsidRPr="005D6A15">
              <w:rPr>
                <w:color w:val="000000"/>
                <w:sz w:val="20"/>
                <w:szCs w:val="20"/>
              </w:rPr>
              <w:t>5 166,00</w:t>
            </w:r>
          </w:p>
        </w:tc>
      </w:tr>
      <w:tr w:rsidR="005D6A15" w:rsidRPr="005D6A15" w:rsidTr="00904AD2">
        <w:trPr>
          <w:trHeight w:val="365"/>
        </w:trPr>
        <w:tc>
          <w:tcPr>
            <w:tcW w:w="1020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D6A15" w:rsidRPr="005D6A15" w:rsidRDefault="005D6A15" w:rsidP="005D6A15">
            <w:pPr>
              <w:jc w:val="center"/>
              <w:rPr>
                <w:i/>
                <w:iCs/>
                <w:color w:val="000000"/>
                <w:sz w:val="20"/>
                <w:szCs w:val="20"/>
              </w:rPr>
            </w:pPr>
            <w:r w:rsidRPr="005D6A15">
              <w:rPr>
                <w:bCs/>
                <w:i/>
                <w:iCs/>
                <w:color w:val="000000"/>
                <w:sz w:val="20"/>
                <w:szCs w:val="20"/>
              </w:rPr>
              <w:t>Раздел 0400 «Национальная экономика», Подраздел 0412 «Другие вопросы в области национальной экономики»</w:t>
            </w:r>
          </w:p>
        </w:tc>
      </w:tr>
      <w:tr w:rsidR="00904AD2" w:rsidRPr="005D6A15" w:rsidTr="00904AD2">
        <w:trPr>
          <w:trHeight w:val="994"/>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D6A15" w:rsidRPr="005D6A15" w:rsidRDefault="005D6A15" w:rsidP="005D6A15">
            <w:pPr>
              <w:rPr>
                <w:color w:val="000000"/>
                <w:sz w:val="20"/>
                <w:szCs w:val="20"/>
              </w:rPr>
            </w:pPr>
            <w:r w:rsidRPr="005D6A15">
              <w:rPr>
                <w:color w:val="000000"/>
                <w:sz w:val="20"/>
                <w:szCs w:val="20"/>
              </w:rPr>
              <w:t>Предоставление на конкурсной основе субсидий на организацию предпринимательской деятельности субъектам малого предпринимательства, действующим менее одного года</w:t>
            </w:r>
          </w:p>
        </w:tc>
        <w:tc>
          <w:tcPr>
            <w:tcW w:w="1701" w:type="dxa"/>
            <w:tcBorders>
              <w:top w:val="nil"/>
              <w:left w:val="nil"/>
              <w:bottom w:val="single" w:sz="4" w:space="0" w:color="auto"/>
              <w:right w:val="single" w:sz="4" w:space="0" w:color="auto"/>
            </w:tcBorders>
            <w:shd w:val="clear" w:color="000000" w:fill="FFFFFF"/>
            <w:vAlign w:val="center"/>
            <w:hideMark/>
          </w:tcPr>
          <w:p w:rsidR="005D6A15" w:rsidRPr="005D6A15" w:rsidRDefault="005D6A15" w:rsidP="005D6A15">
            <w:pPr>
              <w:jc w:val="center"/>
              <w:rPr>
                <w:color w:val="000000"/>
                <w:sz w:val="20"/>
                <w:szCs w:val="20"/>
              </w:rPr>
            </w:pPr>
            <w:r w:rsidRPr="005D6A15">
              <w:rPr>
                <w:bCs/>
                <w:color w:val="000000"/>
                <w:sz w:val="20"/>
                <w:szCs w:val="20"/>
              </w:rPr>
              <w:t>746,40</w:t>
            </w:r>
          </w:p>
        </w:tc>
        <w:tc>
          <w:tcPr>
            <w:tcW w:w="1037" w:type="dxa"/>
            <w:tcBorders>
              <w:top w:val="nil"/>
              <w:left w:val="nil"/>
              <w:bottom w:val="single" w:sz="4" w:space="0" w:color="auto"/>
              <w:right w:val="single" w:sz="4" w:space="0" w:color="auto"/>
            </w:tcBorders>
            <w:shd w:val="clear" w:color="000000" w:fill="FFFFFF"/>
            <w:vAlign w:val="center"/>
            <w:hideMark/>
          </w:tcPr>
          <w:p w:rsidR="005D6A15" w:rsidRPr="005D6A15" w:rsidRDefault="005D6A15" w:rsidP="005D6A15">
            <w:pPr>
              <w:jc w:val="center"/>
              <w:rPr>
                <w:color w:val="000000"/>
                <w:sz w:val="20"/>
                <w:szCs w:val="20"/>
              </w:rPr>
            </w:pPr>
            <w:r w:rsidRPr="005D6A15">
              <w:rPr>
                <w:color w:val="000000"/>
                <w:sz w:val="20"/>
                <w:szCs w:val="20"/>
              </w:rPr>
              <w:t>75,00</w:t>
            </w:r>
          </w:p>
        </w:tc>
        <w:tc>
          <w:tcPr>
            <w:tcW w:w="1122" w:type="dxa"/>
            <w:tcBorders>
              <w:top w:val="nil"/>
              <w:left w:val="nil"/>
              <w:bottom w:val="single" w:sz="4" w:space="0" w:color="auto"/>
              <w:right w:val="single" w:sz="4" w:space="0" w:color="auto"/>
            </w:tcBorders>
            <w:shd w:val="clear" w:color="000000" w:fill="FFFFFF"/>
            <w:vAlign w:val="center"/>
            <w:hideMark/>
          </w:tcPr>
          <w:p w:rsidR="005D6A15" w:rsidRPr="005D6A15" w:rsidRDefault="005D6A15" w:rsidP="005D6A15">
            <w:pPr>
              <w:jc w:val="center"/>
              <w:rPr>
                <w:color w:val="000000"/>
                <w:sz w:val="20"/>
                <w:szCs w:val="20"/>
              </w:rPr>
            </w:pPr>
            <w:r w:rsidRPr="005D6A15">
              <w:rPr>
                <w:color w:val="000000"/>
                <w:sz w:val="20"/>
                <w:szCs w:val="20"/>
              </w:rPr>
              <w:t>10,05</w:t>
            </w:r>
          </w:p>
        </w:tc>
        <w:tc>
          <w:tcPr>
            <w:tcW w:w="1101" w:type="dxa"/>
            <w:tcBorders>
              <w:top w:val="nil"/>
              <w:left w:val="nil"/>
              <w:bottom w:val="single" w:sz="4" w:space="0" w:color="auto"/>
              <w:right w:val="single" w:sz="4" w:space="0" w:color="auto"/>
            </w:tcBorders>
            <w:shd w:val="clear" w:color="000000" w:fill="FFFFFF"/>
            <w:vAlign w:val="center"/>
            <w:hideMark/>
          </w:tcPr>
          <w:p w:rsidR="005D6A15" w:rsidRPr="005D6A15" w:rsidRDefault="005D6A15" w:rsidP="005D6A15">
            <w:pPr>
              <w:jc w:val="center"/>
              <w:rPr>
                <w:color w:val="000000"/>
                <w:sz w:val="20"/>
                <w:szCs w:val="20"/>
              </w:rPr>
            </w:pPr>
            <w:r w:rsidRPr="005D6A15">
              <w:rPr>
                <w:color w:val="000000"/>
                <w:sz w:val="20"/>
                <w:szCs w:val="20"/>
              </w:rPr>
              <w:t>75,00</w:t>
            </w:r>
          </w:p>
        </w:tc>
        <w:tc>
          <w:tcPr>
            <w:tcW w:w="1134" w:type="dxa"/>
            <w:tcBorders>
              <w:top w:val="nil"/>
              <w:left w:val="nil"/>
              <w:bottom w:val="single" w:sz="4" w:space="0" w:color="auto"/>
              <w:right w:val="single" w:sz="4" w:space="0" w:color="auto"/>
            </w:tcBorders>
            <w:shd w:val="clear" w:color="000000" w:fill="FFFFFF"/>
            <w:vAlign w:val="center"/>
            <w:hideMark/>
          </w:tcPr>
          <w:p w:rsidR="005D6A15" w:rsidRPr="005D6A15" w:rsidRDefault="005D6A15" w:rsidP="005D6A15">
            <w:pPr>
              <w:jc w:val="center"/>
              <w:rPr>
                <w:color w:val="000000"/>
                <w:sz w:val="20"/>
                <w:szCs w:val="20"/>
              </w:rPr>
            </w:pPr>
            <w:r w:rsidRPr="005D6A15">
              <w:rPr>
                <w:color w:val="000000"/>
                <w:sz w:val="20"/>
                <w:szCs w:val="20"/>
              </w:rPr>
              <w:t>75,00</w:t>
            </w:r>
          </w:p>
        </w:tc>
      </w:tr>
      <w:tr w:rsidR="00904AD2" w:rsidRPr="005D6A15" w:rsidTr="00904AD2">
        <w:trPr>
          <w:trHeight w:val="483"/>
        </w:trPr>
        <w:tc>
          <w:tcPr>
            <w:tcW w:w="4111" w:type="dxa"/>
            <w:tcBorders>
              <w:top w:val="nil"/>
              <w:left w:val="single" w:sz="4" w:space="0" w:color="auto"/>
              <w:bottom w:val="single" w:sz="4" w:space="0" w:color="auto"/>
              <w:right w:val="single" w:sz="4" w:space="0" w:color="auto"/>
            </w:tcBorders>
            <w:shd w:val="clear" w:color="000000" w:fill="FFFFFF"/>
            <w:vAlign w:val="center"/>
          </w:tcPr>
          <w:p w:rsidR="00904AD2" w:rsidRPr="005D6A15" w:rsidRDefault="00904AD2" w:rsidP="005D6A15">
            <w:pPr>
              <w:rPr>
                <w:color w:val="000000"/>
                <w:sz w:val="20"/>
                <w:szCs w:val="20"/>
              </w:rPr>
            </w:pPr>
            <w:r w:rsidRPr="00904AD2">
              <w:rPr>
                <w:color w:val="000000"/>
                <w:sz w:val="20"/>
                <w:szCs w:val="20"/>
              </w:rPr>
              <w:t>Мероприятия в области национальной экономики</w:t>
            </w:r>
          </w:p>
        </w:tc>
        <w:tc>
          <w:tcPr>
            <w:tcW w:w="1701" w:type="dxa"/>
            <w:tcBorders>
              <w:top w:val="nil"/>
              <w:left w:val="nil"/>
              <w:bottom w:val="single" w:sz="4" w:space="0" w:color="auto"/>
              <w:right w:val="single" w:sz="4" w:space="0" w:color="auto"/>
            </w:tcBorders>
            <w:shd w:val="clear" w:color="000000" w:fill="FFFFFF"/>
            <w:vAlign w:val="center"/>
          </w:tcPr>
          <w:p w:rsidR="00904AD2" w:rsidRPr="005D6A15" w:rsidRDefault="00904AD2" w:rsidP="005D6A15">
            <w:pPr>
              <w:jc w:val="center"/>
              <w:rPr>
                <w:bCs/>
                <w:color w:val="000000"/>
                <w:sz w:val="20"/>
                <w:szCs w:val="20"/>
              </w:rPr>
            </w:pPr>
            <w:r>
              <w:rPr>
                <w:bCs/>
                <w:color w:val="000000"/>
                <w:sz w:val="20"/>
                <w:szCs w:val="20"/>
              </w:rPr>
              <w:t>х</w:t>
            </w:r>
          </w:p>
        </w:tc>
        <w:tc>
          <w:tcPr>
            <w:tcW w:w="1037" w:type="dxa"/>
            <w:tcBorders>
              <w:top w:val="nil"/>
              <w:left w:val="nil"/>
              <w:bottom w:val="single" w:sz="4" w:space="0" w:color="auto"/>
              <w:right w:val="single" w:sz="4" w:space="0" w:color="auto"/>
            </w:tcBorders>
            <w:shd w:val="clear" w:color="000000" w:fill="FFFFFF"/>
            <w:vAlign w:val="center"/>
          </w:tcPr>
          <w:p w:rsidR="00904AD2" w:rsidRPr="00904AD2" w:rsidRDefault="00904AD2">
            <w:pPr>
              <w:jc w:val="right"/>
              <w:rPr>
                <w:sz w:val="20"/>
                <w:szCs w:val="20"/>
              </w:rPr>
            </w:pPr>
            <w:r>
              <w:rPr>
                <w:sz w:val="20"/>
                <w:szCs w:val="20"/>
              </w:rPr>
              <w:t>1 556,33</w:t>
            </w:r>
          </w:p>
        </w:tc>
        <w:tc>
          <w:tcPr>
            <w:tcW w:w="1122" w:type="dxa"/>
            <w:tcBorders>
              <w:top w:val="nil"/>
              <w:left w:val="nil"/>
              <w:bottom w:val="single" w:sz="4" w:space="0" w:color="auto"/>
              <w:right w:val="single" w:sz="4" w:space="0" w:color="auto"/>
            </w:tcBorders>
            <w:shd w:val="clear" w:color="000000" w:fill="FFFFFF"/>
            <w:vAlign w:val="center"/>
          </w:tcPr>
          <w:p w:rsidR="00904AD2" w:rsidRPr="00904AD2" w:rsidRDefault="00904AD2" w:rsidP="00904AD2">
            <w:pPr>
              <w:jc w:val="center"/>
              <w:rPr>
                <w:sz w:val="20"/>
                <w:szCs w:val="20"/>
              </w:rPr>
            </w:pPr>
            <w:r>
              <w:rPr>
                <w:sz w:val="20"/>
                <w:szCs w:val="20"/>
              </w:rPr>
              <w:t>х</w:t>
            </w:r>
          </w:p>
        </w:tc>
        <w:tc>
          <w:tcPr>
            <w:tcW w:w="1101" w:type="dxa"/>
            <w:tcBorders>
              <w:top w:val="nil"/>
              <w:left w:val="nil"/>
              <w:bottom w:val="single" w:sz="4" w:space="0" w:color="auto"/>
              <w:right w:val="single" w:sz="4" w:space="0" w:color="auto"/>
            </w:tcBorders>
            <w:shd w:val="clear" w:color="000000" w:fill="FFFFFF"/>
            <w:vAlign w:val="center"/>
          </w:tcPr>
          <w:p w:rsidR="00904AD2" w:rsidRPr="00904AD2" w:rsidRDefault="00904AD2" w:rsidP="00904AD2">
            <w:pPr>
              <w:jc w:val="center"/>
              <w:rPr>
                <w:sz w:val="20"/>
                <w:szCs w:val="20"/>
              </w:rPr>
            </w:pPr>
            <w:r>
              <w:rPr>
                <w:sz w:val="20"/>
                <w:szCs w:val="20"/>
              </w:rPr>
              <w:t>1 618,58</w:t>
            </w:r>
          </w:p>
        </w:tc>
        <w:tc>
          <w:tcPr>
            <w:tcW w:w="1134" w:type="dxa"/>
            <w:tcBorders>
              <w:top w:val="nil"/>
              <w:left w:val="nil"/>
              <w:bottom w:val="single" w:sz="4" w:space="0" w:color="auto"/>
              <w:right w:val="single" w:sz="4" w:space="0" w:color="auto"/>
            </w:tcBorders>
            <w:shd w:val="clear" w:color="000000" w:fill="FFFFFF"/>
            <w:vAlign w:val="center"/>
          </w:tcPr>
          <w:p w:rsidR="00904AD2" w:rsidRPr="00904AD2" w:rsidRDefault="00904AD2" w:rsidP="00904AD2">
            <w:pPr>
              <w:jc w:val="center"/>
              <w:rPr>
                <w:sz w:val="20"/>
                <w:szCs w:val="20"/>
              </w:rPr>
            </w:pPr>
            <w:r>
              <w:rPr>
                <w:sz w:val="20"/>
                <w:szCs w:val="20"/>
              </w:rPr>
              <w:t>0,00</w:t>
            </w:r>
          </w:p>
        </w:tc>
      </w:tr>
      <w:tr w:rsidR="005D6A15" w:rsidRPr="005D6A15" w:rsidTr="00904AD2">
        <w:trPr>
          <w:trHeight w:val="341"/>
        </w:trPr>
        <w:tc>
          <w:tcPr>
            <w:tcW w:w="1020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D6A15" w:rsidRPr="005D6A15" w:rsidRDefault="005D6A15" w:rsidP="005D6A15">
            <w:pPr>
              <w:jc w:val="center"/>
              <w:rPr>
                <w:i/>
                <w:iCs/>
                <w:color w:val="000000"/>
                <w:sz w:val="20"/>
                <w:szCs w:val="20"/>
              </w:rPr>
            </w:pPr>
            <w:r w:rsidRPr="005D6A15">
              <w:rPr>
                <w:bCs/>
                <w:i/>
                <w:iCs/>
                <w:color w:val="000000"/>
                <w:sz w:val="20"/>
                <w:szCs w:val="20"/>
              </w:rPr>
              <w:t>Раздел 1200 «Средства массовой информации», Подраздел 1201 «Телевидение и радиовещание»</w:t>
            </w:r>
          </w:p>
        </w:tc>
      </w:tr>
      <w:tr w:rsidR="00904AD2" w:rsidRPr="005D6A15" w:rsidTr="00904AD2">
        <w:trPr>
          <w:trHeight w:val="7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D6A15" w:rsidRPr="005D6A15" w:rsidRDefault="005D6A15" w:rsidP="005D6A15">
            <w:pPr>
              <w:rPr>
                <w:color w:val="000000"/>
                <w:sz w:val="20"/>
                <w:szCs w:val="20"/>
              </w:rPr>
            </w:pPr>
            <w:r w:rsidRPr="005D6A15">
              <w:rPr>
                <w:color w:val="000000"/>
                <w:sz w:val="20"/>
                <w:szCs w:val="20"/>
              </w:rPr>
              <w:t>Субсидии в целях возмещения затрат в связи с производством продукции телерадиокомпаниями</w:t>
            </w:r>
          </w:p>
        </w:tc>
        <w:tc>
          <w:tcPr>
            <w:tcW w:w="1701" w:type="dxa"/>
            <w:tcBorders>
              <w:top w:val="nil"/>
              <w:left w:val="nil"/>
              <w:bottom w:val="single" w:sz="4" w:space="0" w:color="auto"/>
              <w:right w:val="single" w:sz="4" w:space="0" w:color="auto"/>
            </w:tcBorders>
            <w:shd w:val="clear" w:color="000000" w:fill="FFFFFF"/>
            <w:vAlign w:val="center"/>
            <w:hideMark/>
          </w:tcPr>
          <w:p w:rsidR="005D6A15" w:rsidRPr="005D6A15" w:rsidRDefault="005D6A15" w:rsidP="005D6A15">
            <w:pPr>
              <w:jc w:val="center"/>
              <w:rPr>
                <w:color w:val="000000"/>
                <w:sz w:val="20"/>
                <w:szCs w:val="20"/>
              </w:rPr>
            </w:pPr>
            <w:r w:rsidRPr="005D6A15">
              <w:rPr>
                <w:bCs/>
                <w:color w:val="000000"/>
                <w:sz w:val="20"/>
                <w:szCs w:val="20"/>
              </w:rPr>
              <w:t>1 674,23</w:t>
            </w:r>
          </w:p>
        </w:tc>
        <w:tc>
          <w:tcPr>
            <w:tcW w:w="1037" w:type="dxa"/>
            <w:tcBorders>
              <w:top w:val="nil"/>
              <w:left w:val="nil"/>
              <w:bottom w:val="single" w:sz="4" w:space="0" w:color="auto"/>
              <w:right w:val="single" w:sz="4" w:space="0" w:color="auto"/>
            </w:tcBorders>
            <w:shd w:val="clear" w:color="000000" w:fill="FFFFFF"/>
            <w:vAlign w:val="center"/>
            <w:hideMark/>
          </w:tcPr>
          <w:p w:rsidR="005D6A15" w:rsidRPr="005D6A15" w:rsidRDefault="005D6A15" w:rsidP="005D6A15">
            <w:pPr>
              <w:jc w:val="center"/>
              <w:rPr>
                <w:color w:val="000000"/>
                <w:sz w:val="20"/>
                <w:szCs w:val="20"/>
              </w:rPr>
            </w:pPr>
            <w:r w:rsidRPr="005D6A15">
              <w:rPr>
                <w:color w:val="000000"/>
                <w:sz w:val="20"/>
                <w:szCs w:val="20"/>
              </w:rPr>
              <w:t>2 197,18</w:t>
            </w:r>
          </w:p>
        </w:tc>
        <w:tc>
          <w:tcPr>
            <w:tcW w:w="1122" w:type="dxa"/>
            <w:tcBorders>
              <w:top w:val="nil"/>
              <w:left w:val="nil"/>
              <w:bottom w:val="single" w:sz="4" w:space="0" w:color="auto"/>
              <w:right w:val="single" w:sz="4" w:space="0" w:color="auto"/>
            </w:tcBorders>
            <w:shd w:val="clear" w:color="000000" w:fill="FFFFFF"/>
            <w:vAlign w:val="center"/>
            <w:hideMark/>
          </w:tcPr>
          <w:p w:rsidR="005D6A15" w:rsidRPr="005D6A15" w:rsidRDefault="005D6A15" w:rsidP="005D6A15">
            <w:pPr>
              <w:jc w:val="center"/>
              <w:rPr>
                <w:color w:val="000000"/>
                <w:sz w:val="20"/>
                <w:szCs w:val="20"/>
              </w:rPr>
            </w:pPr>
            <w:r w:rsidRPr="005D6A15">
              <w:rPr>
                <w:color w:val="000000"/>
                <w:sz w:val="20"/>
                <w:szCs w:val="20"/>
              </w:rPr>
              <w:t>131,24</w:t>
            </w:r>
          </w:p>
        </w:tc>
        <w:tc>
          <w:tcPr>
            <w:tcW w:w="1101" w:type="dxa"/>
            <w:tcBorders>
              <w:top w:val="nil"/>
              <w:left w:val="nil"/>
              <w:bottom w:val="single" w:sz="4" w:space="0" w:color="auto"/>
              <w:right w:val="single" w:sz="4" w:space="0" w:color="auto"/>
            </w:tcBorders>
            <w:shd w:val="clear" w:color="000000" w:fill="FFFFFF"/>
            <w:vAlign w:val="center"/>
            <w:hideMark/>
          </w:tcPr>
          <w:p w:rsidR="005D6A15" w:rsidRPr="005D6A15" w:rsidRDefault="005D6A15" w:rsidP="005D6A15">
            <w:pPr>
              <w:jc w:val="center"/>
              <w:rPr>
                <w:color w:val="000000"/>
                <w:sz w:val="20"/>
                <w:szCs w:val="20"/>
              </w:rPr>
            </w:pPr>
            <w:r w:rsidRPr="005D6A15">
              <w:rPr>
                <w:color w:val="000000"/>
                <w:sz w:val="20"/>
                <w:szCs w:val="20"/>
              </w:rPr>
              <w:t>2 197,18</w:t>
            </w:r>
          </w:p>
        </w:tc>
        <w:tc>
          <w:tcPr>
            <w:tcW w:w="1134" w:type="dxa"/>
            <w:tcBorders>
              <w:top w:val="nil"/>
              <w:left w:val="nil"/>
              <w:bottom w:val="single" w:sz="4" w:space="0" w:color="auto"/>
              <w:right w:val="single" w:sz="4" w:space="0" w:color="auto"/>
            </w:tcBorders>
            <w:shd w:val="clear" w:color="000000" w:fill="FFFFFF"/>
            <w:vAlign w:val="center"/>
            <w:hideMark/>
          </w:tcPr>
          <w:p w:rsidR="005D6A15" w:rsidRPr="005D6A15" w:rsidRDefault="005D6A15" w:rsidP="005D6A15">
            <w:pPr>
              <w:jc w:val="center"/>
              <w:rPr>
                <w:color w:val="000000"/>
                <w:sz w:val="20"/>
                <w:szCs w:val="20"/>
              </w:rPr>
            </w:pPr>
            <w:r w:rsidRPr="005D6A15">
              <w:rPr>
                <w:color w:val="000000"/>
                <w:sz w:val="20"/>
                <w:szCs w:val="20"/>
              </w:rPr>
              <w:t>2 197,18</w:t>
            </w:r>
          </w:p>
        </w:tc>
      </w:tr>
      <w:tr w:rsidR="00904AD2" w:rsidRPr="005D6A15" w:rsidTr="00C946D3">
        <w:trPr>
          <w:trHeight w:val="288"/>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904AD2" w:rsidRPr="005D6A15" w:rsidRDefault="00904AD2" w:rsidP="005D6A15">
            <w:pPr>
              <w:rPr>
                <w:b/>
                <w:bCs/>
                <w:color w:val="000000"/>
                <w:sz w:val="20"/>
                <w:szCs w:val="20"/>
              </w:rPr>
            </w:pPr>
            <w:r w:rsidRPr="005D6A15">
              <w:rPr>
                <w:b/>
                <w:bCs/>
                <w:color w:val="000000"/>
                <w:sz w:val="20"/>
                <w:szCs w:val="20"/>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904AD2" w:rsidRPr="005D6A15" w:rsidRDefault="00904AD2" w:rsidP="005D6A15">
            <w:pPr>
              <w:jc w:val="center"/>
              <w:rPr>
                <w:b/>
                <w:bCs/>
                <w:color w:val="000000"/>
                <w:sz w:val="20"/>
                <w:szCs w:val="20"/>
              </w:rPr>
            </w:pPr>
            <w:r w:rsidRPr="005D6A15">
              <w:rPr>
                <w:b/>
                <w:bCs/>
                <w:color w:val="000000"/>
                <w:sz w:val="20"/>
                <w:szCs w:val="20"/>
              </w:rPr>
              <w:t>8 972,90</w:t>
            </w:r>
          </w:p>
        </w:tc>
        <w:tc>
          <w:tcPr>
            <w:tcW w:w="1037" w:type="dxa"/>
            <w:tcBorders>
              <w:top w:val="nil"/>
              <w:left w:val="nil"/>
              <w:bottom w:val="single" w:sz="4" w:space="0" w:color="auto"/>
              <w:right w:val="single" w:sz="4" w:space="0" w:color="auto"/>
            </w:tcBorders>
            <w:shd w:val="clear" w:color="auto" w:fill="auto"/>
            <w:noWrap/>
            <w:vAlign w:val="center"/>
            <w:hideMark/>
          </w:tcPr>
          <w:p w:rsidR="00904AD2" w:rsidRPr="00904AD2" w:rsidRDefault="00904AD2">
            <w:pPr>
              <w:jc w:val="center"/>
              <w:rPr>
                <w:b/>
                <w:bCs/>
                <w:color w:val="000000"/>
                <w:sz w:val="20"/>
                <w:szCs w:val="20"/>
              </w:rPr>
            </w:pPr>
            <w:r w:rsidRPr="00904AD2">
              <w:rPr>
                <w:b/>
                <w:bCs/>
                <w:color w:val="000000"/>
                <w:sz w:val="20"/>
                <w:szCs w:val="20"/>
              </w:rPr>
              <w:t>20 640,31</w:t>
            </w:r>
          </w:p>
        </w:tc>
        <w:tc>
          <w:tcPr>
            <w:tcW w:w="1122" w:type="dxa"/>
            <w:tcBorders>
              <w:top w:val="nil"/>
              <w:left w:val="nil"/>
              <w:bottom w:val="single" w:sz="4" w:space="0" w:color="auto"/>
              <w:right w:val="single" w:sz="4" w:space="0" w:color="auto"/>
            </w:tcBorders>
            <w:shd w:val="clear" w:color="000000" w:fill="FFFFFF"/>
            <w:vAlign w:val="center"/>
            <w:hideMark/>
          </w:tcPr>
          <w:p w:rsidR="00904AD2" w:rsidRPr="00904AD2" w:rsidRDefault="00904AD2">
            <w:pPr>
              <w:jc w:val="center"/>
              <w:rPr>
                <w:b/>
                <w:bCs/>
                <w:color w:val="000000"/>
                <w:sz w:val="20"/>
                <w:szCs w:val="20"/>
              </w:rPr>
            </w:pPr>
            <w:r w:rsidRPr="00904AD2">
              <w:rPr>
                <w:b/>
                <w:bCs/>
                <w:color w:val="000000"/>
                <w:sz w:val="20"/>
                <w:szCs w:val="20"/>
              </w:rPr>
              <w:t>230,03</w:t>
            </w:r>
          </w:p>
        </w:tc>
        <w:tc>
          <w:tcPr>
            <w:tcW w:w="1101" w:type="dxa"/>
            <w:tcBorders>
              <w:top w:val="nil"/>
              <w:left w:val="nil"/>
              <w:bottom w:val="single" w:sz="4" w:space="0" w:color="auto"/>
              <w:right w:val="single" w:sz="4" w:space="0" w:color="auto"/>
            </w:tcBorders>
            <w:shd w:val="clear" w:color="auto" w:fill="auto"/>
            <w:noWrap/>
            <w:vAlign w:val="center"/>
            <w:hideMark/>
          </w:tcPr>
          <w:p w:rsidR="00904AD2" w:rsidRPr="00904AD2" w:rsidRDefault="00904AD2">
            <w:pPr>
              <w:jc w:val="center"/>
              <w:rPr>
                <w:b/>
                <w:bCs/>
                <w:color w:val="000000"/>
                <w:sz w:val="20"/>
                <w:szCs w:val="20"/>
              </w:rPr>
            </w:pPr>
            <w:r w:rsidRPr="00904AD2">
              <w:rPr>
                <w:b/>
                <w:bCs/>
                <w:color w:val="000000"/>
                <w:sz w:val="20"/>
                <w:szCs w:val="20"/>
              </w:rPr>
              <w:t>22 175,86</w:t>
            </w:r>
          </w:p>
        </w:tc>
        <w:tc>
          <w:tcPr>
            <w:tcW w:w="1134" w:type="dxa"/>
            <w:tcBorders>
              <w:top w:val="nil"/>
              <w:left w:val="nil"/>
              <w:bottom w:val="single" w:sz="4" w:space="0" w:color="auto"/>
              <w:right w:val="single" w:sz="4" w:space="0" w:color="auto"/>
            </w:tcBorders>
            <w:shd w:val="clear" w:color="auto" w:fill="auto"/>
            <w:noWrap/>
            <w:vAlign w:val="center"/>
            <w:hideMark/>
          </w:tcPr>
          <w:p w:rsidR="00904AD2" w:rsidRPr="00904AD2" w:rsidRDefault="00904AD2">
            <w:pPr>
              <w:jc w:val="center"/>
              <w:rPr>
                <w:b/>
                <w:bCs/>
                <w:color w:val="000000"/>
                <w:sz w:val="20"/>
                <w:szCs w:val="20"/>
              </w:rPr>
            </w:pPr>
            <w:r w:rsidRPr="00904AD2">
              <w:rPr>
                <w:b/>
                <w:bCs/>
                <w:color w:val="000000"/>
                <w:sz w:val="20"/>
                <w:szCs w:val="20"/>
              </w:rPr>
              <w:t>21 030,48</w:t>
            </w:r>
          </w:p>
        </w:tc>
      </w:tr>
    </w:tbl>
    <w:p w:rsidR="003702DC" w:rsidRDefault="003702DC" w:rsidP="000C106F">
      <w:pPr>
        <w:widowControl w:val="0"/>
        <w:autoSpaceDE w:val="0"/>
        <w:autoSpaceDN w:val="0"/>
        <w:adjustRightInd w:val="0"/>
        <w:spacing w:line="276" w:lineRule="auto"/>
        <w:jc w:val="both"/>
        <w:rPr>
          <w:sz w:val="28"/>
          <w:szCs w:val="28"/>
        </w:rPr>
      </w:pPr>
    </w:p>
    <w:p w:rsidR="00A73466" w:rsidRPr="00A73466" w:rsidRDefault="00A73466" w:rsidP="00A73466">
      <w:pPr>
        <w:autoSpaceDE w:val="0"/>
        <w:autoSpaceDN w:val="0"/>
        <w:adjustRightInd w:val="0"/>
        <w:spacing w:line="276" w:lineRule="auto"/>
        <w:ind w:firstLine="567"/>
        <w:jc w:val="both"/>
        <w:rPr>
          <w:sz w:val="28"/>
          <w:szCs w:val="28"/>
        </w:rPr>
      </w:pPr>
      <w:r w:rsidRPr="00A73466">
        <w:rPr>
          <w:snapToGrid w:val="0"/>
          <w:sz w:val="28"/>
          <w:szCs w:val="28"/>
        </w:rPr>
        <w:t>Контрольно-счетная палата отмечает, что  согласно пункту 2 статьи 78 Бюджетного кодекса РФ, с</w:t>
      </w:r>
      <w:r w:rsidRPr="00A73466">
        <w:rPr>
          <w:sz w:val="28"/>
          <w:szCs w:val="28"/>
        </w:rPr>
        <w:t xml:space="preserve">убсидии юридическим лицам (за исключением субсидий государственным (муниципальным) учреждениям, а также </w:t>
      </w:r>
      <w:r w:rsidRPr="00A73466">
        <w:rPr>
          <w:sz w:val="28"/>
          <w:szCs w:val="28"/>
        </w:rPr>
        <w:lastRenderedPageBreak/>
        <w:t xml:space="preserve">субсидий, указанных в </w:t>
      </w:r>
      <w:hyperlink r:id="rId14" w:history="1">
        <w:r w:rsidRPr="00A73466">
          <w:rPr>
            <w:sz w:val="28"/>
            <w:szCs w:val="28"/>
          </w:rPr>
          <w:t>пунктах 6</w:t>
        </w:r>
      </w:hyperlink>
      <w:r w:rsidRPr="00A73466">
        <w:rPr>
          <w:sz w:val="28"/>
          <w:szCs w:val="28"/>
        </w:rPr>
        <w:t xml:space="preserve"> - </w:t>
      </w:r>
      <w:hyperlink r:id="rId15" w:history="1">
        <w:r w:rsidRPr="00A73466">
          <w:rPr>
            <w:sz w:val="28"/>
            <w:szCs w:val="28"/>
          </w:rPr>
          <w:t>8.1</w:t>
        </w:r>
      </w:hyperlink>
      <w:r w:rsidRPr="00A73466">
        <w:rPr>
          <w:sz w:val="28"/>
          <w:szCs w:val="28"/>
        </w:rPr>
        <w:t xml:space="preserve"> настоящей статьи), индивидуальным предпринимателям, а также физическим лицам - производителям товаров, работ, услуг предоставляются из местного бюджета - </w:t>
      </w:r>
      <w:r w:rsidRPr="00A73466">
        <w:rPr>
          <w:b/>
          <w:i/>
          <w:sz w:val="28"/>
          <w:szCs w:val="28"/>
        </w:rPr>
        <w:t>в случаях и порядке</w:t>
      </w:r>
      <w:r w:rsidRPr="00A73466">
        <w:rPr>
          <w:sz w:val="28"/>
          <w:szCs w:val="28"/>
        </w:rPr>
        <w:t xml:space="preserve">, </w:t>
      </w:r>
      <w:r w:rsidRPr="00A73466">
        <w:rPr>
          <w:b/>
          <w:i/>
          <w:sz w:val="28"/>
          <w:szCs w:val="28"/>
        </w:rPr>
        <w:t>предусмотренных решением представительного органа муниципального образования о местном бюджете</w:t>
      </w:r>
      <w:r w:rsidRPr="00A73466">
        <w:rPr>
          <w:sz w:val="28"/>
          <w:szCs w:val="28"/>
        </w:rPr>
        <w:t xml:space="preserve">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A73466" w:rsidRPr="00A73466" w:rsidRDefault="00A73466" w:rsidP="00A73466">
      <w:pPr>
        <w:autoSpaceDE w:val="0"/>
        <w:autoSpaceDN w:val="0"/>
        <w:adjustRightInd w:val="0"/>
        <w:spacing w:line="276" w:lineRule="auto"/>
        <w:ind w:firstLine="567"/>
        <w:jc w:val="both"/>
        <w:rPr>
          <w:b/>
          <w:i/>
          <w:sz w:val="28"/>
          <w:szCs w:val="28"/>
        </w:rPr>
      </w:pPr>
      <w:r w:rsidRPr="00A73466">
        <w:rPr>
          <w:i/>
          <w:snapToGrid w:val="0"/>
          <w:sz w:val="28"/>
          <w:szCs w:val="28"/>
        </w:rPr>
        <w:t xml:space="preserve"> Между тем, </w:t>
      </w:r>
      <w:r w:rsidRPr="00A73466">
        <w:rPr>
          <w:b/>
          <w:i/>
          <w:sz w:val="28"/>
          <w:szCs w:val="28"/>
        </w:rPr>
        <w:t xml:space="preserve">порядок предоставления </w:t>
      </w:r>
      <w:r w:rsidRPr="00A73466">
        <w:rPr>
          <w:snapToGrid w:val="0"/>
          <w:sz w:val="28"/>
          <w:szCs w:val="28"/>
        </w:rPr>
        <w:t>субсидий</w:t>
      </w:r>
      <w:r w:rsidRPr="00A73466">
        <w:rPr>
          <w:b/>
          <w:i/>
          <w:sz w:val="28"/>
          <w:szCs w:val="28"/>
        </w:rPr>
        <w:t xml:space="preserve"> проектом решения не устанавливается, что не в полной мере соответствует требованиям статьи 78 Бюджетного кодекса Российской Федерации.</w:t>
      </w:r>
    </w:p>
    <w:p w:rsidR="00904AD2" w:rsidRDefault="00904AD2" w:rsidP="00D82133">
      <w:pPr>
        <w:widowControl w:val="0"/>
        <w:autoSpaceDE w:val="0"/>
        <w:autoSpaceDN w:val="0"/>
        <w:adjustRightInd w:val="0"/>
        <w:spacing w:line="276" w:lineRule="auto"/>
        <w:jc w:val="both"/>
        <w:rPr>
          <w:sz w:val="28"/>
          <w:szCs w:val="28"/>
        </w:rPr>
      </w:pPr>
    </w:p>
    <w:p w:rsidR="003C554E" w:rsidRPr="00C946D3" w:rsidRDefault="00D93C12" w:rsidP="003C554E">
      <w:pPr>
        <w:widowControl w:val="0"/>
        <w:autoSpaceDE w:val="0"/>
        <w:autoSpaceDN w:val="0"/>
        <w:adjustRightInd w:val="0"/>
        <w:spacing w:line="276" w:lineRule="auto"/>
        <w:ind w:firstLine="567"/>
        <w:jc w:val="both"/>
        <w:rPr>
          <w:sz w:val="28"/>
          <w:szCs w:val="28"/>
        </w:rPr>
      </w:pPr>
      <w:r w:rsidRPr="00D93C12">
        <w:rPr>
          <w:b/>
          <w:sz w:val="28"/>
          <w:szCs w:val="28"/>
        </w:rPr>
        <w:t>8.2.</w:t>
      </w:r>
      <w:r>
        <w:rPr>
          <w:sz w:val="28"/>
          <w:szCs w:val="28"/>
        </w:rPr>
        <w:t xml:space="preserve"> </w:t>
      </w:r>
      <w:r w:rsidR="003C554E" w:rsidRPr="003C554E">
        <w:rPr>
          <w:sz w:val="28"/>
          <w:szCs w:val="28"/>
        </w:rPr>
        <w:t>Проектом решения (п. 16) предлагается установить, что в порядке, установленном муниципальными правовыми актами администрации муниципального образования, предоставляются субсидий иным некоммерческим организациям, не являющимся государственными (</w:t>
      </w:r>
      <w:r w:rsidR="003C554E" w:rsidRPr="00C946D3">
        <w:rPr>
          <w:sz w:val="28"/>
          <w:szCs w:val="28"/>
        </w:rPr>
        <w:t>муниципальными) учреждениями в следующих случаях:</w:t>
      </w:r>
    </w:p>
    <w:p w:rsidR="00C946D3" w:rsidRPr="00C946D3" w:rsidRDefault="00C946D3" w:rsidP="00C946D3">
      <w:pPr>
        <w:pStyle w:val="a3"/>
        <w:widowControl w:val="0"/>
        <w:numPr>
          <w:ilvl w:val="0"/>
          <w:numId w:val="19"/>
        </w:numPr>
        <w:autoSpaceDE w:val="0"/>
        <w:autoSpaceDN w:val="0"/>
        <w:adjustRightInd w:val="0"/>
        <w:spacing w:line="276" w:lineRule="auto"/>
        <w:ind w:left="0" w:firstLine="360"/>
        <w:jc w:val="both"/>
        <w:rPr>
          <w:sz w:val="28"/>
          <w:szCs w:val="28"/>
        </w:rPr>
      </w:pPr>
      <w:r w:rsidRPr="00C946D3">
        <w:rPr>
          <w:sz w:val="28"/>
          <w:szCs w:val="28"/>
        </w:rPr>
        <w:t>субсидии организациям, образующим инфраструктуру поддержки субъектов малого и среднего предпринимательства в рамках реализации муниципальной программы «Развитие и поддержка малого и среднего предпринимательства на территории муниципального образования Тосненский район Ленинградской области», в целях финансов</w:t>
      </w:r>
      <w:r>
        <w:rPr>
          <w:sz w:val="28"/>
          <w:szCs w:val="28"/>
        </w:rPr>
        <w:t>ого обеспечения (возмещения) за</w:t>
      </w:r>
      <w:r w:rsidRPr="00C946D3">
        <w:rPr>
          <w:sz w:val="28"/>
          <w:szCs w:val="28"/>
        </w:rPr>
        <w:t>трат в связи с оказанием безвозмездных консультационных услуг субъектам малого и среднего предпринимательства;</w:t>
      </w:r>
    </w:p>
    <w:p w:rsidR="00C946D3" w:rsidRPr="00C946D3" w:rsidRDefault="00C946D3" w:rsidP="00C946D3">
      <w:pPr>
        <w:pStyle w:val="a3"/>
        <w:widowControl w:val="0"/>
        <w:numPr>
          <w:ilvl w:val="0"/>
          <w:numId w:val="19"/>
        </w:numPr>
        <w:autoSpaceDE w:val="0"/>
        <w:autoSpaceDN w:val="0"/>
        <w:adjustRightInd w:val="0"/>
        <w:spacing w:line="276" w:lineRule="auto"/>
        <w:ind w:left="0" w:firstLine="360"/>
        <w:jc w:val="both"/>
        <w:rPr>
          <w:sz w:val="28"/>
          <w:szCs w:val="28"/>
        </w:rPr>
      </w:pPr>
      <w:r w:rsidRPr="00C946D3">
        <w:rPr>
          <w:sz w:val="28"/>
          <w:szCs w:val="28"/>
        </w:rPr>
        <w:t>субсидии социально ориентированным некоммерческим организациям на территории муниципального образования Тосненский район Ленинградской области на реализацию социально-значимых проектов в рамках уставной деятельности социально ориентированных некоммерческих организаций  на территории Тосненского района;</w:t>
      </w:r>
    </w:p>
    <w:p w:rsidR="00C946D3" w:rsidRPr="00C946D3" w:rsidRDefault="00C946D3" w:rsidP="00C946D3">
      <w:pPr>
        <w:pStyle w:val="a3"/>
        <w:widowControl w:val="0"/>
        <w:numPr>
          <w:ilvl w:val="0"/>
          <w:numId w:val="19"/>
        </w:numPr>
        <w:autoSpaceDE w:val="0"/>
        <w:autoSpaceDN w:val="0"/>
        <w:adjustRightInd w:val="0"/>
        <w:spacing w:line="276" w:lineRule="auto"/>
        <w:ind w:left="0" w:firstLine="360"/>
        <w:jc w:val="both"/>
        <w:rPr>
          <w:sz w:val="28"/>
          <w:szCs w:val="28"/>
        </w:rPr>
      </w:pPr>
      <w:r w:rsidRPr="00C946D3">
        <w:rPr>
          <w:sz w:val="28"/>
          <w:szCs w:val="28"/>
        </w:rPr>
        <w:t>субсидии некоммерческим организация в целях возмещения затрат, связанных с официальным опубликованием муниципальных нормативных правовых актов администрации муниципального образования Тосненский район Ленинградской области;</w:t>
      </w:r>
    </w:p>
    <w:p w:rsidR="00C946D3" w:rsidRPr="004E5AF0" w:rsidRDefault="00C946D3" w:rsidP="00C946D3">
      <w:pPr>
        <w:pStyle w:val="a3"/>
        <w:widowControl w:val="0"/>
        <w:numPr>
          <w:ilvl w:val="0"/>
          <w:numId w:val="19"/>
        </w:numPr>
        <w:autoSpaceDE w:val="0"/>
        <w:autoSpaceDN w:val="0"/>
        <w:adjustRightInd w:val="0"/>
        <w:spacing w:line="276" w:lineRule="auto"/>
        <w:ind w:left="0" w:firstLine="360"/>
        <w:jc w:val="both"/>
        <w:rPr>
          <w:color w:val="FF0000"/>
          <w:sz w:val="28"/>
          <w:szCs w:val="28"/>
        </w:rPr>
      </w:pPr>
      <w:r w:rsidRPr="00C946D3">
        <w:rPr>
          <w:sz w:val="28"/>
          <w:szCs w:val="28"/>
        </w:rPr>
        <w:t>субсидии общественным организациям ветеранов войны, труда, Вооруженных сил, правоохранительных ор</w:t>
      </w:r>
      <w:r>
        <w:rPr>
          <w:sz w:val="28"/>
          <w:szCs w:val="28"/>
        </w:rPr>
        <w:t>ганов, жителей блокадного Ленин</w:t>
      </w:r>
      <w:r w:rsidRPr="00C946D3">
        <w:rPr>
          <w:sz w:val="28"/>
          <w:szCs w:val="28"/>
        </w:rPr>
        <w:t>града и бывших малолетних узников фашистских лагерей на оказание финансовой помощи.</w:t>
      </w:r>
      <w:r w:rsidRPr="00C946D3">
        <w:rPr>
          <w:sz w:val="28"/>
          <w:szCs w:val="28"/>
        </w:rPr>
        <w:tab/>
      </w:r>
    </w:p>
    <w:p w:rsidR="004E5AF0" w:rsidRPr="004E5AF0" w:rsidRDefault="004E5AF0" w:rsidP="004E5AF0">
      <w:pPr>
        <w:widowControl w:val="0"/>
        <w:tabs>
          <w:tab w:val="left" w:pos="1134"/>
        </w:tabs>
        <w:spacing w:line="276" w:lineRule="auto"/>
        <w:ind w:firstLine="567"/>
        <w:jc w:val="both"/>
        <w:rPr>
          <w:rFonts w:eastAsiaTheme="minorHAnsi"/>
          <w:sz w:val="28"/>
          <w:szCs w:val="28"/>
          <w:lang w:eastAsia="en-US"/>
        </w:rPr>
      </w:pPr>
      <w:r w:rsidRPr="004E5AF0">
        <w:rPr>
          <w:sz w:val="28"/>
          <w:szCs w:val="28"/>
        </w:rPr>
        <w:t xml:space="preserve">Согласно приложениям № 5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w:t>
      </w:r>
      <w:r w:rsidRPr="004E5AF0">
        <w:rPr>
          <w:sz w:val="28"/>
          <w:szCs w:val="28"/>
        </w:rPr>
        <w:lastRenderedPageBreak/>
        <w:t xml:space="preserve">классификации расходов бюджетов, а также по разделам и подразделам  классификации расходов бюджетов на 2020 год и на плановый период 2021 и 2022 годов» и № 6 «Ведомственная структура расходов бюджета муниципального образования Тосненский район Ленинградской области на 2020 год и на плановый период 2021 и 2022 годов», представленных с проектом бюджета, объем бюджетных ассигнований по коду вида расходов </w:t>
      </w:r>
      <w:r w:rsidRPr="004E5AF0">
        <w:rPr>
          <w:b/>
          <w:sz w:val="28"/>
          <w:szCs w:val="28"/>
        </w:rPr>
        <w:t xml:space="preserve">630 </w:t>
      </w:r>
      <w:r w:rsidRPr="004E5AF0">
        <w:rPr>
          <w:sz w:val="28"/>
          <w:szCs w:val="28"/>
        </w:rPr>
        <w:t>«Субсидии некоммерческим организациям (за исключением государственных (муниципальных) учреждений)»</w:t>
      </w:r>
      <w:r w:rsidRPr="004E5AF0">
        <w:rPr>
          <w:rFonts w:eastAsiaTheme="minorHAnsi"/>
          <w:sz w:val="28"/>
          <w:szCs w:val="28"/>
          <w:lang w:eastAsia="en-US"/>
        </w:rPr>
        <w:t xml:space="preserve"> планируется:</w:t>
      </w:r>
    </w:p>
    <w:p w:rsidR="004E5AF0" w:rsidRPr="004E5AF0" w:rsidRDefault="004E5AF0" w:rsidP="004E5AF0">
      <w:pPr>
        <w:pStyle w:val="a3"/>
        <w:widowControl w:val="0"/>
        <w:numPr>
          <w:ilvl w:val="0"/>
          <w:numId w:val="19"/>
        </w:numPr>
        <w:tabs>
          <w:tab w:val="left" w:pos="1134"/>
        </w:tabs>
        <w:spacing w:line="276" w:lineRule="auto"/>
        <w:jc w:val="both"/>
        <w:rPr>
          <w:rFonts w:eastAsiaTheme="minorHAnsi"/>
          <w:sz w:val="28"/>
          <w:szCs w:val="28"/>
          <w:lang w:eastAsia="en-US"/>
        </w:rPr>
      </w:pPr>
      <w:r>
        <w:rPr>
          <w:rFonts w:eastAsiaTheme="minorHAnsi"/>
          <w:sz w:val="28"/>
          <w:szCs w:val="28"/>
          <w:lang w:eastAsia="en-US"/>
        </w:rPr>
        <w:t>н</w:t>
      </w:r>
      <w:r w:rsidRPr="004E5AF0">
        <w:rPr>
          <w:rFonts w:eastAsiaTheme="minorHAnsi"/>
          <w:sz w:val="28"/>
          <w:szCs w:val="28"/>
          <w:lang w:eastAsia="en-US"/>
        </w:rPr>
        <w:t xml:space="preserve">а 2020 год – в сумме </w:t>
      </w:r>
      <w:r>
        <w:rPr>
          <w:rFonts w:eastAsiaTheme="minorHAnsi"/>
          <w:sz w:val="28"/>
          <w:szCs w:val="28"/>
          <w:lang w:eastAsia="en-US"/>
        </w:rPr>
        <w:t>5 018,26</w:t>
      </w:r>
      <w:r w:rsidRPr="004E5AF0">
        <w:rPr>
          <w:rFonts w:eastAsiaTheme="minorHAnsi"/>
          <w:sz w:val="28"/>
          <w:szCs w:val="28"/>
          <w:lang w:eastAsia="en-US"/>
        </w:rPr>
        <w:t xml:space="preserve"> тыс. рублей;</w:t>
      </w:r>
    </w:p>
    <w:p w:rsidR="004E5AF0" w:rsidRPr="004E5AF0" w:rsidRDefault="004E5AF0" w:rsidP="004E5AF0">
      <w:pPr>
        <w:pStyle w:val="a3"/>
        <w:widowControl w:val="0"/>
        <w:numPr>
          <w:ilvl w:val="0"/>
          <w:numId w:val="19"/>
        </w:numPr>
        <w:tabs>
          <w:tab w:val="left" w:pos="1134"/>
        </w:tabs>
        <w:spacing w:line="276" w:lineRule="auto"/>
        <w:jc w:val="both"/>
        <w:rPr>
          <w:rFonts w:eastAsiaTheme="minorHAnsi"/>
          <w:sz w:val="28"/>
          <w:szCs w:val="28"/>
          <w:lang w:eastAsia="en-US"/>
        </w:rPr>
      </w:pPr>
      <w:r>
        <w:rPr>
          <w:rFonts w:eastAsiaTheme="minorHAnsi"/>
          <w:sz w:val="28"/>
          <w:szCs w:val="28"/>
          <w:lang w:eastAsia="en-US"/>
        </w:rPr>
        <w:t>н</w:t>
      </w:r>
      <w:r w:rsidRPr="004E5AF0">
        <w:rPr>
          <w:rFonts w:eastAsiaTheme="minorHAnsi"/>
          <w:sz w:val="28"/>
          <w:szCs w:val="28"/>
          <w:lang w:eastAsia="en-US"/>
        </w:rPr>
        <w:t xml:space="preserve">а 2021 год – в сумме </w:t>
      </w:r>
      <w:r>
        <w:rPr>
          <w:rFonts w:eastAsiaTheme="minorHAnsi"/>
          <w:sz w:val="28"/>
          <w:szCs w:val="28"/>
          <w:lang w:eastAsia="en-US"/>
        </w:rPr>
        <w:t>4 320,66</w:t>
      </w:r>
      <w:r w:rsidRPr="004E5AF0">
        <w:rPr>
          <w:rFonts w:eastAsiaTheme="minorHAnsi"/>
          <w:sz w:val="28"/>
          <w:szCs w:val="28"/>
          <w:lang w:eastAsia="en-US"/>
        </w:rPr>
        <w:t xml:space="preserve"> тыс. рублей;</w:t>
      </w:r>
    </w:p>
    <w:p w:rsidR="00C946D3" w:rsidRPr="004E5AF0" w:rsidRDefault="004E5AF0" w:rsidP="004E5AF0">
      <w:pPr>
        <w:pStyle w:val="a3"/>
        <w:widowControl w:val="0"/>
        <w:numPr>
          <w:ilvl w:val="0"/>
          <w:numId w:val="19"/>
        </w:numPr>
        <w:tabs>
          <w:tab w:val="left" w:pos="1134"/>
        </w:tabs>
        <w:spacing w:line="276" w:lineRule="auto"/>
        <w:jc w:val="both"/>
        <w:rPr>
          <w:rFonts w:eastAsiaTheme="minorHAnsi"/>
          <w:sz w:val="28"/>
          <w:szCs w:val="28"/>
          <w:lang w:eastAsia="en-US"/>
        </w:rPr>
      </w:pPr>
      <w:r>
        <w:rPr>
          <w:rFonts w:eastAsiaTheme="minorHAnsi"/>
          <w:sz w:val="28"/>
          <w:szCs w:val="28"/>
          <w:lang w:eastAsia="en-US"/>
        </w:rPr>
        <w:t>н</w:t>
      </w:r>
      <w:r w:rsidRPr="004E5AF0">
        <w:rPr>
          <w:rFonts w:eastAsiaTheme="minorHAnsi"/>
          <w:sz w:val="28"/>
          <w:szCs w:val="28"/>
          <w:lang w:eastAsia="en-US"/>
        </w:rPr>
        <w:t>а 2022 год – в сумме</w:t>
      </w:r>
      <w:r w:rsidRPr="00B259CA">
        <w:t xml:space="preserve"> </w:t>
      </w:r>
      <w:r>
        <w:rPr>
          <w:rFonts w:eastAsiaTheme="minorHAnsi"/>
          <w:sz w:val="28"/>
          <w:szCs w:val="28"/>
          <w:lang w:eastAsia="en-US"/>
        </w:rPr>
        <w:t>4 560,66</w:t>
      </w:r>
      <w:r w:rsidRPr="004E5AF0">
        <w:rPr>
          <w:rFonts w:eastAsiaTheme="minorHAnsi"/>
          <w:sz w:val="28"/>
          <w:szCs w:val="28"/>
          <w:lang w:eastAsia="en-US"/>
        </w:rPr>
        <w:t xml:space="preserve"> тыс. рублей.</w:t>
      </w:r>
    </w:p>
    <w:p w:rsidR="00C946D3" w:rsidRDefault="00C946D3" w:rsidP="00C946D3">
      <w:pPr>
        <w:autoSpaceDE w:val="0"/>
        <w:autoSpaceDN w:val="0"/>
        <w:adjustRightInd w:val="0"/>
        <w:spacing w:line="276" w:lineRule="auto"/>
        <w:ind w:firstLine="567"/>
        <w:jc w:val="both"/>
        <w:rPr>
          <w:sz w:val="28"/>
          <w:szCs w:val="28"/>
        </w:rPr>
      </w:pPr>
      <w:r w:rsidRPr="00835C40">
        <w:rPr>
          <w:sz w:val="28"/>
          <w:szCs w:val="28"/>
        </w:rPr>
        <w:t>Сопоставление</w:t>
      </w:r>
      <w:r>
        <w:rPr>
          <w:sz w:val="28"/>
          <w:szCs w:val="28"/>
        </w:rPr>
        <w:t xml:space="preserve"> </w:t>
      </w:r>
      <w:r w:rsidRPr="00835C40">
        <w:rPr>
          <w:sz w:val="28"/>
          <w:szCs w:val="28"/>
        </w:rPr>
        <w:t>прогнозируемых на 20</w:t>
      </w:r>
      <w:r>
        <w:rPr>
          <w:sz w:val="28"/>
          <w:szCs w:val="28"/>
        </w:rPr>
        <w:t>20</w:t>
      </w:r>
      <w:r w:rsidRPr="00835C40">
        <w:rPr>
          <w:sz w:val="28"/>
          <w:szCs w:val="28"/>
        </w:rPr>
        <w:t xml:space="preserve"> год и плановый период 202</w:t>
      </w:r>
      <w:r>
        <w:rPr>
          <w:sz w:val="28"/>
          <w:szCs w:val="28"/>
        </w:rPr>
        <w:t>1</w:t>
      </w:r>
      <w:r w:rsidRPr="00835C40">
        <w:rPr>
          <w:sz w:val="28"/>
          <w:szCs w:val="28"/>
        </w:rPr>
        <w:t>-202</w:t>
      </w:r>
      <w:r>
        <w:rPr>
          <w:sz w:val="28"/>
          <w:szCs w:val="28"/>
        </w:rPr>
        <w:t>2</w:t>
      </w:r>
      <w:r w:rsidRPr="00835C40">
        <w:rPr>
          <w:sz w:val="28"/>
          <w:szCs w:val="28"/>
        </w:rPr>
        <w:t xml:space="preserve"> годов </w:t>
      </w:r>
      <w:r w:rsidRPr="005E43CF">
        <w:rPr>
          <w:sz w:val="28"/>
          <w:szCs w:val="28"/>
        </w:rPr>
        <w:t xml:space="preserve">объема бюджетных ассигнований по коду вида расходов </w:t>
      </w:r>
      <w:r w:rsidRPr="004E5AF0">
        <w:rPr>
          <w:b/>
          <w:sz w:val="28"/>
          <w:szCs w:val="28"/>
        </w:rPr>
        <w:t>630 «Субсидии некоммерческим организациям (за исключением государственных (муниципальных) учреждений)»</w:t>
      </w:r>
      <w:r w:rsidRPr="00835C40">
        <w:rPr>
          <w:sz w:val="28"/>
          <w:szCs w:val="28"/>
        </w:rPr>
        <w:t xml:space="preserve"> бюджета </w:t>
      </w:r>
      <w:r>
        <w:rPr>
          <w:sz w:val="28"/>
          <w:szCs w:val="28"/>
        </w:rPr>
        <w:t xml:space="preserve">муниципального образования Тосненский район Ленинградской области и </w:t>
      </w:r>
      <w:r w:rsidRPr="00835C40">
        <w:rPr>
          <w:sz w:val="28"/>
          <w:szCs w:val="28"/>
        </w:rPr>
        <w:t>утвержденных назначений на 201</w:t>
      </w:r>
      <w:r>
        <w:rPr>
          <w:sz w:val="28"/>
          <w:szCs w:val="28"/>
        </w:rPr>
        <w:t>9 год представлено в таблице:</w:t>
      </w:r>
    </w:p>
    <w:p w:rsidR="00417DA7" w:rsidRPr="00417DA7" w:rsidRDefault="00417DA7" w:rsidP="00417DA7">
      <w:pPr>
        <w:autoSpaceDE w:val="0"/>
        <w:autoSpaceDN w:val="0"/>
        <w:adjustRightInd w:val="0"/>
        <w:spacing w:line="276" w:lineRule="auto"/>
        <w:ind w:firstLine="567"/>
        <w:jc w:val="right"/>
      </w:pPr>
      <w:r w:rsidRPr="00417DA7">
        <w:t>Таблица 1</w:t>
      </w:r>
      <w:r w:rsidR="00817566">
        <w:t>4</w:t>
      </w:r>
    </w:p>
    <w:p w:rsidR="00C946D3" w:rsidRPr="004E5AF0" w:rsidRDefault="004E5AF0" w:rsidP="004E5AF0">
      <w:pPr>
        <w:widowControl w:val="0"/>
        <w:autoSpaceDE w:val="0"/>
        <w:autoSpaceDN w:val="0"/>
        <w:adjustRightInd w:val="0"/>
        <w:spacing w:line="276" w:lineRule="auto"/>
        <w:jc w:val="right"/>
      </w:pPr>
      <w:r w:rsidRPr="004E5AF0">
        <w:t>Тыс. рублей</w:t>
      </w:r>
    </w:p>
    <w:tbl>
      <w:tblPr>
        <w:tblW w:w="10206" w:type="dxa"/>
        <w:tblInd w:w="-601" w:type="dxa"/>
        <w:tblLook w:val="04A0" w:firstRow="1" w:lastRow="0" w:firstColumn="1" w:lastColumn="0" w:noHBand="0" w:noVBand="1"/>
      </w:tblPr>
      <w:tblGrid>
        <w:gridCol w:w="4111"/>
        <w:gridCol w:w="1701"/>
        <w:gridCol w:w="1037"/>
        <w:gridCol w:w="1122"/>
        <w:gridCol w:w="1101"/>
        <w:gridCol w:w="1134"/>
      </w:tblGrid>
      <w:tr w:rsidR="00C946D3" w:rsidRPr="005D6A15" w:rsidTr="00C946D3">
        <w:trPr>
          <w:trHeight w:val="130"/>
        </w:trPr>
        <w:tc>
          <w:tcPr>
            <w:tcW w:w="4111" w:type="dxa"/>
            <w:vMerge w:val="restart"/>
            <w:tcBorders>
              <w:top w:val="single" w:sz="4" w:space="0" w:color="auto"/>
              <w:left w:val="single" w:sz="4" w:space="0" w:color="auto"/>
              <w:right w:val="single" w:sz="4" w:space="0" w:color="auto"/>
            </w:tcBorders>
            <w:shd w:val="clear" w:color="000000" w:fill="FFFFFF"/>
            <w:noWrap/>
            <w:vAlign w:val="center"/>
            <w:hideMark/>
          </w:tcPr>
          <w:p w:rsidR="00C946D3" w:rsidRPr="005D6A15" w:rsidRDefault="00C946D3" w:rsidP="00C946D3">
            <w:pPr>
              <w:jc w:val="center"/>
              <w:rPr>
                <w:color w:val="000000"/>
                <w:sz w:val="20"/>
                <w:szCs w:val="20"/>
              </w:rPr>
            </w:pPr>
            <w:r w:rsidRPr="005D6A15">
              <w:rPr>
                <w:bCs/>
                <w:color w:val="000000"/>
                <w:sz w:val="20"/>
                <w:szCs w:val="20"/>
              </w:rPr>
              <w:t>Наименование</w:t>
            </w:r>
            <w:r>
              <w:t xml:space="preserve"> </w:t>
            </w:r>
            <w:r>
              <w:rPr>
                <w:bCs/>
                <w:color w:val="000000"/>
                <w:sz w:val="20"/>
                <w:szCs w:val="20"/>
              </w:rPr>
              <w:t>ц</w:t>
            </w:r>
            <w:r w:rsidRPr="005D6A15">
              <w:rPr>
                <w:bCs/>
                <w:color w:val="000000"/>
                <w:sz w:val="20"/>
                <w:szCs w:val="20"/>
              </w:rPr>
              <w:t>елев</w:t>
            </w:r>
            <w:r>
              <w:rPr>
                <w:bCs/>
                <w:color w:val="000000"/>
                <w:sz w:val="20"/>
                <w:szCs w:val="20"/>
              </w:rPr>
              <w:t>ой</w:t>
            </w:r>
            <w:r w:rsidRPr="005D6A15">
              <w:rPr>
                <w:bCs/>
                <w:color w:val="000000"/>
                <w:sz w:val="20"/>
                <w:szCs w:val="20"/>
              </w:rPr>
              <w:t xml:space="preserve"> стать</w:t>
            </w:r>
            <w:r>
              <w:rPr>
                <w:bCs/>
                <w:color w:val="000000"/>
                <w:sz w:val="20"/>
                <w:szCs w:val="20"/>
              </w:rPr>
              <w:t>и</w:t>
            </w:r>
            <w:r w:rsidRPr="005D6A15">
              <w:rPr>
                <w:bCs/>
                <w:color w:val="000000"/>
                <w:sz w:val="20"/>
                <w:szCs w:val="20"/>
              </w:rPr>
              <w:t xml:space="preserve"> расходов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6D3" w:rsidRPr="005D6A15" w:rsidRDefault="00C946D3" w:rsidP="00C946D3">
            <w:pPr>
              <w:jc w:val="center"/>
              <w:rPr>
                <w:color w:val="000000"/>
                <w:sz w:val="20"/>
                <w:szCs w:val="20"/>
              </w:rPr>
            </w:pPr>
            <w:r>
              <w:rPr>
                <w:color w:val="000000"/>
                <w:sz w:val="20"/>
                <w:szCs w:val="20"/>
              </w:rPr>
              <w:t>Решение</w:t>
            </w:r>
            <w:r w:rsidRPr="005D6A15">
              <w:rPr>
                <w:color w:val="000000"/>
                <w:sz w:val="20"/>
                <w:szCs w:val="20"/>
              </w:rPr>
              <w:t xml:space="preserve"> о бюджете на 2019 год (ред. от 02.10.2019)</w:t>
            </w:r>
          </w:p>
        </w:tc>
        <w:tc>
          <w:tcPr>
            <w:tcW w:w="4394" w:type="dxa"/>
            <w:gridSpan w:val="4"/>
            <w:tcBorders>
              <w:top w:val="single" w:sz="4" w:space="0" w:color="auto"/>
              <w:left w:val="nil"/>
              <w:bottom w:val="single" w:sz="4" w:space="0" w:color="auto"/>
              <w:right w:val="single" w:sz="4" w:space="0" w:color="auto"/>
            </w:tcBorders>
            <w:shd w:val="clear" w:color="000000" w:fill="FFFFFF"/>
            <w:vAlign w:val="center"/>
            <w:hideMark/>
          </w:tcPr>
          <w:p w:rsidR="00C946D3" w:rsidRPr="005D6A15" w:rsidRDefault="00C946D3" w:rsidP="00C946D3">
            <w:pPr>
              <w:jc w:val="center"/>
              <w:rPr>
                <w:color w:val="000000"/>
                <w:sz w:val="20"/>
                <w:szCs w:val="20"/>
              </w:rPr>
            </w:pPr>
            <w:r w:rsidRPr="005D6A15">
              <w:rPr>
                <w:color w:val="000000"/>
                <w:sz w:val="20"/>
                <w:szCs w:val="20"/>
              </w:rPr>
              <w:t>Проект решения</w:t>
            </w:r>
          </w:p>
        </w:tc>
      </w:tr>
      <w:tr w:rsidR="00C946D3" w:rsidRPr="005D6A15" w:rsidTr="00C946D3">
        <w:trPr>
          <w:trHeight w:val="264"/>
        </w:trPr>
        <w:tc>
          <w:tcPr>
            <w:tcW w:w="4111" w:type="dxa"/>
            <w:vMerge/>
            <w:tcBorders>
              <w:left w:val="single" w:sz="4" w:space="0" w:color="auto"/>
              <w:bottom w:val="single" w:sz="4" w:space="0" w:color="auto"/>
              <w:right w:val="single" w:sz="4" w:space="0" w:color="auto"/>
            </w:tcBorders>
            <w:shd w:val="clear" w:color="000000" w:fill="FFFFFF"/>
            <w:noWrap/>
            <w:vAlign w:val="center"/>
            <w:hideMark/>
          </w:tcPr>
          <w:p w:rsidR="00C946D3" w:rsidRPr="005D6A15" w:rsidRDefault="00C946D3" w:rsidP="00C946D3">
            <w:pPr>
              <w:jc w:val="cente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46D3" w:rsidRPr="005D6A15" w:rsidRDefault="00C946D3" w:rsidP="00C946D3">
            <w:pPr>
              <w:rPr>
                <w:color w:val="000000"/>
                <w:sz w:val="20"/>
                <w:szCs w:val="20"/>
              </w:rPr>
            </w:pPr>
          </w:p>
        </w:tc>
        <w:tc>
          <w:tcPr>
            <w:tcW w:w="1037" w:type="dxa"/>
            <w:tcBorders>
              <w:top w:val="nil"/>
              <w:left w:val="nil"/>
              <w:bottom w:val="single" w:sz="4" w:space="0" w:color="auto"/>
              <w:right w:val="single" w:sz="4" w:space="0" w:color="auto"/>
            </w:tcBorders>
            <w:shd w:val="clear" w:color="000000" w:fill="FFFFFF"/>
            <w:vAlign w:val="center"/>
            <w:hideMark/>
          </w:tcPr>
          <w:p w:rsidR="00C946D3" w:rsidRPr="005D6A15" w:rsidRDefault="00C946D3" w:rsidP="00C946D3">
            <w:pPr>
              <w:jc w:val="center"/>
              <w:rPr>
                <w:color w:val="000000"/>
                <w:sz w:val="20"/>
                <w:szCs w:val="20"/>
              </w:rPr>
            </w:pPr>
            <w:r w:rsidRPr="005D6A15">
              <w:rPr>
                <w:color w:val="000000"/>
                <w:sz w:val="20"/>
                <w:szCs w:val="20"/>
              </w:rPr>
              <w:t>2020 год</w:t>
            </w:r>
          </w:p>
        </w:tc>
        <w:tc>
          <w:tcPr>
            <w:tcW w:w="1122" w:type="dxa"/>
            <w:tcBorders>
              <w:top w:val="nil"/>
              <w:left w:val="nil"/>
              <w:bottom w:val="single" w:sz="4" w:space="0" w:color="auto"/>
              <w:right w:val="single" w:sz="4" w:space="0" w:color="auto"/>
            </w:tcBorders>
            <w:shd w:val="clear" w:color="000000" w:fill="FFFFFF"/>
            <w:vAlign w:val="center"/>
            <w:hideMark/>
          </w:tcPr>
          <w:p w:rsidR="00C946D3" w:rsidRPr="005D6A15" w:rsidRDefault="00C946D3" w:rsidP="00C946D3">
            <w:pPr>
              <w:jc w:val="center"/>
              <w:rPr>
                <w:color w:val="000000"/>
                <w:sz w:val="20"/>
                <w:szCs w:val="20"/>
              </w:rPr>
            </w:pPr>
            <w:r w:rsidRPr="005D6A15">
              <w:rPr>
                <w:color w:val="000000"/>
                <w:sz w:val="20"/>
                <w:szCs w:val="20"/>
              </w:rPr>
              <w:t>2020/2019, в %</w:t>
            </w:r>
          </w:p>
        </w:tc>
        <w:tc>
          <w:tcPr>
            <w:tcW w:w="1101" w:type="dxa"/>
            <w:tcBorders>
              <w:top w:val="nil"/>
              <w:left w:val="nil"/>
              <w:bottom w:val="single" w:sz="4" w:space="0" w:color="auto"/>
              <w:right w:val="single" w:sz="4" w:space="0" w:color="auto"/>
            </w:tcBorders>
            <w:shd w:val="clear" w:color="000000" w:fill="FFFFFF"/>
            <w:vAlign w:val="center"/>
            <w:hideMark/>
          </w:tcPr>
          <w:p w:rsidR="00C946D3" w:rsidRPr="005D6A15" w:rsidRDefault="00C946D3" w:rsidP="00C946D3">
            <w:pPr>
              <w:jc w:val="center"/>
              <w:rPr>
                <w:color w:val="000000"/>
                <w:sz w:val="20"/>
                <w:szCs w:val="20"/>
              </w:rPr>
            </w:pPr>
            <w:r w:rsidRPr="005D6A15">
              <w:rPr>
                <w:color w:val="000000"/>
                <w:sz w:val="20"/>
                <w:szCs w:val="20"/>
              </w:rPr>
              <w:t>2021 год</w:t>
            </w:r>
          </w:p>
        </w:tc>
        <w:tc>
          <w:tcPr>
            <w:tcW w:w="1134" w:type="dxa"/>
            <w:tcBorders>
              <w:top w:val="nil"/>
              <w:left w:val="nil"/>
              <w:bottom w:val="single" w:sz="4" w:space="0" w:color="auto"/>
              <w:right w:val="single" w:sz="4" w:space="0" w:color="auto"/>
            </w:tcBorders>
            <w:shd w:val="clear" w:color="000000" w:fill="FFFFFF"/>
            <w:vAlign w:val="center"/>
            <w:hideMark/>
          </w:tcPr>
          <w:p w:rsidR="00C946D3" w:rsidRPr="005D6A15" w:rsidRDefault="00C946D3" w:rsidP="00C946D3">
            <w:pPr>
              <w:jc w:val="center"/>
              <w:rPr>
                <w:color w:val="000000"/>
                <w:sz w:val="20"/>
                <w:szCs w:val="20"/>
              </w:rPr>
            </w:pPr>
            <w:r w:rsidRPr="005D6A15">
              <w:rPr>
                <w:color w:val="000000"/>
                <w:sz w:val="20"/>
                <w:szCs w:val="20"/>
              </w:rPr>
              <w:t>2022 год</w:t>
            </w:r>
          </w:p>
        </w:tc>
      </w:tr>
      <w:tr w:rsidR="00C946D3" w:rsidRPr="005D6A15" w:rsidTr="00C946D3">
        <w:trPr>
          <w:trHeight w:val="365"/>
        </w:trPr>
        <w:tc>
          <w:tcPr>
            <w:tcW w:w="1020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C946D3" w:rsidRPr="005D6A15" w:rsidRDefault="00C946D3" w:rsidP="00C946D3">
            <w:pPr>
              <w:jc w:val="center"/>
              <w:rPr>
                <w:i/>
                <w:iCs/>
                <w:color w:val="000000"/>
                <w:sz w:val="20"/>
                <w:szCs w:val="20"/>
              </w:rPr>
            </w:pPr>
            <w:r w:rsidRPr="005D6A15">
              <w:rPr>
                <w:bCs/>
                <w:i/>
                <w:iCs/>
                <w:color w:val="000000"/>
                <w:sz w:val="20"/>
                <w:szCs w:val="20"/>
              </w:rPr>
              <w:t>Раздел 0400 «Национальная экономика», Подраздел 0412 «Другие вопросы в области национальной экономики»</w:t>
            </w:r>
          </w:p>
        </w:tc>
      </w:tr>
      <w:tr w:rsidR="00A45361" w:rsidRPr="005D6A15" w:rsidTr="00FB7310">
        <w:trPr>
          <w:trHeight w:val="994"/>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A45361" w:rsidRPr="005D6A15" w:rsidRDefault="00A45361" w:rsidP="00C946D3">
            <w:pPr>
              <w:rPr>
                <w:color w:val="000000"/>
                <w:sz w:val="20"/>
                <w:szCs w:val="20"/>
              </w:rPr>
            </w:pPr>
            <w:r w:rsidRPr="00FB7310">
              <w:rPr>
                <w:color w:val="000000"/>
                <w:sz w:val="20"/>
                <w:szCs w:val="20"/>
              </w:rPr>
              <w:t>Предоставление на конкурсной основе субсидий организациям, образующим инфраструктуру поддержки субъектов малого и среднего предпринимательства, в целях финансового обеспечения (возмещения) затрат в связи с оказанием безвозмездных консультационных услуг субъектам малого и среднего предпринимательства</w:t>
            </w:r>
          </w:p>
        </w:tc>
        <w:tc>
          <w:tcPr>
            <w:tcW w:w="1701" w:type="dxa"/>
            <w:tcBorders>
              <w:top w:val="nil"/>
              <w:left w:val="nil"/>
              <w:bottom w:val="single" w:sz="4" w:space="0" w:color="auto"/>
              <w:right w:val="single" w:sz="4" w:space="0" w:color="auto"/>
            </w:tcBorders>
            <w:shd w:val="clear" w:color="000000" w:fill="FFFFFF"/>
            <w:vAlign w:val="center"/>
            <w:hideMark/>
          </w:tcPr>
          <w:p w:rsidR="00A45361" w:rsidRPr="005D6A15" w:rsidRDefault="00A45361" w:rsidP="00C946D3">
            <w:pPr>
              <w:jc w:val="center"/>
              <w:rPr>
                <w:color w:val="000000"/>
                <w:sz w:val="20"/>
                <w:szCs w:val="20"/>
              </w:rPr>
            </w:pPr>
            <w:r>
              <w:rPr>
                <w:bCs/>
                <w:color w:val="000000"/>
                <w:sz w:val="20"/>
                <w:szCs w:val="20"/>
              </w:rPr>
              <w:t>850,0</w:t>
            </w:r>
          </w:p>
        </w:tc>
        <w:tc>
          <w:tcPr>
            <w:tcW w:w="1037" w:type="dxa"/>
            <w:tcBorders>
              <w:top w:val="nil"/>
              <w:left w:val="nil"/>
              <w:bottom w:val="single" w:sz="4" w:space="0" w:color="auto"/>
              <w:right w:val="single" w:sz="4" w:space="0" w:color="auto"/>
            </w:tcBorders>
            <w:shd w:val="clear" w:color="000000" w:fill="FFFFFF"/>
            <w:vAlign w:val="center"/>
          </w:tcPr>
          <w:p w:rsidR="00A45361" w:rsidRPr="005D6A15" w:rsidRDefault="00A45361" w:rsidP="00C946D3">
            <w:pPr>
              <w:jc w:val="center"/>
              <w:rPr>
                <w:color w:val="000000"/>
                <w:sz w:val="20"/>
                <w:szCs w:val="20"/>
              </w:rPr>
            </w:pPr>
            <w:r>
              <w:rPr>
                <w:color w:val="000000"/>
                <w:sz w:val="20"/>
                <w:szCs w:val="20"/>
              </w:rPr>
              <w:t>890,0</w:t>
            </w:r>
          </w:p>
        </w:tc>
        <w:tc>
          <w:tcPr>
            <w:tcW w:w="1122" w:type="dxa"/>
            <w:tcBorders>
              <w:top w:val="nil"/>
              <w:left w:val="nil"/>
              <w:bottom w:val="single" w:sz="4" w:space="0" w:color="auto"/>
              <w:right w:val="single" w:sz="4" w:space="0" w:color="auto"/>
            </w:tcBorders>
            <w:shd w:val="clear" w:color="000000" w:fill="FFFFFF"/>
            <w:vAlign w:val="center"/>
          </w:tcPr>
          <w:p w:rsidR="00A45361" w:rsidRPr="005D6A15" w:rsidRDefault="004E5AF0" w:rsidP="00C946D3">
            <w:pPr>
              <w:jc w:val="center"/>
              <w:rPr>
                <w:color w:val="000000"/>
                <w:sz w:val="20"/>
                <w:szCs w:val="20"/>
              </w:rPr>
            </w:pPr>
            <w:r>
              <w:rPr>
                <w:color w:val="000000"/>
                <w:sz w:val="20"/>
                <w:szCs w:val="20"/>
              </w:rPr>
              <w:t>104,7</w:t>
            </w:r>
          </w:p>
        </w:tc>
        <w:tc>
          <w:tcPr>
            <w:tcW w:w="1101" w:type="dxa"/>
            <w:tcBorders>
              <w:top w:val="nil"/>
              <w:left w:val="nil"/>
              <w:bottom w:val="single" w:sz="4" w:space="0" w:color="auto"/>
              <w:right w:val="single" w:sz="4" w:space="0" w:color="auto"/>
            </w:tcBorders>
            <w:shd w:val="clear" w:color="000000" w:fill="FFFFFF"/>
            <w:vAlign w:val="center"/>
          </w:tcPr>
          <w:p w:rsidR="00A45361" w:rsidRPr="00A45361" w:rsidRDefault="00A45361" w:rsidP="00A45361">
            <w:pPr>
              <w:jc w:val="center"/>
              <w:rPr>
                <w:sz w:val="20"/>
                <w:szCs w:val="20"/>
              </w:rPr>
            </w:pPr>
            <w:r>
              <w:rPr>
                <w:sz w:val="20"/>
                <w:szCs w:val="20"/>
              </w:rPr>
              <w:t>930,0</w:t>
            </w:r>
          </w:p>
        </w:tc>
        <w:tc>
          <w:tcPr>
            <w:tcW w:w="1134" w:type="dxa"/>
            <w:tcBorders>
              <w:top w:val="nil"/>
              <w:left w:val="nil"/>
              <w:bottom w:val="single" w:sz="4" w:space="0" w:color="auto"/>
              <w:right w:val="single" w:sz="4" w:space="0" w:color="auto"/>
            </w:tcBorders>
            <w:shd w:val="clear" w:color="000000" w:fill="FFFFFF"/>
            <w:vAlign w:val="center"/>
          </w:tcPr>
          <w:p w:rsidR="00A45361" w:rsidRPr="00A45361" w:rsidRDefault="00A45361" w:rsidP="00A45361">
            <w:pPr>
              <w:jc w:val="center"/>
              <w:rPr>
                <w:sz w:val="20"/>
                <w:szCs w:val="20"/>
              </w:rPr>
            </w:pPr>
            <w:r>
              <w:rPr>
                <w:sz w:val="20"/>
                <w:szCs w:val="20"/>
              </w:rPr>
              <w:t>970,0</w:t>
            </w:r>
          </w:p>
        </w:tc>
      </w:tr>
      <w:tr w:rsidR="00FB7310" w:rsidRPr="00904AD2" w:rsidTr="004E5AF0">
        <w:trPr>
          <w:trHeight w:val="329"/>
        </w:trPr>
        <w:tc>
          <w:tcPr>
            <w:tcW w:w="10206" w:type="dxa"/>
            <w:gridSpan w:val="6"/>
            <w:tcBorders>
              <w:top w:val="nil"/>
              <w:left w:val="single" w:sz="4" w:space="0" w:color="auto"/>
              <w:bottom w:val="single" w:sz="4" w:space="0" w:color="auto"/>
              <w:right w:val="single" w:sz="4" w:space="0" w:color="auto"/>
            </w:tcBorders>
            <w:shd w:val="clear" w:color="000000" w:fill="FFFFFF"/>
            <w:vAlign w:val="center"/>
          </w:tcPr>
          <w:p w:rsidR="00FB7310" w:rsidRPr="005D6A15" w:rsidRDefault="00FB7310" w:rsidP="00FB7310">
            <w:pPr>
              <w:jc w:val="center"/>
              <w:rPr>
                <w:i/>
                <w:iCs/>
                <w:color w:val="000000"/>
                <w:sz w:val="20"/>
                <w:szCs w:val="20"/>
              </w:rPr>
            </w:pPr>
            <w:r w:rsidRPr="005D6A15">
              <w:rPr>
                <w:bCs/>
                <w:i/>
                <w:iCs/>
                <w:color w:val="000000"/>
                <w:sz w:val="20"/>
                <w:szCs w:val="20"/>
              </w:rPr>
              <w:t>Раздел 1</w:t>
            </w:r>
            <w:r>
              <w:rPr>
                <w:bCs/>
                <w:i/>
                <w:iCs/>
                <w:color w:val="000000"/>
                <w:sz w:val="20"/>
                <w:szCs w:val="20"/>
              </w:rPr>
              <w:t>000</w:t>
            </w:r>
            <w:r w:rsidRPr="005D6A15">
              <w:rPr>
                <w:bCs/>
                <w:i/>
                <w:iCs/>
                <w:color w:val="000000"/>
                <w:sz w:val="20"/>
                <w:szCs w:val="20"/>
              </w:rPr>
              <w:t xml:space="preserve"> «</w:t>
            </w:r>
            <w:r>
              <w:rPr>
                <w:bCs/>
                <w:i/>
                <w:iCs/>
                <w:color w:val="000000"/>
                <w:sz w:val="20"/>
                <w:szCs w:val="20"/>
              </w:rPr>
              <w:t>Социальная политика</w:t>
            </w:r>
            <w:r w:rsidRPr="005D6A15">
              <w:rPr>
                <w:bCs/>
                <w:i/>
                <w:iCs/>
                <w:color w:val="000000"/>
                <w:sz w:val="20"/>
                <w:szCs w:val="20"/>
              </w:rPr>
              <w:t>», Подраздел 1</w:t>
            </w:r>
            <w:r>
              <w:rPr>
                <w:bCs/>
                <w:i/>
                <w:iCs/>
                <w:color w:val="000000"/>
                <w:sz w:val="20"/>
                <w:szCs w:val="20"/>
              </w:rPr>
              <w:t xml:space="preserve">006 </w:t>
            </w:r>
            <w:r w:rsidRPr="005D6A15">
              <w:rPr>
                <w:bCs/>
                <w:i/>
                <w:iCs/>
                <w:color w:val="000000"/>
                <w:sz w:val="20"/>
                <w:szCs w:val="20"/>
              </w:rPr>
              <w:t>«</w:t>
            </w:r>
            <w:r w:rsidRPr="00FB7310">
              <w:rPr>
                <w:bCs/>
                <w:i/>
                <w:iCs/>
                <w:color w:val="000000"/>
                <w:sz w:val="20"/>
                <w:szCs w:val="20"/>
              </w:rPr>
              <w:t>Другие вопросы в области социальной политики</w:t>
            </w:r>
            <w:r w:rsidRPr="005D6A15">
              <w:rPr>
                <w:bCs/>
                <w:i/>
                <w:iCs/>
                <w:color w:val="000000"/>
                <w:sz w:val="20"/>
                <w:szCs w:val="20"/>
              </w:rPr>
              <w:t>»</w:t>
            </w:r>
          </w:p>
        </w:tc>
      </w:tr>
      <w:tr w:rsidR="00FB7310" w:rsidRPr="00904AD2" w:rsidTr="00C946D3">
        <w:trPr>
          <w:trHeight w:val="483"/>
        </w:trPr>
        <w:tc>
          <w:tcPr>
            <w:tcW w:w="4111" w:type="dxa"/>
            <w:tcBorders>
              <w:top w:val="nil"/>
              <w:left w:val="single" w:sz="4" w:space="0" w:color="auto"/>
              <w:bottom w:val="single" w:sz="4" w:space="0" w:color="auto"/>
              <w:right w:val="single" w:sz="4" w:space="0" w:color="auto"/>
            </w:tcBorders>
            <w:shd w:val="clear" w:color="000000" w:fill="FFFFFF"/>
            <w:vAlign w:val="center"/>
          </w:tcPr>
          <w:p w:rsidR="00FB7310" w:rsidRPr="00904AD2" w:rsidRDefault="00FB7310" w:rsidP="00C946D3">
            <w:pPr>
              <w:rPr>
                <w:color w:val="000000"/>
                <w:sz w:val="20"/>
                <w:szCs w:val="20"/>
              </w:rPr>
            </w:pPr>
            <w:r w:rsidRPr="00FB7310">
              <w:rPr>
                <w:color w:val="000000"/>
                <w:sz w:val="20"/>
                <w:szCs w:val="20"/>
              </w:rPr>
              <w:t>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1701" w:type="dxa"/>
            <w:tcBorders>
              <w:top w:val="nil"/>
              <w:left w:val="nil"/>
              <w:bottom w:val="single" w:sz="4" w:space="0" w:color="auto"/>
              <w:right w:val="single" w:sz="4" w:space="0" w:color="auto"/>
            </w:tcBorders>
            <w:shd w:val="clear" w:color="000000" w:fill="FFFFFF"/>
            <w:vAlign w:val="center"/>
          </w:tcPr>
          <w:p w:rsidR="00FB7310" w:rsidRDefault="00FB7310" w:rsidP="00A45361">
            <w:pPr>
              <w:jc w:val="center"/>
              <w:rPr>
                <w:bCs/>
                <w:color w:val="000000"/>
                <w:sz w:val="20"/>
                <w:szCs w:val="20"/>
              </w:rPr>
            </w:pPr>
            <w:r>
              <w:rPr>
                <w:bCs/>
                <w:color w:val="000000"/>
                <w:sz w:val="20"/>
                <w:szCs w:val="20"/>
              </w:rPr>
              <w:t>1 248,60</w:t>
            </w:r>
          </w:p>
        </w:tc>
        <w:tc>
          <w:tcPr>
            <w:tcW w:w="1037" w:type="dxa"/>
            <w:tcBorders>
              <w:top w:val="nil"/>
              <w:left w:val="nil"/>
              <w:bottom w:val="single" w:sz="4" w:space="0" w:color="auto"/>
              <w:right w:val="single" w:sz="4" w:space="0" w:color="auto"/>
            </w:tcBorders>
            <w:shd w:val="clear" w:color="000000" w:fill="FFFFFF"/>
            <w:vAlign w:val="center"/>
          </w:tcPr>
          <w:p w:rsidR="00FB7310" w:rsidRDefault="00A45361" w:rsidP="00A45361">
            <w:pPr>
              <w:jc w:val="center"/>
              <w:rPr>
                <w:sz w:val="20"/>
                <w:szCs w:val="20"/>
              </w:rPr>
            </w:pPr>
            <w:r>
              <w:rPr>
                <w:sz w:val="20"/>
                <w:szCs w:val="20"/>
              </w:rPr>
              <w:t>1 979,50</w:t>
            </w:r>
          </w:p>
        </w:tc>
        <w:tc>
          <w:tcPr>
            <w:tcW w:w="1122" w:type="dxa"/>
            <w:tcBorders>
              <w:top w:val="nil"/>
              <w:left w:val="nil"/>
              <w:bottom w:val="single" w:sz="4" w:space="0" w:color="auto"/>
              <w:right w:val="single" w:sz="4" w:space="0" w:color="auto"/>
            </w:tcBorders>
            <w:shd w:val="clear" w:color="000000" w:fill="FFFFFF"/>
            <w:vAlign w:val="center"/>
          </w:tcPr>
          <w:p w:rsidR="00FB7310" w:rsidRDefault="004E5AF0" w:rsidP="00A45361">
            <w:pPr>
              <w:jc w:val="center"/>
              <w:rPr>
                <w:sz w:val="20"/>
                <w:szCs w:val="20"/>
              </w:rPr>
            </w:pPr>
            <w:r>
              <w:rPr>
                <w:sz w:val="20"/>
                <w:szCs w:val="20"/>
              </w:rPr>
              <w:t>158,5</w:t>
            </w:r>
          </w:p>
        </w:tc>
        <w:tc>
          <w:tcPr>
            <w:tcW w:w="1101" w:type="dxa"/>
            <w:tcBorders>
              <w:top w:val="nil"/>
              <w:left w:val="nil"/>
              <w:bottom w:val="single" w:sz="4" w:space="0" w:color="auto"/>
              <w:right w:val="single" w:sz="4" w:space="0" w:color="auto"/>
            </w:tcBorders>
            <w:shd w:val="clear" w:color="000000" w:fill="FFFFFF"/>
            <w:vAlign w:val="center"/>
          </w:tcPr>
          <w:p w:rsidR="00FB7310" w:rsidRDefault="00A45361" w:rsidP="00A45361">
            <w:pPr>
              <w:jc w:val="center"/>
              <w:rPr>
                <w:sz w:val="20"/>
                <w:szCs w:val="20"/>
              </w:rPr>
            </w:pPr>
            <w:r>
              <w:rPr>
                <w:sz w:val="20"/>
                <w:szCs w:val="20"/>
              </w:rPr>
              <w:t>1 041,90</w:t>
            </w:r>
          </w:p>
        </w:tc>
        <w:tc>
          <w:tcPr>
            <w:tcW w:w="1134" w:type="dxa"/>
            <w:tcBorders>
              <w:top w:val="nil"/>
              <w:left w:val="nil"/>
              <w:bottom w:val="single" w:sz="4" w:space="0" w:color="auto"/>
              <w:right w:val="single" w:sz="4" w:space="0" w:color="auto"/>
            </w:tcBorders>
            <w:shd w:val="clear" w:color="000000" w:fill="FFFFFF"/>
            <w:vAlign w:val="center"/>
          </w:tcPr>
          <w:p w:rsidR="00FB7310" w:rsidRDefault="00A45361" w:rsidP="00A45361">
            <w:pPr>
              <w:jc w:val="center"/>
              <w:rPr>
                <w:sz w:val="20"/>
                <w:szCs w:val="20"/>
              </w:rPr>
            </w:pPr>
            <w:r>
              <w:rPr>
                <w:sz w:val="20"/>
                <w:szCs w:val="20"/>
              </w:rPr>
              <w:t>1 041,90</w:t>
            </w:r>
          </w:p>
        </w:tc>
      </w:tr>
      <w:tr w:rsidR="00A45361" w:rsidRPr="00904AD2" w:rsidTr="00C946D3">
        <w:trPr>
          <w:trHeight w:val="483"/>
        </w:trPr>
        <w:tc>
          <w:tcPr>
            <w:tcW w:w="4111" w:type="dxa"/>
            <w:tcBorders>
              <w:top w:val="nil"/>
              <w:left w:val="single" w:sz="4" w:space="0" w:color="auto"/>
              <w:bottom w:val="single" w:sz="4" w:space="0" w:color="auto"/>
              <w:right w:val="single" w:sz="4" w:space="0" w:color="auto"/>
            </w:tcBorders>
            <w:shd w:val="clear" w:color="000000" w:fill="FFFFFF"/>
            <w:vAlign w:val="center"/>
          </w:tcPr>
          <w:p w:rsidR="00A45361" w:rsidRPr="00FB7310" w:rsidRDefault="00A45361" w:rsidP="00C946D3">
            <w:pPr>
              <w:rPr>
                <w:color w:val="000000"/>
                <w:sz w:val="20"/>
                <w:szCs w:val="20"/>
              </w:rPr>
            </w:pPr>
            <w:r w:rsidRPr="00A45361">
              <w:rPr>
                <w:color w:val="000000"/>
                <w:sz w:val="20"/>
                <w:szCs w:val="20"/>
              </w:rPr>
              <w:t>Поддержка социально ориентированных некоммерческих организаций на территории муниципального образования Тосненский район Ленинградской области</w:t>
            </w:r>
          </w:p>
        </w:tc>
        <w:tc>
          <w:tcPr>
            <w:tcW w:w="1701" w:type="dxa"/>
            <w:tcBorders>
              <w:top w:val="nil"/>
              <w:left w:val="nil"/>
              <w:bottom w:val="single" w:sz="4" w:space="0" w:color="auto"/>
              <w:right w:val="single" w:sz="4" w:space="0" w:color="auto"/>
            </w:tcBorders>
            <w:shd w:val="clear" w:color="000000" w:fill="FFFFFF"/>
            <w:vAlign w:val="center"/>
          </w:tcPr>
          <w:p w:rsidR="00A45361" w:rsidRDefault="00A45361" w:rsidP="00A45361">
            <w:pPr>
              <w:jc w:val="center"/>
              <w:rPr>
                <w:bCs/>
                <w:color w:val="000000"/>
                <w:sz w:val="20"/>
                <w:szCs w:val="20"/>
              </w:rPr>
            </w:pPr>
            <w:r>
              <w:rPr>
                <w:bCs/>
                <w:color w:val="000000"/>
                <w:sz w:val="20"/>
                <w:szCs w:val="20"/>
              </w:rPr>
              <w:t>х</w:t>
            </w:r>
          </w:p>
        </w:tc>
        <w:tc>
          <w:tcPr>
            <w:tcW w:w="1037" w:type="dxa"/>
            <w:tcBorders>
              <w:top w:val="nil"/>
              <w:left w:val="nil"/>
              <w:bottom w:val="single" w:sz="4" w:space="0" w:color="auto"/>
              <w:right w:val="single" w:sz="4" w:space="0" w:color="auto"/>
            </w:tcBorders>
            <w:shd w:val="clear" w:color="000000" w:fill="FFFFFF"/>
            <w:vAlign w:val="center"/>
          </w:tcPr>
          <w:p w:rsidR="00A45361" w:rsidRDefault="00A45361" w:rsidP="00A45361">
            <w:pPr>
              <w:jc w:val="center"/>
              <w:rPr>
                <w:sz w:val="20"/>
                <w:szCs w:val="20"/>
              </w:rPr>
            </w:pPr>
            <w:r>
              <w:rPr>
                <w:sz w:val="20"/>
                <w:szCs w:val="20"/>
              </w:rPr>
              <w:t>600,00</w:t>
            </w:r>
          </w:p>
        </w:tc>
        <w:tc>
          <w:tcPr>
            <w:tcW w:w="1122" w:type="dxa"/>
            <w:tcBorders>
              <w:top w:val="nil"/>
              <w:left w:val="nil"/>
              <w:bottom w:val="single" w:sz="4" w:space="0" w:color="auto"/>
              <w:right w:val="single" w:sz="4" w:space="0" w:color="auto"/>
            </w:tcBorders>
            <w:shd w:val="clear" w:color="000000" w:fill="FFFFFF"/>
            <w:vAlign w:val="center"/>
          </w:tcPr>
          <w:p w:rsidR="00A45361" w:rsidRDefault="004E5AF0" w:rsidP="00A45361">
            <w:pPr>
              <w:jc w:val="center"/>
              <w:rPr>
                <w:sz w:val="20"/>
                <w:szCs w:val="20"/>
              </w:rPr>
            </w:pPr>
            <w:r>
              <w:rPr>
                <w:sz w:val="20"/>
                <w:szCs w:val="20"/>
              </w:rPr>
              <w:t>х</w:t>
            </w:r>
          </w:p>
        </w:tc>
        <w:tc>
          <w:tcPr>
            <w:tcW w:w="1101" w:type="dxa"/>
            <w:tcBorders>
              <w:top w:val="nil"/>
              <w:left w:val="nil"/>
              <w:bottom w:val="single" w:sz="4" w:space="0" w:color="auto"/>
              <w:right w:val="single" w:sz="4" w:space="0" w:color="auto"/>
            </w:tcBorders>
            <w:shd w:val="clear" w:color="000000" w:fill="FFFFFF"/>
            <w:vAlign w:val="center"/>
          </w:tcPr>
          <w:p w:rsidR="00A45361" w:rsidRDefault="00A45361" w:rsidP="00A45361">
            <w:pPr>
              <w:jc w:val="center"/>
              <w:rPr>
                <w:sz w:val="20"/>
                <w:szCs w:val="20"/>
              </w:rPr>
            </w:pPr>
            <w:r>
              <w:rPr>
                <w:sz w:val="20"/>
                <w:szCs w:val="20"/>
              </w:rPr>
              <w:t>800,00</w:t>
            </w:r>
          </w:p>
        </w:tc>
        <w:tc>
          <w:tcPr>
            <w:tcW w:w="1134" w:type="dxa"/>
            <w:tcBorders>
              <w:top w:val="nil"/>
              <w:left w:val="nil"/>
              <w:bottom w:val="single" w:sz="4" w:space="0" w:color="auto"/>
              <w:right w:val="single" w:sz="4" w:space="0" w:color="auto"/>
            </w:tcBorders>
            <w:shd w:val="clear" w:color="000000" w:fill="FFFFFF"/>
            <w:vAlign w:val="center"/>
          </w:tcPr>
          <w:p w:rsidR="00A45361" w:rsidRDefault="00A45361" w:rsidP="00A45361">
            <w:pPr>
              <w:jc w:val="center"/>
              <w:rPr>
                <w:sz w:val="20"/>
                <w:szCs w:val="20"/>
              </w:rPr>
            </w:pPr>
            <w:r>
              <w:rPr>
                <w:sz w:val="20"/>
                <w:szCs w:val="20"/>
              </w:rPr>
              <w:t>1 000,00</w:t>
            </w:r>
          </w:p>
        </w:tc>
      </w:tr>
      <w:tr w:rsidR="00FB7310" w:rsidRPr="005D6A15" w:rsidTr="00C946D3">
        <w:trPr>
          <w:trHeight w:val="341"/>
        </w:trPr>
        <w:tc>
          <w:tcPr>
            <w:tcW w:w="1020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FB7310" w:rsidRPr="005D6A15" w:rsidRDefault="00FB7310" w:rsidP="00A45361">
            <w:pPr>
              <w:jc w:val="center"/>
              <w:rPr>
                <w:i/>
                <w:iCs/>
                <w:color w:val="000000"/>
                <w:sz w:val="20"/>
                <w:szCs w:val="20"/>
              </w:rPr>
            </w:pPr>
            <w:r w:rsidRPr="005D6A15">
              <w:rPr>
                <w:bCs/>
                <w:i/>
                <w:iCs/>
                <w:color w:val="000000"/>
                <w:sz w:val="20"/>
                <w:szCs w:val="20"/>
              </w:rPr>
              <w:t>Раздел 1200 «Средства массовой информации», Подраздел 120</w:t>
            </w:r>
            <w:r w:rsidR="00A45361">
              <w:rPr>
                <w:bCs/>
                <w:i/>
                <w:iCs/>
                <w:color w:val="000000"/>
                <w:sz w:val="20"/>
                <w:szCs w:val="20"/>
              </w:rPr>
              <w:t xml:space="preserve">2 </w:t>
            </w:r>
            <w:r w:rsidRPr="005D6A15">
              <w:rPr>
                <w:bCs/>
                <w:i/>
                <w:iCs/>
                <w:color w:val="000000"/>
                <w:sz w:val="20"/>
                <w:szCs w:val="20"/>
              </w:rPr>
              <w:t>«</w:t>
            </w:r>
            <w:r w:rsidR="00A45361" w:rsidRPr="00A45361">
              <w:rPr>
                <w:bCs/>
                <w:i/>
                <w:iCs/>
                <w:color w:val="000000"/>
                <w:sz w:val="20"/>
                <w:szCs w:val="20"/>
              </w:rPr>
              <w:t>Периодическая печать и издательства</w:t>
            </w:r>
            <w:r w:rsidRPr="005D6A15">
              <w:rPr>
                <w:bCs/>
                <w:i/>
                <w:iCs/>
                <w:color w:val="000000"/>
                <w:sz w:val="20"/>
                <w:szCs w:val="20"/>
              </w:rPr>
              <w:t>»</w:t>
            </w:r>
          </w:p>
        </w:tc>
      </w:tr>
      <w:tr w:rsidR="00A45361" w:rsidRPr="005D6A15" w:rsidTr="00A45361">
        <w:trPr>
          <w:trHeight w:val="7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A45361" w:rsidRPr="005D6A15" w:rsidRDefault="00A45361" w:rsidP="00C946D3">
            <w:pPr>
              <w:rPr>
                <w:color w:val="000000"/>
                <w:sz w:val="20"/>
                <w:szCs w:val="20"/>
              </w:rPr>
            </w:pPr>
            <w:r w:rsidRPr="00A45361">
              <w:rPr>
                <w:color w:val="000000"/>
                <w:sz w:val="20"/>
                <w:szCs w:val="20"/>
              </w:rPr>
              <w:t>Субсидии в целях возмещения затрат в связи с производством периодических печатных изданий</w:t>
            </w:r>
          </w:p>
        </w:tc>
        <w:tc>
          <w:tcPr>
            <w:tcW w:w="1701" w:type="dxa"/>
            <w:tcBorders>
              <w:top w:val="nil"/>
              <w:left w:val="nil"/>
              <w:bottom w:val="single" w:sz="4" w:space="0" w:color="auto"/>
              <w:right w:val="single" w:sz="4" w:space="0" w:color="auto"/>
            </w:tcBorders>
            <w:shd w:val="clear" w:color="000000" w:fill="FFFFFF"/>
            <w:vAlign w:val="center"/>
            <w:hideMark/>
          </w:tcPr>
          <w:p w:rsidR="00A45361" w:rsidRPr="005D6A15" w:rsidRDefault="00A45361" w:rsidP="00C946D3">
            <w:pPr>
              <w:jc w:val="center"/>
              <w:rPr>
                <w:color w:val="000000"/>
                <w:sz w:val="20"/>
                <w:szCs w:val="20"/>
              </w:rPr>
            </w:pPr>
            <w:r>
              <w:rPr>
                <w:bCs/>
                <w:color w:val="000000"/>
                <w:sz w:val="20"/>
                <w:szCs w:val="20"/>
              </w:rPr>
              <w:t>1 548,76</w:t>
            </w:r>
          </w:p>
        </w:tc>
        <w:tc>
          <w:tcPr>
            <w:tcW w:w="1037" w:type="dxa"/>
            <w:tcBorders>
              <w:top w:val="nil"/>
              <w:left w:val="nil"/>
              <w:bottom w:val="single" w:sz="4" w:space="0" w:color="auto"/>
              <w:right w:val="single" w:sz="4" w:space="0" w:color="auto"/>
            </w:tcBorders>
            <w:shd w:val="clear" w:color="000000" w:fill="FFFFFF"/>
            <w:vAlign w:val="center"/>
          </w:tcPr>
          <w:p w:rsidR="00A45361" w:rsidRPr="005D6A15" w:rsidRDefault="00A45361" w:rsidP="00C946D3">
            <w:pPr>
              <w:jc w:val="center"/>
              <w:rPr>
                <w:color w:val="000000"/>
                <w:sz w:val="20"/>
                <w:szCs w:val="20"/>
              </w:rPr>
            </w:pPr>
            <w:r>
              <w:rPr>
                <w:color w:val="000000"/>
                <w:sz w:val="20"/>
                <w:szCs w:val="20"/>
              </w:rPr>
              <w:t>1 548,76</w:t>
            </w:r>
          </w:p>
        </w:tc>
        <w:tc>
          <w:tcPr>
            <w:tcW w:w="1122" w:type="dxa"/>
            <w:tcBorders>
              <w:top w:val="nil"/>
              <w:left w:val="nil"/>
              <w:bottom w:val="single" w:sz="4" w:space="0" w:color="auto"/>
              <w:right w:val="single" w:sz="4" w:space="0" w:color="auto"/>
            </w:tcBorders>
            <w:shd w:val="clear" w:color="000000" w:fill="FFFFFF"/>
            <w:vAlign w:val="center"/>
          </w:tcPr>
          <w:p w:rsidR="00A45361" w:rsidRPr="005D6A15" w:rsidRDefault="004E5AF0" w:rsidP="00C946D3">
            <w:pPr>
              <w:jc w:val="center"/>
              <w:rPr>
                <w:color w:val="000000"/>
                <w:sz w:val="20"/>
                <w:szCs w:val="20"/>
              </w:rPr>
            </w:pPr>
            <w:r>
              <w:rPr>
                <w:color w:val="000000"/>
                <w:sz w:val="20"/>
                <w:szCs w:val="20"/>
              </w:rPr>
              <w:t>100,0</w:t>
            </w:r>
          </w:p>
        </w:tc>
        <w:tc>
          <w:tcPr>
            <w:tcW w:w="1101" w:type="dxa"/>
            <w:tcBorders>
              <w:top w:val="nil"/>
              <w:left w:val="nil"/>
              <w:bottom w:val="single" w:sz="4" w:space="0" w:color="auto"/>
              <w:right w:val="single" w:sz="4" w:space="0" w:color="auto"/>
            </w:tcBorders>
            <w:shd w:val="clear" w:color="000000" w:fill="FFFFFF"/>
            <w:vAlign w:val="center"/>
          </w:tcPr>
          <w:p w:rsidR="00A45361" w:rsidRPr="00A45361" w:rsidRDefault="00A45361" w:rsidP="00A45361">
            <w:pPr>
              <w:jc w:val="center"/>
              <w:rPr>
                <w:sz w:val="20"/>
                <w:szCs w:val="20"/>
              </w:rPr>
            </w:pPr>
            <w:r>
              <w:rPr>
                <w:sz w:val="20"/>
                <w:szCs w:val="20"/>
              </w:rPr>
              <w:t>1 548,76</w:t>
            </w:r>
          </w:p>
        </w:tc>
        <w:tc>
          <w:tcPr>
            <w:tcW w:w="1134" w:type="dxa"/>
            <w:tcBorders>
              <w:top w:val="nil"/>
              <w:left w:val="nil"/>
              <w:bottom w:val="single" w:sz="4" w:space="0" w:color="auto"/>
              <w:right w:val="single" w:sz="4" w:space="0" w:color="auto"/>
            </w:tcBorders>
            <w:shd w:val="clear" w:color="000000" w:fill="FFFFFF"/>
            <w:vAlign w:val="center"/>
          </w:tcPr>
          <w:p w:rsidR="00A45361" w:rsidRPr="00A45361" w:rsidRDefault="00A45361" w:rsidP="00A45361">
            <w:pPr>
              <w:jc w:val="center"/>
              <w:rPr>
                <w:sz w:val="20"/>
                <w:szCs w:val="20"/>
              </w:rPr>
            </w:pPr>
            <w:r>
              <w:rPr>
                <w:sz w:val="20"/>
                <w:szCs w:val="20"/>
              </w:rPr>
              <w:t>1 548,76</w:t>
            </w:r>
          </w:p>
        </w:tc>
      </w:tr>
      <w:tr w:rsidR="004E5AF0" w:rsidRPr="00904AD2" w:rsidTr="004E5AF0">
        <w:trPr>
          <w:trHeight w:val="288"/>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E5AF0" w:rsidRPr="005D6A15" w:rsidRDefault="004E5AF0" w:rsidP="00C946D3">
            <w:pPr>
              <w:rPr>
                <w:b/>
                <w:bCs/>
                <w:color w:val="000000"/>
                <w:sz w:val="20"/>
                <w:szCs w:val="20"/>
              </w:rPr>
            </w:pPr>
            <w:r w:rsidRPr="005D6A15">
              <w:rPr>
                <w:b/>
                <w:bCs/>
                <w:color w:val="000000"/>
                <w:sz w:val="20"/>
                <w:szCs w:val="20"/>
              </w:rPr>
              <w:t>ИТОГО</w:t>
            </w:r>
          </w:p>
        </w:tc>
        <w:tc>
          <w:tcPr>
            <w:tcW w:w="1701" w:type="dxa"/>
            <w:tcBorders>
              <w:top w:val="nil"/>
              <w:left w:val="nil"/>
              <w:bottom w:val="single" w:sz="4" w:space="0" w:color="auto"/>
              <w:right w:val="single" w:sz="4" w:space="0" w:color="auto"/>
            </w:tcBorders>
            <w:shd w:val="clear" w:color="auto" w:fill="auto"/>
            <w:noWrap/>
            <w:vAlign w:val="center"/>
          </w:tcPr>
          <w:p w:rsidR="004E5AF0" w:rsidRDefault="004E5AF0">
            <w:pPr>
              <w:jc w:val="center"/>
              <w:rPr>
                <w:b/>
                <w:bCs/>
                <w:color w:val="000000"/>
                <w:sz w:val="20"/>
                <w:szCs w:val="20"/>
              </w:rPr>
            </w:pPr>
            <w:r>
              <w:rPr>
                <w:b/>
                <w:bCs/>
                <w:color w:val="000000"/>
                <w:sz w:val="20"/>
                <w:szCs w:val="20"/>
              </w:rPr>
              <w:t>3 647,36</w:t>
            </w:r>
          </w:p>
        </w:tc>
        <w:tc>
          <w:tcPr>
            <w:tcW w:w="1037" w:type="dxa"/>
            <w:tcBorders>
              <w:top w:val="nil"/>
              <w:left w:val="nil"/>
              <w:bottom w:val="single" w:sz="4" w:space="0" w:color="auto"/>
              <w:right w:val="single" w:sz="4" w:space="0" w:color="auto"/>
            </w:tcBorders>
            <w:shd w:val="clear" w:color="auto" w:fill="auto"/>
            <w:noWrap/>
            <w:vAlign w:val="center"/>
          </w:tcPr>
          <w:p w:rsidR="004E5AF0" w:rsidRDefault="004E5AF0">
            <w:pPr>
              <w:jc w:val="center"/>
              <w:rPr>
                <w:b/>
                <w:bCs/>
                <w:color w:val="000000"/>
                <w:sz w:val="20"/>
                <w:szCs w:val="20"/>
              </w:rPr>
            </w:pPr>
            <w:r>
              <w:rPr>
                <w:b/>
                <w:bCs/>
                <w:color w:val="000000"/>
                <w:sz w:val="20"/>
                <w:szCs w:val="20"/>
              </w:rPr>
              <w:t>5 018,26</w:t>
            </w:r>
          </w:p>
        </w:tc>
        <w:tc>
          <w:tcPr>
            <w:tcW w:w="1122" w:type="dxa"/>
            <w:tcBorders>
              <w:top w:val="nil"/>
              <w:left w:val="nil"/>
              <w:bottom w:val="single" w:sz="4" w:space="0" w:color="auto"/>
              <w:right w:val="single" w:sz="4" w:space="0" w:color="auto"/>
            </w:tcBorders>
            <w:shd w:val="clear" w:color="000000" w:fill="FFFFFF"/>
            <w:vAlign w:val="center"/>
          </w:tcPr>
          <w:p w:rsidR="004E5AF0" w:rsidRPr="004E5AF0" w:rsidRDefault="004E5AF0">
            <w:pPr>
              <w:jc w:val="center"/>
              <w:rPr>
                <w:b/>
                <w:color w:val="000000"/>
                <w:sz w:val="20"/>
                <w:szCs w:val="20"/>
              </w:rPr>
            </w:pPr>
            <w:r w:rsidRPr="004E5AF0">
              <w:rPr>
                <w:b/>
                <w:color w:val="000000"/>
                <w:sz w:val="20"/>
                <w:szCs w:val="20"/>
              </w:rPr>
              <w:t>137,6</w:t>
            </w:r>
          </w:p>
        </w:tc>
        <w:tc>
          <w:tcPr>
            <w:tcW w:w="1101" w:type="dxa"/>
            <w:tcBorders>
              <w:top w:val="nil"/>
              <w:left w:val="nil"/>
              <w:bottom w:val="single" w:sz="4" w:space="0" w:color="auto"/>
              <w:right w:val="single" w:sz="4" w:space="0" w:color="auto"/>
            </w:tcBorders>
            <w:shd w:val="clear" w:color="auto" w:fill="auto"/>
            <w:noWrap/>
            <w:vAlign w:val="center"/>
          </w:tcPr>
          <w:p w:rsidR="004E5AF0" w:rsidRDefault="004E5AF0">
            <w:pPr>
              <w:jc w:val="center"/>
              <w:rPr>
                <w:b/>
                <w:bCs/>
                <w:color w:val="000000"/>
                <w:sz w:val="20"/>
                <w:szCs w:val="20"/>
              </w:rPr>
            </w:pPr>
            <w:r>
              <w:rPr>
                <w:b/>
                <w:bCs/>
                <w:color w:val="000000"/>
                <w:sz w:val="20"/>
                <w:szCs w:val="20"/>
              </w:rPr>
              <w:t>4 320,66</w:t>
            </w:r>
          </w:p>
        </w:tc>
        <w:tc>
          <w:tcPr>
            <w:tcW w:w="1134" w:type="dxa"/>
            <w:tcBorders>
              <w:top w:val="nil"/>
              <w:left w:val="nil"/>
              <w:bottom w:val="single" w:sz="4" w:space="0" w:color="auto"/>
              <w:right w:val="single" w:sz="4" w:space="0" w:color="auto"/>
            </w:tcBorders>
            <w:shd w:val="clear" w:color="auto" w:fill="auto"/>
            <w:noWrap/>
            <w:vAlign w:val="center"/>
          </w:tcPr>
          <w:p w:rsidR="004E5AF0" w:rsidRDefault="004E5AF0">
            <w:pPr>
              <w:jc w:val="center"/>
              <w:rPr>
                <w:b/>
                <w:bCs/>
                <w:color w:val="000000"/>
                <w:sz w:val="20"/>
                <w:szCs w:val="20"/>
              </w:rPr>
            </w:pPr>
            <w:r>
              <w:rPr>
                <w:b/>
                <w:bCs/>
                <w:color w:val="000000"/>
                <w:sz w:val="20"/>
                <w:szCs w:val="20"/>
              </w:rPr>
              <w:t>4 560,66</w:t>
            </w:r>
          </w:p>
        </w:tc>
      </w:tr>
    </w:tbl>
    <w:p w:rsidR="004E5AF0" w:rsidRDefault="004E5AF0" w:rsidP="000D7336">
      <w:pPr>
        <w:widowControl w:val="0"/>
        <w:tabs>
          <w:tab w:val="left" w:pos="1134"/>
        </w:tabs>
        <w:spacing w:line="276" w:lineRule="auto"/>
        <w:ind w:firstLine="567"/>
        <w:jc w:val="both"/>
        <w:rPr>
          <w:color w:val="FF0000"/>
          <w:sz w:val="28"/>
          <w:szCs w:val="28"/>
        </w:rPr>
      </w:pPr>
    </w:p>
    <w:p w:rsidR="00D93C12" w:rsidRDefault="00D93C12" w:rsidP="000D7336">
      <w:pPr>
        <w:widowControl w:val="0"/>
        <w:tabs>
          <w:tab w:val="left" w:pos="1134"/>
        </w:tabs>
        <w:spacing w:line="276" w:lineRule="auto"/>
        <w:ind w:firstLine="567"/>
        <w:jc w:val="both"/>
        <w:rPr>
          <w:sz w:val="28"/>
          <w:szCs w:val="28"/>
        </w:rPr>
      </w:pPr>
      <w:r w:rsidRPr="00D93C12">
        <w:rPr>
          <w:b/>
          <w:sz w:val="28"/>
          <w:szCs w:val="28"/>
        </w:rPr>
        <w:lastRenderedPageBreak/>
        <w:t xml:space="preserve">8.3. </w:t>
      </w:r>
      <w:r w:rsidRPr="00D93C12">
        <w:rPr>
          <w:sz w:val="28"/>
          <w:szCs w:val="28"/>
        </w:rPr>
        <w:t xml:space="preserve">Расходы на предоставление </w:t>
      </w:r>
      <w:r w:rsidRPr="002D12A2">
        <w:rPr>
          <w:sz w:val="28"/>
          <w:szCs w:val="28"/>
        </w:rPr>
        <w:t>субсидий бюджетным и автономным</w:t>
      </w:r>
      <w:r w:rsidRPr="00D93C12">
        <w:rPr>
          <w:sz w:val="28"/>
          <w:szCs w:val="28"/>
        </w:rPr>
        <w:t xml:space="preserve"> учр</w:t>
      </w:r>
      <w:r w:rsidR="00454135">
        <w:rPr>
          <w:sz w:val="28"/>
          <w:szCs w:val="28"/>
        </w:rPr>
        <w:t>еждениям представлены в таблице:</w:t>
      </w:r>
    </w:p>
    <w:p w:rsidR="00417DA7" w:rsidRPr="00417DA7" w:rsidRDefault="00417DA7" w:rsidP="00417DA7">
      <w:pPr>
        <w:widowControl w:val="0"/>
        <w:tabs>
          <w:tab w:val="left" w:pos="1134"/>
        </w:tabs>
        <w:spacing w:line="276" w:lineRule="auto"/>
        <w:ind w:firstLine="567"/>
        <w:jc w:val="right"/>
      </w:pPr>
      <w:r w:rsidRPr="00417DA7">
        <w:t>Таблица 1</w:t>
      </w:r>
      <w:r w:rsidR="00817566">
        <w:t>5</w:t>
      </w:r>
    </w:p>
    <w:p w:rsidR="00417DA7" w:rsidRPr="00417DA7" w:rsidRDefault="00417DA7" w:rsidP="00417DA7">
      <w:pPr>
        <w:widowControl w:val="0"/>
        <w:tabs>
          <w:tab w:val="left" w:pos="1134"/>
        </w:tabs>
        <w:spacing w:line="276" w:lineRule="auto"/>
        <w:ind w:firstLine="567"/>
        <w:jc w:val="right"/>
      </w:pPr>
      <w:r w:rsidRPr="00417DA7">
        <w:t>Тыс. рублей</w:t>
      </w:r>
    </w:p>
    <w:tbl>
      <w:tblPr>
        <w:tblW w:w="9590" w:type="dxa"/>
        <w:tblInd w:w="-34" w:type="dxa"/>
        <w:tblLayout w:type="fixed"/>
        <w:tblLook w:val="04A0" w:firstRow="1" w:lastRow="0" w:firstColumn="1" w:lastColumn="0" w:noHBand="0" w:noVBand="1"/>
      </w:tblPr>
      <w:tblGrid>
        <w:gridCol w:w="3276"/>
        <w:gridCol w:w="1402"/>
        <w:gridCol w:w="1290"/>
        <w:gridCol w:w="1418"/>
        <w:gridCol w:w="1403"/>
        <w:gridCol w:w="801"/>
      </w:tblGrid>
      <w:tr w:rsidR="00FA285A" w:rsidRPr="00FA285A" w:rsidTr="00FA285A">
        <w:trPr>
          <w:trHeight w:val="624"/>
        </w:trPr>
        <w:tc>
          <w:tcPr>
            <w:tcW w:w="3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Наименование</w:t>
            </w:r>
          </w:p>
        </w:tc>
        <w:tc>
          <w:tcPr>
            <w:tcW w:w="2692" w:type="dxa"/>
            <w:gridSpan w:val="2"/>
            <w:tcBorders>
              <w:top w:val="single" w:sz="4" w:space="0" w:color="auto"/>
              <w:left w:val="nil"/>
              <w:bottom w:val="single" w:sz="4" w:space="0" w:color="auto"/>
              <w:right w:val="single" w:sz="4" w:space="0" w:color="000000"/>
            </w:tcBorders>
            <w:shd w:val="clear" w:color="auto" w:fill="auto"/>
            <w:vAlign w:val="center"/>
            <w:hideMark/>
          </w:tcPr>
          <w:p w:rsidR="00FA285A" w:rsidRPr="00FA285A" w:rsidRDefault="00FA285A" w:rsidP="00FA285A">
            <w:pPr>
              <w:jc w:val="center"/>
              <w:rPr>
                <w:color w:val="000000"/>
                <w:sz w:val="20"/>
                <w:szCs w:val="20"/>
              </w:rPr>
            </w:pPr>
            <w:r w:rsidRPr="00FA285A">
              <w:rPr>
                <w:color w:val="000000"/>
                <w:sz w:val="20"/>
                <w:szCs w:val="20"/>
              </w:rPr>
              <w:t>Утверждено решением о бюджете на</w:t>
            </w:r>
            <w:r w:rsidRPr="00FA285A">
              <w:rPr>
                <w:b/>
                <w:bCs/>
                <w:color w:val="000000"/>
                <w:sz w:val="20"/>
                <w:szCs w:val="20"/>
              </w:rPr>
              <w:t xml:space="preserve"> 2019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A285A" w:rsidRPr="00FA285A" w:rsidRDefault="00FA285A" w:rsidP="00FA285A">
            <w:pPr>
              <w:jc w:val="center"/>
              <w:rPr>
                <w:b/>
                <w:bCs/>
                <w:color w:val="000000"/>
                <w:sz w:val="20"/>
                <w:szCs w:val="20"/>
              </w:rPr>
            </w:pPr>
            <w:r w:rsidRPr="00FA285A">
              <w:rPr>
                <w:b/>
                <w:bCs/>
                <w:color w:val="000000"/>
                <w:sz w:val="20"/>
                <w:szCs w:val="20"/>
              </w:rPr>
              <w:t>2020 год</w:t>
            </w:r>
          </w:p>
        </w:tc>
        <w:tc>
          <w:tcPr>
            <w:tcW w:w="2204" w:type="dxa"/>
            <w:gridSpan w:val="2"/>
            <w:tcBorders>
              <w:top w:val="single" w:sz="4" w:space="0" w:color="auto"/>
              <w:left w:val="nil"/>
              <w:bottom w:val="single" w:sz="4" w:space="0" w:color="auto"/>
              <w:right w:val="single" w:sz="4" w:space="0" w:color="auto"/>
            </w:tcBorders>
            <w:shd w:val="clear" w:color="000000" w:fill="FFFFFF"/>
            <w:vAlign w:val="center"/>
            <w:hideMark/>
          </w:tcPr>
          <w:p w:rsidR="00FA285A" w:rsidRDefault="00FA285A" w:rsidP="00FA285A">
            <w:pPr>
              <w:jc w:val="center"/>
              <w:rPr>
                <w:color w:val="000000"/>
                <w:sz w:val="20"/>
                <w:szCs w:val="20"/>
              </w:rPr>
            </w:pPr>
            <w:r w:rsidRPr="00FA285A">
              <w:rPr>
                <w:color w:val="000000"/>
                <w:sz w:val="20"/>
                <w:szCs w:val="20"/>
              </w:rPr>
              <w:t>Изменение 2020 года в сравнении с 2019 (первоначальным)</w:t>
            </w:r>
          </w:p>
          <w:p w:rsidR="00FA285A" w:rsidRPr="00FA285A" w:rsidRDefault="00FA285A" w:rsidP="00FA285A">
            <w:pPr>
              <w:jc w:val="center"/>
              <w:rPr>
                <w:color w:val="000000"/>
                <w:sz w:val="20"/>
                <w:szCs w:val="20"/>
              </w:rPr>
            </w:pPr>
            <w:r w:rsidRPr="00FA285A">
              <w:rPr>
                <w:color w:val="000000"/>
                <w:sz w:val="20"/>
                <w:szCs w:val="20"/>
              </w:rPr>
              <w:t xml:space="preserve"> (гр. 4 - гр.2)</w:t>
            </w:r>
          </w:p>
        </w:tc>
      </w:tr>
      <w:tr w:rsidR="00FA285A" w:rsidRPr="00FA285A" w:rsidTr="00FA285A">
        <w:trPr>
          <w:trHeight w:val="415"/>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FA285A" w:rsidRPr="00FA285A" w:rsidRDefault="00FA285A" w:rsidP="00FA285A">
            <w:pPr>
              <w:rPr>
                <w:color w:val="000000"/>
                <w:sz w:val="20"/>
                <w:szCs w:val="20"/>
              </w:rPr>
            </w:pPr>
          </w:p>
        </w:tc>
        <w:tc>
          <w:tcPr>
            <w:tcW w:w="1402"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ред. от 21.12.2018</w:t>
            </w:r>
          </w:p>
        </w:tc>
        <w:tc>
          <w:tcPr>
            <w:tcW w:w="1290"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ред. от 02.10.2019</w:t>
            </w:r>
          </w:p>
        </w:tc>
        <w:tc>
          <w:tcPr>
            <w:tcW w:w="1418"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Проект решения</w:t>
            </w:r>
          </w:p>
        </w:tc>
        <w:tc>
          <w:tcPr>
            <w:tcW w:w="1403"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сумма</w:t>
            </w:r>
          </w:p>
        </w:tc>
        <w:tc>
          <w:tcPr>
            <w:tcW w:w="801"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w:t>
            </w:r>
          </w:p>
        </w:tc>
      </w:tr>
      <w:tr w:rsidR="00FA285A" w:rsidRPr="00FA285A" w:rsidTr="008C5BB1">
        <w:trPr>
          <w:trHeight w:val="168"/>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FA285A" w:rsidRPr="00FA285A" w:rsidRDefault="00FA285A" w:rsidP="00FA285A">
            <w:pPr>
              <w:jc w:val="center"/>
              <w:rPr>
                <w:i/>
                <w:iCs/>
                <w:color w:val="000000"/>
                <w:sz w:val="20"/>
                <w:szCs w:val="20"/>
              </w:rPr>
            </w:pPr>
            <w:r w:rsidRPr="00FA285A">
              <w:rPr>
                <w:i/>
                <w:iCs/>
                <w:color w:val="000000"/>
                <w:sz w:val="20"/>
                <w:szCs w:val="20"/>
              </w:rPr>
              <w:t>1</w:t>
            </w:r>
          </w:p>
        </w:tc>
        <w:tc>
          <w:tcPr>
            <w:tcW w:w="1402"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i/>
                <w:iCs/>
                <w:color w:val="000000"/>
                <w:sz w:val="20"/>
                <w:szCs w:val="20"/>
              </w:rPr>
            </w:pPr>
            <w:r w:rsidRPr="00FA285A">
              <w:rPr>
                <w:i/>
                <w:iCs/>
                <w:color w:val="000000"/>
                <w:sz w:val="20"/>
                <w:szCs w:val="20"/>
              </w:rPr>
              <w:t>2</w:t>
            </w:r>
          </w:p>
        </w:tc>
        <w:tc>
          <w:tcPr>
            <w:tcW w:w="1290"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i/>
                <w:iCs/>
                <w:color w:val="000000"/>
                <w:sz w:val="20"/>
                <w:szCs w:val="20"/>
              </w:rPr>
            </w:pPr>
            <w:r w:rsidRPr="00FA285A">
              <w:rPr>
                <w:i/>
                <w:iCs/>
                <w:color w:val="000000"/>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i/>
                <w:iCs/>
                <w:color w:val="000000"/>
                <w:sz w:val="20"/>
                <w:szCs w:val="20"/>
              </w:rPr>
            </w:pPr>
            <w:r w:rsidRPr="00FA285A">
              <w:rPr>
                <w:i/>
                <w:iCs/>
                <w:color w:val="000000"/>
                <w:sz w:val="20"/>
                <w:szCs w:val="20"/>
              </w:rPr>
              <w:t>4</w:t>
            </w:r>
          </w:p>
        </w:tc>
        <w:tc>
          <w:tcPr>
            <w:tcW w:w="1403"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i/>
                <w:iCs/>
                <w:color w:val="000000"/>
                <w:sz w:val="20"/>
                <w:szCs w:val="20"/>
              </w:rPr>
            </w:pPr>
            <w:r w:rsidRPr="00FA285A">
              <w:rPr>
                <w:i/>
                <w:iCs/>
                <w:color w:val="000000"/>
                <w:sz w:val="20"/>
                <w:szCs w:val="20"/>
              </w:rPr>
              <w:t>5</w:t>
            </w:r>
          </w:p>
        </w:tc>
        <w:tc>
          <w:tcPr>
            <w:tcW w:w="801"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i/>
                <w:iCs/>
                <w:color w:val="000000"/>
                <w:sz w:val="20"/>
                <w:szCs w:val="20"/>
              </w:rPr>
            </w:pPr>
            <w:r w:rsidRPr="00FA285A">
              <w:rPr>
                <w:i/>
                <w:iCs/>
                <w:color w:val="000000"/>
                <w:sz w:val="20"/>
                <w:szCs w:val="20"/>
              </w:rPr>
              <w:t>7</w:t>
            </w:r>
          </w:p>
        </w:tc>
      </w:tr>
      <w:tr w:rsidR="00FA285A" w:rsidRPr="00FA285A" w:rsidTr="00FA285A">
        <w:trPr>
          <w:trHeight w:val="408"/>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FA285A" w:rsidRPr="00FA285A" w:rsidRDefault="00FA285A" w:rsidP="00FA285A">
            <w:pPr>
              <w:rPr>
                <w:color w:val="000000"/>
                <w:sz w:val="20"/>
                <w:szCs w:val="20"/>
              </w:rPr>
            </w:pPr>
            <w:r w:rsidRPr="00FA285A">
              <w:rPr>
                <w:color w:val="000000"/>
                <w:sz w:val="20"/>
                <w:szCs w:val="20"/>
              </w:rPr>
              <w:t>Общий объем расходов бюджета</w:t>
            </w:r>
          </w:p>
        </w:tc>
        <w:tc>
          <w:tcPr>
            <w:tcW w:w="1402"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2 769 273,47</w:t>
            </w:r>
          </w:p>
        </w:tc>
        <w:tc>
          <w:tcPr>
            <w:tcW w:w="1290"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3 335 673,32</w:t>
            </w:r>
          </w:p>
        </w:tc>
        <w:tc>
          <w:tcPr>
            <w:tcW w:w="1418"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2 938 862,94</w:t>
            </w:r>
          </w:p>
        </w:tc>
        <w:tc>
          <w:tcPr>
            <w:tcW w:w="1403"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169 589,47</w:t>
            </w:r>
          </w:p>
        </w:tc>
        <w:tc>
          <w:tcPr>
            <w:tcW w:w="801"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6,1</w:t>
            </w:r>
          </w:p>
        </w:tc>
      </w:tr>
      <w:tr w:rsidR="00FA285A" w:rsidRPr="00FA285A" w:rsidTr="00FA285A">
        <w:trPr>
          <w:trHeight w:val="408"/>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FA285A" w:rsidRPr="00FA285A" w:rsidRDefault="00FA285A" w:rsidP="00FA285A">
            <w:pPr>
              <w:rPr>
                <w:color w:val="000000"/>
                <w:sz w:val="20"/>
                <w:szCs w:val="20"/>
              </w:rPr>
            </w:pPr>
            <w:r w:rsidRPr="00FA285A">
              <w:rPr>
                <w:color w:val="000000"/>
                <w:sz w:val="20"/>
                <w:szCs w:val="20"/>
              </w:rPr>
              <w:t>Субсидии бюджетным учреждениям (КВР 610)</w:t>
            </w:r>
          </w:p>
        </w:tc>
        <w:tc>
          <w:tcPr>
            <w:tcW w:w="1402"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581 719,46</w:t>
            </w:r>
          </w:p>
        </w:tc>
        <w:tc>
          <w:tcPr>
            <w:tcW w:w="1290"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615 894,51</w:t>
            </w:r>
          </w:p>
        </w:tc>
        <w:tc>
          <w:tcPr>
            <w:tcW w:w="1418"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611 852,93</w:t>
            </w:r>
          </w:p>
        </w:tc>
        <w:tc>
          <w:tcPr>
            <w:tcW w:w="1403"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30 133,47</w:t>
            </w:r>
          </w:p>
        </w:tc>
        <w:tc>
          <w:tcPr>
            <w:tcW w:w="801"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5,2</w:t>
            </w:r>
          </w:p>
        </w:tc>
      </w:tr>
      <w:tr w:rsidR="00FA285A" w:rsidRPr="00FA285A" w:rsidTr="00FA285A">
        <w:trPr>
          <w:trHeight w:val="357"/>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FA285A" w:rsidRPr="00FA285A" w:rsidRDefault="00FA285A" w:rsidP="00FA285A">
            <w:pPr>
              <w:ind w:firstLineChars="200" w:firstLine="400"/>
              <w:rPr>
                <w:color w:val="000000"/>
                <w:sz w:val="20"/>
                <w:szCs w:val="20"/>
              </w:rPr>
            </w:pPr>
            <w:r w:rsidRPr="00FA285A">
              <w:rPr>
                <w:color w:val="000000"/>
                <w:sz w:val="20"/>
                <w:szCs w:val="20"/>
              </w:rPr>
              <w:t>доля в общем объеме расходов в %</w:t>
            </w:r>
          </w:p>
        </w:tc>
        <w:tc>
          <w:tcPr>
            <w:tcW w:w="1402"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21,0</w:t>
            </w:r>
          </w:p>
        </w:tc>
        <w:tc>
          <w:tcPr>
            <w:tcW w:w="1290"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18,5</w:t>
            </w:r>
          </w:p>
        </w:tc>
        <w:tc>
          <w:tcPr>
            <w:tcW w:w="1418"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20,8</w:t>
            </w:r>
          </w:p>
        </w:tc>
        <w:tc>
          <w:tcPr>
            <w:tcW w:w="1403"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х</w:t>
            </w:r>
          </w:p>
        </w:tc>
        <w:tc>
          <w:tcPr>
            <w:tcW w:w="801"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-0,2</w:t>
            </w:r>
          </w:p>
        </w:tc>
      </w:tr>
      <w:tr w:rsidR="00FA285A" w:rsidRPr="00FA285A" w:rsidTr="00FA285A">
        <w:trPr>
          <w:trHeight w:val="321"/>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FA285A" w:rsidRPr="00FA285A" w:rsidRDefault="00FA285A" w:rsidP="00FA285A">
            <w:pPr>
              <w:rPr>
                <w:color w:val="000000"/>
                <w:sz w:val="20"/>
                <w:szCs w:val="20"/>
              </w:rPr>
            </w:pPr>
            <w:r w:rsidRPr="00FA285A">
              <w:rPr>
                <w:color w:val="000000"/>
                <w:sz w:val="20"/>
                <w:szCs w:val="20"/>
              </w:rPr>
              <w:t>Субсидии автономным учреждениям (КВР 620)</w:t>
            </w:r>
          </w:p>
        </w:tc>
        <w:tc>
          <w:tcPr>
            <w:tcW w:w="1402"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77 475,61</w:t>
            </w:r>
          </w:p>
        </w:tc>
        <w:tc>
          <w:tcPr>
            <w:tcW w:w="1290"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78 796,07</w:t>
            </w:r>
          </w:p>
        </w:tc>
        <w:tc>
          <w:tcPr>
            <w:tcW w:w="1418"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80 288,69</w:t>
            </w:r>
          </w:p>
        </w:tc>
        <w:tc>
          <w:tcPr>
            <w:tcW w:w="1403"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2 813,08</w:t>
            </w:r>
          </w:p>
        </w:tc>
        <w:tc>
          <w:tcPr>
            <w:tcW w:w="801"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17,4</w:t>
            </w:r>
          </w:p>
        </w:tc>
      </w:tr>
      <w:tr w:rsidR="00FA285A" w:rsidRPr="00FA285A" w:rsidTr="00FA285A">
        <w:trPr>
          <w:trHeight w:val="131"/>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FA285A" w:rsidRPr="00FA285A" w:rsidRDefault="00FA285A" w:rsidP="00FA285A">
            <w:pPr>
              <w:ind w:firstLineChars="200" w:firstLine="400"/>
              <w:rPr>
                <w:color w:val="000000"/>
                <w:sz w:val="20"/>
                <w:szCs w:val="20"/>
              </w:rPr>
            </w:pPr>
            <w:r w:rsidRPr="00FA285A">
              <w:rPr>
                <w:color w:val="000000"/>
                <w:sz w:val="20"/>
                <w:szCs w:val="20"/>
              </w:rPr>
              <w:t>доля в общем объеме расходов в %</w:t>
            </w:r>
          </w:p>
        </w:tc>
        <w:tc>
          <w:tcPr>
            <w:tcW w:w="1402"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2,8</w:t>
            </w:r>
          </w:p>
        </w:tc>
        <w:tc>
          <w:tcPr>
            <w:tcW w:w="1290"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2,4</w:t>
            </w:r>
          </w:p>
        </w:tc>
        <w:tc>
          <w:tcPr>
            <w:tcW w:w="1418"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2,7</w:t>
            </w:r>
          </w:p>
        </w:tc>
        <w:tc>
          <w:tcPr>
            <w:tcW w:w="1403"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х</w:t>
            </w:r>
          </w:p>
        </w:tc>
        <w:tc>
          <w:tcPr>
            <w:tcW w:w="801" w:type="dxa"/>
            <w:tcBorders>
              <w:top w:val="nil"/>
              <w:left w:val="nil"/>
              <w:bottom w:val="single" w:sz="4" w:space="0" w:color="auto"/>
              <w:right w:val="single" w:sz="4" w:space="0" w:color="auto"/>
            </w:tcBorders>
            <w:shd w:val="clear" w:color="000000" w:fill="FFFFFF"/>
            <w:vAlign w:val="center"/>
            <w:hideMark/>
          </w:tcPr>
          <w:p w:rsidR="00FA285A" w:rsidRPr="00FA285A" w:rsidRDefault="00FA285A" w:rsidP="00FA285A">
            <w:pPr>
              <w:jc w:val="center"/>
              <w:rPr>
                <w:color w:val="000000"/>
                <w:sz w:val="20"/>
                <w:szCs w:val="20"/>
              </w:rPr>
            </w:pPr>
            <w:r w:rsidRPr="00FA285A">
              <w:rPr>
                <w:color w:val="000000"/>
                <w:sz w:val="20"/>
                <w:szCs w:val="20"/>
              </w:rPr>
              <w:t>-0,1</w:t>
            </w:r>
          </w:p>
        </w:tc>
      </w:tr>
      <w:tr w:rsidR="00E957D2" w:rsidRPr="00FA285A" w:rsidTr="00FA285A">
        <w:trPr>
          <w:trHeight w:val="408"/>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957D2" w:rsidRPr="00FA285A" w:rsidRDefault="00E957D2" w:rsidP="00FA285A">
            <w:pPr>
              <w:rPr>
                <w:b/>
                <w:bCs/>
                <w:color w:val="000000"/>
                <w:sz w:val="20"/>
                <w:szCs w:val="20"/>
              </w:rPr>
            </w:pPr>
            <w:r w:rsidRPr="00FA285A">
              <w:rPr>
                <w:b/>
                <w:bCs/>
                <w:color w:val="000000"/>
                <w:sz w:val="20"/>
                <w:szCs w:val="20"/>
              </w:rPr>
              <w:t>Итого субсидий (КВР 610, 620)</w:t>
            </w:r>
          </w:p>
        </w:tc>
        <w:tc>
          <w:tcPr>
            <w:tcW w:w="1402" w:type="dxa"/>
            <w:tcBorders>
              <w:top w:val="nil"/>
              <w:left w:val="nil"/>
              <w:bottom w:val="single" w:sz="4" w:space="0" w:color="auto"/>
              <w:right w:val="single" w:sz="4" w:space="0" w:color="auto"/>
            </w:tcBorders>
            <w:shd w:val="clear" w:color="000000" w:fill="FFFFFF"/>
            <w:vAlign w:val="center"/>
            <w:hideMark/>
          </w:tcPr>
          <w:p w:rsidR="00E957D2" w:rsidRPr="00FA285A" w:rsidRDefault="00E957D2" w:rsidP="00FA285A">
            <w:pPr>
              <w:jc w:val="center"/>
              <w:rPr>
                <w:b/>
                <w:bCs/>
                <w:color w:val="000000"/>
                <w:sz w:val="20"/>
                <w:szCs w:val="20"/>
              </w:rPr>
            </w:pPr>
            <w:r w:rsidRPr="00FA285A">
              <w:rPr>
                <w:b/>
                <w:bCs/>
                <w:color w:val="000000"/>
                <w:sz w:val="20"/>
                <w:szCs w:val="20"/>
              </w:rPr>
              <w:t>659 195,07</w:t>
            </w:r>
          </w:p>
        </w:tc>
        <w:tc>
          <w:tcPr>
            <w:tcW w:w="1290" w:type="dxa"/>
            <w:tcBorders>
              <w:top w:val="nil"/>
              <w:left w:val="nil"/>
              <w:bottom w:val="single" w:sz="4" w:space="0" w:color="auto"/>
              <w:right w:val="single" w:sz="4" w:space="0" w:color="auto"/>
            </w:tcBorders>
            <w:shd w:val="clear" w:color="000000" w:fill="FFFFFF"/>
            <w:vAlign w:val="center"/>
            <w:hideMark/>
          </w:tcPr>
          <w:p w:rsidR="00E957D2" w:rsidRPr="00FA285A" w:rsidRDefault="00E957D2" w:rsidP="00FA285A">
            <w:pPr>
              <w:jc w:val="center"/>
              <w:rPr>
                <w:b/>
                <w:bCs/>
                <w:color w:val="000000"/>
                <w:sz w:val="20"/>
                <w:szCs w:val="20"/>
              </w:rPr>
            </w:pPr>
            <w:r w:rsidRPr="00FA285A">
              <w:rPr>
                <w:b/>
                <w:bCs/>
                <w:color w:val="000000"/>
                <w:sz w:val="20"/>
                <w:szCs w:val="20"/>
              </w:rPr>
              <w:t>694 690,58</w:t>
            </w:r>
          </w:p>
        </w:tc>
        <w:tc>
          <w:tcPr>
            <w:tcW w:w="1418" w:type="dxa"/>
            <w:tcBorders>
              <w:top w:val="nil"/>
              <w:left w:val="nil"/>
              <w:bottom w:val="single" w:sz="4" w:space="0" w:color="auto"/>
              <w:right w:val="single" w:sz="4" w:space="0" w:color="auto"/>
            </w:tcBorders>
            <w:shd w:val="clear" w:color="000000" w:fill="FFFFFF"/>
            <w:vAlign w:val="center"/>
            <w:hideMark/>
          </w:tcPr>
          <w:p w:rsidR="00E957D2" w:rsidRPr="00FA285A" w:rsidRDefault="00E957D2" w:rsidP="00FA285A">
            <w:pPr>
              <w:jc w:val="center"/>
              <w:rPr>
                <w:b/>
                <w:bCs/>
                <w:color w:val="000000"/>
                <w:sz w:val="20"/>
                <w:szCs w:val="20"/>
              </w:rPr>
            </w:pPr>
            <w:r w:rsidRPr="00FA285A">
              <w:rPr>
                <w:b/>
                <w:bCs/>
                <w:color w:val="000000"/>
                <w:sz w:val="20"/>
                <w:szCs w:val="20"/>
              </w:rPr>
              <w:t>692 141,62</w:t>
            </w:r>
          </w:p>
        </w:tc>
        <w:tc>
          <w:tcPr>
            <w:tcW w:w="1403" w:type="dxa"/>
            <w:tcBorders>
              <w:top w:val="nil"/>
              <w:left w:val="nil"/>
              <w:bottom w:val="single" w:sz="4" w:space="0" w:color="auto"/>
              <w:right w:val="single" w:sz="4" w:space="0" w:color="auto"/>
            </w:tcBorders>
            <w:shd w:val="clear" w:color="000000" w:fill="FFFFFF"/>
            <w:vAlign w:val="center"/>
            <w:hideMark/>
          </w:tcPr>
          <w:p w:rsidR="00E957D2" w:rsidRPr="00E957D2" w:rsidRDefault="00E957D2">
            <w:pPr>
              <w:jc w:val="center"/>
              <w:rPr>
                <w:b/>
                <w:bCs/>
                <w:color w:val="000000"/>
                <w:sz w:val="20"/>
                <w:szCs w:val="20"/>
              </w:rPr>
            </w:pPr>
            <w:r w:rsidRPr="00E957D2">
              <w:rPr>
                <w:b/>
                <w:bCs/>
                <w:color w:val="000000"/>
                <w:sz w:val="20"/>
                <w:szCs w:val="20"/>
              </w:rPr>
              <w:t>32 946,55</w:t>
            </w:r>
          </w:p>
        </w:tc>
        <w:tc>
          <w:tcPr>
            <w:tcW w:w="801" w:type="dxa"/>
            <w:tcBorders>
              <w:top w:val="nil"/>
              <w:left w:val="nil"/>
              <w:bottom w:val="single" w:sz="4" w:space="0" w:color="auto"/>
              <w:right w:val="single" w:sz="4" w:space="0" w:color="auto"/>
            </w:tcBorders>
            <w:shd w:val="clear" w:color="000000" w:fill="FFFFFF"/>
            <w:vAlign w:val="center"/>
            <w:hideMark/>
          </w:tcPr>
          <w:p w:rsidR="00E957D2" w:rsidRPr="00E957D2" w:rsidRDefault="00E957D2">
            <w:pPr>
              <w:jc w:val="center"/>
              <w:rPr>
                <w:color w:val="000000"/>
                <w:sz w:val="20"/>
                <w:szCs w:val="20"/>
              </w:rPr>
            </w:pPr>
            <w:r w:rsidRPr="00E957D2">
              <w:rPr>
                <w:color w:val="000000"/>
                <w:sz w:val="20"/>
                <w:szCs w:val="20"/>
              </w:rPr>
              <w:t>5,0</w:t>
            </w:r>
          </w:p>
        </w:tc>
      </w:tr>
    </w:tbl>
    <w:p w:rsidR="00D93C12" w:rsidRDefault="00D93C12" w:rsidP="00FA285A">
      <w:pPr>
        <w:widowControl w:val="0"/>
        <w:tabs>
          <w:tab w:val="left" w:pos="1134"/>
        </w:tabs>
        <w:spacing w:line="276" w:lineRule="auto"/>
        <w:ind w:firstLine="567"/>
        <w:jc w:val="both"/>
        <w:rPr>
          <w:sz w:val="28"/>
          <w:szCs w:val="28"/>
        </w:rPr>
      </w:pPr>
    </w:p>
    <w:p w:rsidR="00E957D2" w:rsidRPr="000234F9" w:rsidRDefault="00FA285A" w:rsidP="000234F9">
      <w:pPr>
        <w:widowControl w:val="0"/>
        <w:shd w:val="clear" w:color="auto" w:fill="FFFFFF"/>
        <w:autoSpaceDE w:val="0"/>
        <w:autoSpaceDN w:val="0"/>
        <w:adjustRightInd w:val="0"/>
        <w:spacing w:line="384" w:lineRule="exact"/>
        <w:ind w:left="19" w:right="154" w:firstLine="710"/>
        <w:jc w:val="both"/>
        <w:rPr>
          <w:rFonts w:eastAsiaTheme="minorEastAsia"/>
          <w:sz w:val="28"/>
          <w:szCs w:val="28"/>
        </w:rPr>
      </w:pPr>
      <w:r w:rsidRPr="00AF7CD6">
        <w:rPr>
          <w:sz w:val="28"/>
          <w:szCs w:val="28"/>
        </w:rPr>
        <w:t>В общ</w:t>
      </w:r>
      <w:r>
        <w:rPr>
          <w:sz w:val="28"/>
          <w:szCs w:val="28"/>
        </w:rPr>
        <w:t>ем объеме расходов бюджета в 2020</w:t>
      </w:r>
      <w:r w:rsidRPr="00AF7CD6">
        <w:rPr>
          <w:sz w:val="28"/>
          <w:szCs w:val="28"/>
        </w:rPr>
        <w:t xml:space="preserve"> году </w:t>
      </w:r>
      <w:r w:rsidRPr="00AF7CD6">
        <w:rPr>
          <w:bCs/>
          <w:sz w:val="28"/>
          <w:szCs w:val="28"/>
        </w:rPr>
        <w:t>объемы бюджетных ассигнований</w:t>
      </w:r>
      <w:r w:rsidRPr="00AF7CD6">
        <w:rPr>
          <w:b/>
          <w:bCs/>
          <w:sz w:val="28"/>
          <w:szCs w:val="28"/>
        </w:rPr>
        <w:t xml:space="preserve">, </w:t>
      </w:r>
      <w:r w:rsidRPr="00AF7CD6">
        <w:rPr>
          <w:sz w:val="28"/>
          <w:szCs w:val="28"/>
        </w:rPr>
        <w:t xml:space="preserve">предусмотренных на предоставление субсидий муниципальным бюджетным и автономным учреждениям на финансовое обеспечение муниципального задания и на иные цели, увеличиваются на </w:t>
      </w:r>
      <w:r w:rsidR="00E957D2">
        <w:rPr>
          <w:sz w:val="28"/>
          <w:szCs w:val="28"/>
        </w:rPr>
        <w:t>5</w:t>
      </w:r>
      <w:r w:rsidRPr="00AF7CD6">
        <w:rPr>
          <w:sz w:val="28"/>
          <w:szCs w:val="28"/>
        </w:rPr>
        <w:t xml:space="preserve">% и </w:t>
      </w:r>
      <w:r w:rsidR="00E957D2">
        <w:rPr>
          <w:bCs/>
          <w:sz w:val="28"/>
          <w:szCs w:val="28"/>
        </w:rPr>
        <w:t>состав</w:t>
      </w:r>
      <w:r w:rsidR="006070C5">
        <w:rPr>
          <w:bCs/>
          <w:sz w:val="28"/>
          <w:szCs w:val="28"/>
        </w:rPr>
        <w:t>ляют</w:t>
      </w:r>
      <w:r w:rsidR="00E957D2">
        <w:rPr>
          <w:bCs/>
          <w:sz w:val="28"/>
          <w:szCs w:val="28"/>
        </w:rPr>
        <w:t xml:space="preserve"> 692 141,62 тыс. рублей (23,6% в общем объеме расходов).</w:t>
      </w:r>
    </w:p>
    <w:p w:rsidR="000234F9" w:rsidRPr="000234F9" w:rsidRDefault="000234F9" w:rsidP="000234F9">
      <w:pPr>
        <w:pStyle w:val="a3"/>
        <w:spacing w:line="276" w:lineRule="auto"/>
        <w:ind w:left="0" w:firstLine="567"/>
        <w:jc w:val="both"/>
        <w:rPr>
          <w:color w:val="000000" w:themeColor="text1"/>
          <w:sz w:val="28"/>
          <w:szCs w:val="28"/>
        </w:rPr>
      </w:pPr>
      <w:r w:rsidRPr="000234F9">
        <w:rPr>
          <w:color w:val="000000" w:themeColor="text1"/>
          <w:sz w:val="28"/>
          <w:szCs w:val="28"/>
        </w:rPr>
        <w:t xml:space="preserve">Согласно представленным основным направлениям бюджетной политики, </w:t>
      </w:r>
      <w:r w:rsidR="001E7F37">
        <w:rPr>
          <w:color w:val="000000" w:themeColor="text1"/>
          <w:sz w:val="28"/>
          <w:szCs w:val="28"/>
        </w:rPr>
        <w:t>планируется</w:t>
      </w:r>
      <w:r w:rsidRPr="000234F9">
        <w:rPr>
          <w:color w:val="000000" w:themeColor="text1"/>
          <w:sz w:val="28"/>
          <w:szCs w:val="28"/>
        </w:rPr>
        <w:t xml:space="preserve"> продолжить работу по оптимизации сети муниципальных учреждений, повышению обоснованности планирования и распределения средств бюджета муниципального образования на оказание (выполнение) муниципальных услуг (работ), повышению рациональности и экономности использования бюджетных средств муниципальными учреждениями, дальнейшему использованию  «эффективного контракта», усилению контроля за выполнением муниципальными бюджетными и автономными учреждениями муниципальных заданий на оказание муниципальных услуг (выполнение работ), включая проведение оценки соответствия фактически оказанных муниципальных услуг требованиям,  установленных  порядком оказания муниципальных услуг, включая требования к качеству оказываемых услуг, а также </w:t>
      </w:r>
      <w:proofErr w:type="spellStart"/>
      <w:r w:rsidRPr="000234F9">
        <w:rPr>
          <w:color w:val="000000" w:themeColor="text1"/>
          <w:sz w:val="28"/>
          <w:szCs w:val="28"/>
        </w:rPr>
        <w:t>взаимоувязке</w:t>
      </w:r>
      <w:proofErr w:type="spellEnd"/>
      <w:r w:rsidRPr="000234F9">
        <w:rPr>
          <w:color w:val="000000" w:themeColor="text1"/>
          <w:sz w:val="28"/>
          <w:szCs w:val="28"/>
        </w:rPr>
        <w:t xml:space="preserve"> муниципальных заданий с целями муниципальных программ.  </w:t>
      </w:r>
    </w:p>
    <w:p w:rsidR="000234F9" w:rsidRPr="00AF7CD6" w:rsidRDefault="000234F9" w:rsidP="000234F9">
      <w:pPr>
        <w:widowControl w:val="0"/>
        <w:spacing w:line="276" w:lineRule="auto"/>
        <w:ind w:firstLine="567"/>
        <w:jc w:val="both"/>
        <w:rPr>
          <w:sz w:val="28"/>
          <w:szCs w:val="28"/>
        </w:rPr>
      </w:pPr>
      <w:r w:rsidRPr="00AF7CD6">
        <w:rPr>
          <w:sz w:val="28"/>
          <w:szCs w:val="28"/>
        </w:rPr>
        <w:t xml:space="preserve">В соответствии с пунктом 4 статьи 69.2 Бюджетного кодекса РФ, 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установленном местной </w:t>
      </w:r>
      <w:r w:rsidRPr="00AF7CD6">
        <w:rPr>
          <w:sz w:val="28"/>
          <w:szCs w:val="28"/>
        </w:rPr>
        <w:lastRenderedPageBreak/>
        <w:t>администрацией,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6070C5" w:rsidRDefault="000234F9" w:rsidP="00C006C4">
      <w:pPr>
        <w:widowControl w:val="0"/>
        <w:tabs>
          <w:tab w:val="left" w:pos="1134"/>
        </w:tabs>
        <w:spacing w:line="276" w:lineRule="auto"/>
        <w:ind w:firstLine="567"/>
        <w:jc w:val="both"/>
        <w:rPr>
          <w:b/>
          <w:i/>
          <w:sz w:val="28"/>
          <w:szCs w:val="28"/>
        </w:rPr>
      </w:pPr>
      <w:r w:rsidRPr="00AF7CD6">
        <w:rPr>
          <w:sz w:val="28"/>
          <w:szCs w:val="28"/>
        </w:rPr>
        <w:t xml:space="preserve">При этом Контрольно-счетная палата отмечает, что </w:t>
      </w:r>
      <w:r w:rsidRPr="00AF7CD6">
        <w:rPr>
          <w:b/>
          <w:i/>
          <w:sz w:val="28"/>
          <w:szCs w:val="28"/>
        </w:rPr>
        <w:t>информация</w:t>
      </w:r>
      <w:r w:rsidRPr="00AF7CD6">
        <w:rPr>
          <w:sz w:val="28"/>
          <w:szCs w:val="28"/>
        </w:rPr>
        <w:t xml:space="preserve"> (документы и/или материалы) об использовании нормативных затрат на выполнение работ при определении объема финансового обеспечения выполнения муниципального задания в составе пояснительной записки </w:t>
      </w:r>
      <w:r w:rsidRPr="00AF7CD6">
        <w:rPr>
          <w:b/>
          <w:i/>
          <w:sz w:val="28"/>
          <w:szCs w:val="28"/>
        </w:rPr>
        <w:t>не представлена</w:t>
      </w:r>
      <w:r w:rsidRPr="00AF7CD6">
        <w:rPr>
          <w:sz w:val="28"/>
          <w:szCs w:val="28"/>
        </w:rPr>
        <w:t>.</w:t>
      </w:r>
      <w:r w:rsidRPr="00AF7CD6">
        <w:rPr>
          <w:b/>
          <w:i/>
          <w:sz w:val="28"/>
          <w:szCs w:val="28"/>
        </w:rPr>
        <w:t xml:space="preserve"> </w:t>
      </w:r>
    </w:p>
    <w:p w:rsidR="000234F9" w:rsidRPr="006070C5" w:rsidRDefault="006070C5" w:rsidP="00C006C4">
      <w:pPr>
        <w:widowControl w:val="0"/>
        <w:tabs>
          <w:tab w:val="left" w:pos="1134"/>
        </w:tabs>
        <w:spacing w:line="276" w:lineRule="auto"/>
        <w:ind w:firstLine="567"/>
        <w:jc w:val="both"/>
        <w:rPr>
          <w:sz w:val="28"/>
          <w:szCs w:val="28"/>
        </w:rPr>
      </w:pPr>
      <w:r w:rsidRPr="006070C5">
        <w:rPr>
          <w:sz w:val="28"/>
          <w:szCs w:val="28"/>
        </w:rPr>
        <w:t>Анализ исполнения требований нормативных правовых актов, необходимых для формирования бюджетных ассигнований на финансовое обеспечение муниципального задания на оказание государственных услуг (выполнения работ) на 2020 год и на плановый период 2021 и 2022 годов в ходе экспертизы проекта бюджета Контрольно-счётной палатой не проводился</w:t>
      </w:r>
      <w:r>
        <w:rPr>
          <w:sz w:val="28"/>
          <w:szCs w:val="28"/>
        </w:rPr>
        <w:t xml:space="preserve"> в связи с отсутствием в представленных материалах необходимых сведений</w:t>
      </w:r>
      <w:r w:rsidRPr="006070C5">
        <w:rPr>
          <w:sz w:val="28"/>
          <w:szCs w:val="28"/>
        </w:rPr>
        <w:t>.</w:t>
      </w:r>
    </w:p>
    <w:p w:rsidR="000D7336" w:rsidRDefault="000D7336" w:rsidP="00197F23">
      <w:pPr>
        <w:widowControl w:val="0"/>
        <w:shd w:val="clear" w:color="auto" w:fill="FFFFFF"/>
        <w:autoSpaceDE w:val="0"/>
        <w:autoSpaceDN w:val="0"/>
        <w:adjustRightInd w:val="0"/>
        <w:spacing w:line="276" w:lineRule="auto"/>
        <w:ind w:right="5" w:firstLine="710"/>
        <w:jc w:val="both"/>
        <w:rPr>
          <w:rFonts w:eastAsiaTheme="minorEastAsia"/>
          <w:color w:val="FF0000"/>
          <w:sz w:val="27"/>
          <w:szCs w:val="27"/>
        </w:rPr>
      </w:pPr>
    </w:p>
    <w:p w:rsidR="00E1448A" w:rsidRPr="00C006C4" w:rsidRDefault="00E1448A" w:rsidP="00E1448A">
      <w:pPr>
        <w:shd w:val="clear" w:color="auto" w:fill="EEECE1" w:themeFill="background2"/>
        <w:tabs>
          <w:tab w:val="left" w:pos="1067"/>
        </w:tabs>
        <w:jc w:val="both"/>
        <w:rPr>
          <w:rFonts w:eastAsiaTheme="minorHAnsi"/>
          <w:b/>
          <w:sz w:val="28"/>
          <w:szCs w:val="28"/>
          <w:lang w:eastAsia="en-US"/>
        </w:rPr>
      </w:pPr>
      <w:r>
        <w:rPr>
          <w:rFonts w:eastAsiaTheme="minorHAnsi"/>
          <w:b/>
          <w:sz w:val="28"/>
          <w:szCs w:val="28"/>
          <w:lang w:eastAsia="en-US"/>
        </w:rPr>
        <w:t xml:space="preserve">9. </w:t>
      </w:r>
      <w:r w:rsidRPr="00C006C4">
        <w:rPr>
          <w:rFonts w:eastAsiaTheme="minorHAnsi"/>
          <w:b/>
          <w:sz w:val="28"/>
          <w:szCs w:val="28"/>
          <w:lang w:eastAsia="en-US"/>
        </w:rPr>
        <w:t xml:space="preserve">Межбюджетные отношения. </w:t>
      </w:r>
    </w:p>
    <w:p w:rsidR="00E1448A" w:rsidRPr="002E62E9" w:rsidRDefault="00E1448A" w:rsidP="00E1448A">
      <w:pPr>
        <w:tabs>
          <w:tab w:val="left" w:pos="1067"/>
        </w:tabs>
        <w:spacing w:line="276" w:lineRule="auto"/>
        <w:jc w:val="both"/>
        <w:rPr>
          <w:rFonts w:eastAsiaTheme="minorHAnsi"/>
          <w:b/>
          <w:color w:val="FF0000"/>
          <w:sz w:val="28"/>
          <w:szCs w:val="28"/>
          <w:lang w:eastAsia="en-US"/>
        </w:rPr>
      </w:pPr>
    </w:p>
    <w:p w:rsidR="00E1448A" w:rsidRPr="0058610A" w:rsidRDefault="00E1448A" w:rsidP="00E1448A">
      <w:pPr>
        <w:tabs>
          <w:tab w:val="left" w:pos="851"/>
        </w:tabs>
        <w:spacing w:line="276" w:lineRule="auto"/>
        <w:ind w:firstLine="567"/>
        <w:jc w:val="both"/>
        <w:rPr>
          <w:rFonts w:eastAsia="Calibri"/>
          <w:sz w:val="28"/>
          <w:szCs w:val="28"/>
          <w:lang w:eastAsia="en-US"/>
        </w:rPr>
      </w:pPr>
      <w:r w:rsidRPr="0058610A">
        <w:rPr>
          <w:rFonts w:eastAsiaTheme="minorHAnsi"/>
          <w:sz w:val="28"/>
          <w:szCs w:val="28"/>
          <w:lang w:eastAsia="en-US"/>
        </w:rPr>
        <w:t xml:space="preserve">В </w:t>
      </w:r>
      <w:r w:rsidRPr="0058610A">
        <w:rPr>
          <w:rFonts w:eastAsia="Calibri"/>
          <w:sz w:val="28"/>
          <w:szCs w:val="28"/>
          <w:lang w:eastAsia="en-US"/>
        </w:rPr>
        <w:t>соответствии с требованиями пункта 3 статьи 184.1 Бюджетного кодекса Российской Федерации проект бюджета содержит информацию об объеме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w:t>
      </w:r>
    </w:p>
    <w:p w:rsidR="00E1448A" w:rsidRPr="001C6C99" w:rsidRDefault="00E1448A" w:rsidP="00E1448A">
      <w:pPr>
        <w:pStyle w:val="a3"/>
        <w:numPr>
          <w:ilvl w:val="0"/>
          <w:numId w:val="14"/>
        </w:numPr>
        <w:tabs>
          <w:tab w:val="left" w:pos="851"/>
          <w:tab w:val="left" w:pos="1067"/>
        </w:tabs>
        <w:spacing w:line="276" w:lineRule="auto"/>
        <w:ind w:left="0" w:firstLine="360"/>
        <w:jc w:val="both"/>
        <w:rPr>
          <w:rFonts w:eastAsiaTheme="minorHAnsi"/>
          <w:sz w:val="28"/>
          <w:szCs w:val="28"/>
          <w:lang w:eastAsia="en-US"/>
        </w:rPr>
      </w:pPr>
      <w:r w:rsidRPr="001C6C99">
        <w:rPr>
          <w:rFonts w:eastAsiaTheme="minorHAnsi"/>
          <w:sz w:val="28"/>
          <w:szCs w:val="28"/>
          <w:lang w:eastAsia="en-US"/>
        </w:rPr>
        <w:t>общий объем межбюджетных трансфертов, передаваемых другим бюджетам бюджетной системы Российской Федерации, в 20</w:t>
      </w:r>
      <w:r>
        <w:rPr>
          <w:rFonts w:eastAsiaTheme="minorHAnsi"/>
          <w:sz w:val="28"/>
          <w:szCs w:val="28"/>
          <w:lang w:eastAsia="en-US"/>
        </w:rPr>
        <w:t>20</w:t>
      </w:r>
      <w:r w:rsidRPr="001C6C99">
        <w:rPr>
          <w:rFonts w:eastAsiaTheme="minorHAnsi"/>
          <w:sz w:val="28"/>
          <w:szCs w:val="28"/>
          <w:lang w:eastAsia="en-US"/>
        </w:rPr>
        <w:t xml:space="preserve"> году  - </w:t>
      </w:r>
      <w:r>
        <w:rPr>
          <w:rFonts w:eastAsiaTheme="minorHAnsi"/>
          <w:sz w:val="28"/>
          <w:szCs w:val="28"/>
          <w:lang w:eastAsia="en-US"/>
        </w:rPr>
        <w:t>176 604,2</w:t>
      </w:r>
      <w:r w:rsidRPr="001C6C99">
        <w:rPr>
          <w:rFonts w:eastAsiaTheme="minorHAnsi"/>
          <w:sz w:val="28"/>
          <w:szCs w:val="28"/>
          <w:lang w:eastAsia="en-US"/>
        </w:rPr>
        <w:t xml:space="preserve"> тыс. руб., в 202</w:t>
      </w:r>
      <w:r>
        <w:rPr>
          <w:rFonts w:eastAsiaTheme="minorHAnsi"/>
          <w:sz w:val="28"/>
          <w:szCs w:val="28"/>
          <w:lang w:eastAsia="en-US"/>
        </w:rPr>
        <w:t>1</w:t>
      </w:r>
      <w:r w:rsidRPr="001C6C99">
        <w:rPr>
          <w:rFonts w:eastAsiaTheme="minorHAnsi"/>
          <w:sz w:val="28"/>
          <w:szCs w:val="28"/>
          <w:lang w:eastAsia="en-US"/>
        </w:rPr>
        <w:t xml:space="preserve"> году – </w:t>
      </w:r>
      <w:r>
        <w:rPr>
          <w:rFonts w:eastAsiaTheme="minorHAnsi"/>
          <w:sz w:val="28"/>
          <w:szCs w:val="28"/>
          <w:lang w:eastAsia="en-US"/>
        </w:rPr>
        <w:t>184 478,1</w:t>
      </w:r>
      <w:r w:rsidRPr="001C6C99">
        <w:rPr>
          <w:rFonts w:eastAsiaTheme="minorHAnsi"/>
          <w:sz w:val="28"/>
          <w:szCs w:val="28"/>
          <w:lang w:eastAsia="en-US"/>
        </w:rPr>
        <w:t xml:space="preserve"> тыс. руб., в 202</w:t>
      </w:r>
      <w:r>
        <w:rPr>
          <w:rFonts w:eastAsiaTheme="minorHAnsi"/>
          <w:sz w:val="28"/>
          <w:szCs w:val="28"/>
          <w:lang w:eastAsia="en-US"/>
        </w:rPr>
        <w:t>2</w:t>
      </w:r>
      <w:r w:rsidRPr="001C6C99">
        <w:rPr>
          <w:rFonts w:eastAsiaTheme="minorHAnsi"/>
          <w:sz w:val="28"/>
          <w:szCs w:val="28"/>
          <w:lang w:eastAsia="en-US"/>
        </w:rPr>
        <w:t xml:space="preserve"> году – </w:t>
      </w:r>
      <w:r>
        <w:rPr>
          <w:rFonts w:eastAsiaTheme="minorHAnsi"/>
          <w:sz w:val="28"/>
          <w:szCs w:val="28"/>
          <w:lang w:eastAsia="en-US"/>
        </w:rPr>
        <w:t>192 721,8</w:t>
      </w:r>
      <w:r w:rsidRPr="001C6C99">
        <w:rPr>
          <w:rFonts w:eastAsiaTheme="minorHAnsi"/>
          <w:sz w:val="28"/>
          <w:szCs w:val="28"/>
          <w:lang w:eastAsia="en-US"/>
        </w:rPr>
        <w:t xml:space="preserve"> тыс. руб.</w:t>
      </w:r>
    </w:p>
    <w:p w:rsidR="00E1448A" w:rsidRPr="001C6C99" w:rsidRDefault="00E1448A" w:rsidP="00E1448A">
      <w:pPr>
        <w:pStyle w:val="a3"/>
        <w:numPr>
          <w:ilvl w:val="0"/>
          <w:numId w:val="14"/>
        </w:numPr>
        <w:tabs>
          <w:tab w:val="left" w:pos="851"/>
          <w:tab w:val="left" w:pos="1067"/>
        </w:tabs>
        <w:spacing w:line="276" w:lineRule="auto"/>
        <w:ind w:left="0" w:firstLine="360"/>
        <w:jc w:val="both"/>
        <w:rPr>
          <w:rFonts w:eastAsia="Calibri"/>
          <w:sz w:val="28"/>
          <w:szCs w:val="28"/>
          <w:lang w:eastAsia="en-US"/>
        </w:rPr>
      </w:pPr>
      <w:r w:rsidRPr="001C6C99">
        <w:rPr>
          <w:rFonts w:eastAsia="Calibri"/>
          <w:sz w:val="28"/>
          <w:szCs w:val="28"/>
          <w:lang w:eastAsia="en-US"/>
        </w:rPr>
        <w:t>объем межбюджетных трансфертов на 20</w:t>
      </w:r>
      <w:r>
        <w:rPr>
          <w:rFonts w:eastAsia="Calibri"/>
          <w:sz w:val="28"/>
          <w:szCs w:val="28"/>
          <w:lang w:eastAsia="en-US"/>
        </w:rPr>
        <w:t>20</w:t>
      </w:r>
      <w:r w:rsidRPr="001C6C99">
        <w:rPr>
          <w:rFonts w:eastAsia="Calibri"/>
          <w:sz w:val="28"/>
          <w:szCs w:val="28"/>
          <w:lang w:eastAsia="en-US"/>
        </w:rPr>
        <w:t xml:space="preserve"> год в общей сумме </w:t>
      </w:r>
      <w:r>
        <w:rPr>
          <w:rFonts w:eastAsia="Calibri"/>
          <w:sz w:val="28"/>
          <w:szCs w:val="28"/>
          <w:lang w:eastAsia="en-US"/>
        </w:rPr>
        <w:t>8 054,978</w:t>
      </w:r>
      <w:r w:rsidRPr="001C6C99">
        <w:rPr>
          <w:rFonts w:eastAsia="Calibri"/>
          <w:sz w:val="28"/>
          <w:szCs w:val="28"/>
          <w:lang w:eastAsia="en-US"/>
        </w:rPr>
        <w:t xml:space="preserve"> тыс. рублей по принятым от городских и сельских поселений, расположенных на территории муниципального образования, отдельных полномочий по решению вопросов местного значения в бюджет муниципального образования, в соответствии с заключенными соглашениями: </w:t>
      </w:r>
    </w:p>
    <w:p w:rsidR="00E1448A" w:rsidRPr="001C6C99" w:rsidRDefault="00E1448A" w:rsidP="00E1448A">
      <w:pPr>
        <w:numPr>
          <w:ilvl w:val="0"/>
          <w:numId w:val="7"/>
        </w:numPr>
        <w:tabs>
          <w:tab w:val="left" w:pos="851"/>
        </w:tabs>
        <w:spacing w:line="276" w:lineRule="auto"/>
        <w:ind w:left="0" w:firstLine="567"/>
        <w:contextualSpacing/>
        <w:jc w:val="both"/>
        <w:rPr>
          <w:rFonts w:eastAsia="Calibri"/>
          <w:sz w:val="28"/>
          <w:szCs w:val="28"/>
          <w:lang w:eastAsia="en-US"/>
        </w:rPr>
      </w:pPr>
      <w:r w:rsidRPr="001C6C99">
        <w:rPr>
          <w:rFonts w:eastAsia="Calibri"/>
          <w:sz w:val="28"/>
          <w:szCs w:val="28"/>
          <w:lang w:eastAsia="en-US"/>
        </w:rPr>
        <w:lastRenderedPageBreak/>
        <w:t xml:space="preserve">по исполнению бюджета поселения – </w:t>
      </w:r>
      <w:r>
        <w:rPr>
          <w:rFonts w:eastAsia="Calibri"/>
          <w:sz w:val="28"/>
          <w:szCs w:val="28"/>
          <w:lang w:eastAsia="en-US"/>
        </w:rPr>
        <w:t>3 339,6</w:t>
      </w:r>
      <w:r w:rsidRPr="001C6C99">
        <w:rPr>
          <w:rFonts w:eastAsia="Calibri"/>
          <w:sz w:val="28"/>
          <w:szCs w:val="28"/>
          <w:lang w:eastAsia="en-US"/>
        </w:rPr>
        <w:t xml:space="preserve"> тыс. руб</w:t>
      </w:r>
      <w:r>
        <w:rPr>
          <w:rFonts w:eastAsia="Calibri"/>
          <w:sz w:val="28"/>
          <w:szCs w:val="28"/>
          <w:lang w:eastAsia="en-US"/>
        </w:rPr>
        <w:t>лей</w:t>
      </w:r>
      <w:r w:rsidRPr="001C6C99">
        <w:rPr>
          <w:rFonts w:eastAsia="Calibri"/>
          <w:sz w:val="28"/>
          <w:szCs w:val="28"/>
          <w:lang w:eastAsia="en-US"/>
        </w:rPr>
        <w:t xml:space="preserve">, </w:t>
      </w:r>
    </w:p>
    <w:p w:rsidR="00E1448A" w:rsidRPr="001C6C99" w:rsidRDefault="00E1448A" w:rsidP="00E1448A">
      <w:pPr>
        <w:numPr>
          <w:ilvl w:val="0"/>
          <w:numId w:val="7"/>
        </w:numPr>
        <w:tabs>
          <w:tab w:val="left" w:pos="851"/>
        </w:tabs>
        <w:spacing w:line="276" w:lineRule="auto"/>
        <w:ind w:left="0" w:firstLine="567"/>
        <w:contextualSpacing/>
        <w:jc w:val="both"/>
        <w:rPr>
          <w:rFonts w:eastAsia="Calibri"/>
          <w:sz w:val="28"/>
          <w:szCs w:val="28"/>
          <w:lang w:eastAsia="en-US"/>
        </w:rPr>
      </w:pPr>
      <w:r w:rsidRPr="001C6C99">
        <w:rPr>
          <w:rFonts w:eastAsia="Calibri"/>
          <w:sz w:val="28"/>
          <w:szCs w:val="28"/>
          <w:lang w:eastAsia="en-US"/>
        </w:rPr>
        <w:t xml:space="preserve">на осуществление внешнего муниципального финансового контроля </w:t>
      </w:r>
      <w:r>
        <w:rPr>
          <w:rFonts w:eastAsia="Calibri"/>
          <w:sz w:val="28"/>
          <w:szCs w:val="28"/>
          <w:lang w:eastAsia="en-US"/>
        </w:rPr>
        <w:t>-2 633,8</w:t>
      </w:r>
      <w:r w:rsidRPr="001C6C99">
        <w:rPr>
          <w:rFonts w:eastAsia="Calibri"/>
          <w:sz w:val="28"/>
          <w:szCs w:val="28"/>
          <w:lang w:eastAsia="en-US"/>
        </w:rPr>
        <w:t xml:space="preserve"> тыс. руб</w:t>
      </w:r>
      <w:r>
        <w:rPr>
          <w:rFonts w:eastAsia="Calibri"/>
          <w:sz w:val="28"/>
          <w:szCs w:val="28"/>
          <w:lang w:eastAsia="en-US"/>
        </w:rPr>
        <w:t>лей</w:t>
      </w:r>
      <w:r w:rsidRPr="001C6C99">
        <w:rPr>
          <w:rFonts w:eastAsia="Calibri"/>
          <w:sz w:val="28"/>
          <w:szCs w:val="28"/>
          <w:lang w:eastAsia="en-US"/>
        </w:rPr>
        <w:t>,</w:t>
      </w:r>
      <w:r w:rsidRPr="001C6C99">
        <w:rPr>
          <w:sz w:val="28"/>
          <w:szCs w:val="28"/>
        </w:rPr>
        <w:t xml:space="preserve"> </w:t>
      </w:r>
    </w:p>
    <w:p w:rsidR="00E1448A" w:rsidRDefault="00E1448A" w:rsidP="00E1448A">
      <w:pPr>
        <w:numPr>
          <w:ilvl w:val="0"/>
          <w:numId w:val="7"/>
        </w:numPr>
        <w:tabs>
          <w:tab w:val="left" w:pos="851"/>
        </w:tabs>
        <w:spacing w:line="276" w:lineRule="auto"/>
        <w:ind w:left="0" w:firstLine="567"/>
        <w:contextualSpacing/>
        <w:jc w:val="both"/>
        <w:rPr>
          <w:rFonts w:eastAsia="Calibri"/>
          <w:sz w:val="28"/>
          <w:szCs w:val="28"/>
          <w:lang w:eastAsia="en-US"/>
        </w:rPr>
      </w:pPr>
      <w:r w:rsidRPr="001C6C99">
        <w:rPr>
          <w:rFonts w:eastAsia="Calibri"/>
          <w:sz w:val="28"/>
          <w:szCs w:val="28"/>
          <w:lang w:eastAsia="en-US"/>
        </w:rPr>
        <w:t xml:space="preserve">по формированию архивного фонда поселений – </w:t>
      </w:r>
      <w:r>
        <w:rPr>
          <w:rFonts w:eastAsia="Calibri"/>
          <w:sz w:val="28"/>
          <w:szCs w:val="28"/>
          <w:lang w:eastAsia="en-US"/>
        </w:rPr>
        <w:t>525,25</w:t>
      </w:r>
      <w:r w:rsidRPr="001C6C99">
        <w:rPr>
          <w:rFonts w:eastAsia="Calibri"/>
          <w:sz w:val="28"/>
          <w:szCs w:val="28"/>
          <w:lang w:eastAsia="en-US"/>
        </w:rPr>
        <w:t xml:space="preserve"> тыс. руб</w:t>
      </w:r>
      <w:r>
        <w:rPr>
          <w:rFonts w:eastAsia="Calibri"/>
          <w:sz w:val="28"/>
          <w:szCs w:val="28"/>
          <w:lang w:eastAsia="en-US"/>
        </w:rPr>
        <w:t>лей;</w:t>
      </w:r>
    </w:p>
    <w:p w:rsidR="00C311D6" w:rsidRDefault="00E1448A" w:rsidP="00C311D6">
      <w:pPr>
        <w:numPr>
          <w:ilvl w:val="0"/>
          <w:numId w:val="7"/>
        </w:numPr>
        <w:tabs>
          <w:tab w:val="left" w:pos="851"/>
        </w:tabs>
        <w:spacing w:line="276" w:lineRule="auto"/>
        <w:ind w:left="0" w:firstLine="567"/>
        <w:contextualSpacing/>
        <w:jc w:val="both"/>
        <w:rPr>
          <w:rFonts w:eastAsia="Calibri"/>
          <w:sz w:val="28"/>
          <w:szCs w:val="28"/>
          <w:lang w:eastAsia="en-US"/>
        </w:rPr>
      </w:pPr>
      <w:r>
        <w:rPr>
          <w:rFonts w:eastAsia="Calibri"/>
          <w:sz w:val="28"/>
          <w:szCs w:val="28"/>
          <w:lang w:eastAsia="en-US"/>
        </w:rPr>
        <w:t>по организации ритуальных услуг и содержание мест захоронения – 1 556,3 тыс. рублей.</w:t>
      </w:r>
    </w:p>
    <w:p w:rsidR="00B04EFB" w:rsidRDefault="00FA6209" w:rsidP="00B94D08">
      <w:pPr>
        <w:tabs>
          <w:tab w:val="left" w:pos="851"/>
        </w:tabs>
        <w:spacing w:line="276" w:lineRule="auto"/>
        <w:ind w:firstLine="567"/>
        <w:contextualSpacing/>
        <w:jc w:val="both"/>
        <w:rPr>
          <w:rFonts w:eastAsia="Calibri"/>
          <w:sz w:val="28"/>
          <w:szCs w:val="28"/>
          <w:lang w:eastAsia="en-US"/>
        </w:rPr>
      </w:pPr>
      <w:r w:rsidRPr="00FA6209">
        <w:rPr>
          <w:rFonts w:eastAsia="Calibri"/>
          <w:sz w:val="28"/>
          <w:szCs w:val="28"/>
          <w:lang w:eastAsia="en-US"/>
        </w:rPr>
        <w:t>В соо</w:t>
      </w:r>
      <w:r>
        <w:rPr>
          <w:rFonts w:eastAsia="Calibri"/>
          <w:sz w:val="28"/>
          <w:szCs w:val="28"/>
          <w:lang w:eastAsia="en-US"/>
        </w:rPr>
        <w:t>тветствии с частью 4 статьи</w:t>
      </w:r>
      <w:r w:rsidRPr="00FA6209">
        <w:rPr>
          <w:rFonts w:eastAsia="Calibri"/>
          <w:sz w:val="28"/>
          <w:szCs w:val="28"/>
          <w:lang w:eastAsia="en-US"/>
        </w:rPr>
        <w:t xml:space="preserve"> 15 Федерального закона от 06.10.2003 N131-ФЗ  "Об общих принципах организации местного самоуправления в Российской Федерации"</w:t>
      </w:r>
      <w:r>
        <w:rPr>
          <w:rFonts w:eastAsia="Calibri"/>
          <w:sz w:val="28"/>
          <w:szCs w:val="28"/>
          <w:lang w:eastAsia="en-US"/>
        </w:rPr>
        <w:t xml:space="preserve"> </w:t>
      </w:r>
      <w:r w:rsidR="00B94D08">
        <w:rPr>
          <w:rFonts w:eastAsia="Calibri"/>
          <w:sz w:val="28"/>
          <w:szCs w:val="28"/>
          <w:lang w:eastAsia="en-US"/>
        </w:rPr>
        <w:t>в</w:t>
      </w:r>
      <w:r w:rsidR="00B94D08" w:rsidRPr="00B94D08">
        <w:rPr>
          <w:rFonts w:eastAsia="Calibri"/>
          <w:sz w:val="28"/>
          <w:szCs w:val="28"/>
          <w:lang w:eastAsia="en-US"/>
        </w:rPr>
        <w:t xml:space="preserve"> 2020 году предусматрива</w:t>
      </w:r>
      <w:r w:rsidR="00B94D08">
        <w:rPr>
          <w:rFonts w:eastAsia="Calibri"/>
          <w:sz w:val="28"/>
          <w:szCs w:val="28"/>
          <w:lang w:eastAsia="en-US"/>
        </w:rPr>
        <w:t>ю</w:t>
      </w:r>
      <w:r w:rsidR="00B94D08" w:rsidRPr="00B94D08">
        <w:rPr>
          <w:rFonts w:eastAsia="Calibri"/>
          <w:sz w:val="28"/>
          <w:szCs w:val="28"/>
          <w:lang w:eastAsia="en-US"/>
        </w:rPr>
        <w:t>тся межбюджетные трансферты в сумме 1 556,330 тысяч</w:t>
      </w:r>
      <w:r w:rsidR="00B94D08">
        <w:rPr>
          <w:rFonts w:eastAsia="Calibri"/>
          <w:sz w:val="28"/>
          <w:szCs w:val="28"/>
          <w:lang w:eastAsia="en-US"/>
        </w:rPr>
        <w:t xml:space="preserve"> рублей от Тосненского городского поселения Тосненского района Ленинградской области </w:t>
      </w:r>
      <w:r w:rsidR="00B94D08" w:rsidRPr="00B94D08">
        <w:rPr>
          <w:rFonts w:eastAsia="Calibri"/>
          <w:sz w:val="28"/>
          <w:szCs w:val="28"/>
          <w:lang w:eastAsia="en-US"/>
        </w:rPr>
        <w:t>в целях финансового обеспечения  переданных  органами местного самоуправления поселения органам местного самоуправления муниципального района полномочий по решению вопросов местного значения по организации ритуальных услуг и содержанию мест захоронения на территории Тосненского городского поселения Тосненского района Ленинградской области, в соответствии с  решением совета депутатов Тосненского городского поселения Тосненского района  Ленинградской области  от 27.02.2019 № 177 "О передаче осуществления части полномочий по решению вопросов местного значения по организации ритуальных услуг на территории Тосненского городского поселения Тосненского района Ленинградской области и содержанию мест захоронения".</w:t>
      </w:r>
    </w:p>
    <w:p w:rsidR="00FA6209" w:rsidRPr="002E62E9" w:rsidRDefault="00FA6209" w:rsidP="00E1448A">
      <w:pPr>
        <w:tabs>
          <w:tab w:val="left" w:pos="851"/>
        </w:tabs>
        <w:spacing w:line="276" w:lineRule="auto"/>
        <w:ind w:firstLine="567"/>
        <w:contextualSpacing/>
        <w:jc w:val="both"/>
        <w:rPr>
          <w:rFonts w:eastAsia="Calibri"/>
          <w:color w:val="FF0000"/>
          <w:sz w:val="28"/>
          <w:szCs w:val="28"/>
          <w:lang w:eastAsia="en-US"/>
        </w:rPr>
      </w:pPr>
    </w:p>
    <w:p w:rsidR="00E1448A" w:rsidRDefault="00E1448A" w:rsidP="00E1448A">
      <w:pPr>
        <w:widowControl w:val="0"/>
        <w:tabs>
          <w:tab w:val="left" w:pos="851"/>
        </w:tabs>
        <w:spacing w:line="276" w:lineRule="auto"/>
        <w:ind w:firstLine="567"/>
        <w:jc w:val="both"/>
        <w:rPr>
          <w:sz w:val="28"/>
          <w:szCs w:val="28"/>
        </w:rPr>
      </w:pPr>
      <w:r w:rsidRPr="00282AC2">
        <w:rPr>
          <w:sz w:val="28"/>
          <w:szCs w:val="28"/>
        </w:rPr>
        <w:t>В соответствии со статьей 142.1 Бюджетного кодекса Российской Федерации проектом решения предусмотрен объем и распределение дотаций на выравнивание бюджетной обеспеченности поселений из бюджета муниципального района</w:t>
      </w:r>
      <w:r>
        <w:rPr>
          <w:sz w:val="28"/>
          <w:szCs w:val="28"/>
        </w:rPr>
        <w:t>:</w:t>
      </w:r>
    </w:p>
    <w:p w:rsidR="00E1448A" w:rsidRDefault="00E1448A" w:rsidP="00E1448A">
      <w:pPr>
        <w:widowControl w:val="0"/>
        <w:tabs>
          <w:tab w:val="left" w:pos="851"/>
        </w:tabs>
        <w:spacing w:line="276" w:lineRule="auto"/>
        <w:ind w:firstLine="567"/>
        <w:jc w:val="both"/>
        <w:rPr>
          <w:sz w:val="28"/>
          <w:szCs w:val="28"/>
        </w:rPr>
      </w:pPr>
      <w:r>
        <w:rPr>
          <w:sz w:val="28"/>
          <w:szCs w:val="28"/>
        </w:rPr>
        <w:t>на 2020 год – в сумме 176 604,2 тыс. рублей;</w:t>
      </w:r>
    </w:p>
    <w:p w:rsidR="00E1448A" w:rsidRDefault="00E1448A" w:rsidP="00E1448A">
      <w:pPr>
        <w:widowControl w:val="0"/>
        <w:tabs>
          <w:tab w:val="left" w:pos="851"/>
        </w:tabs>
        <w:spacing w:line="276" w:lineRule="auto"/>
        <w:ind w:firstLine="567"/>
        <w:jc w:val="both"/>
        <w:rPr>
          <w:sz w:val="28"/>
          <w:szCs w:val="28"/>
        </w:rPr>
      </w:pPr>
      <w:r>
        <w:rPr>
          <w:sz w:val="28"/>
          <w:szCs w:val="28"/>
        </w:rPr>
        <w:t>на 2021 год – в сумме 184 478,1 тыс. рублей;</w:t>
      </w:r>
    </w:p>
    <w:p w:rsidR="00E1448A" w:rsidRDefault="00E1448A" w:rsidP="00E1448A">
      <w:pPr>
        <w:widowControl w:val="0"/>
        <w:tabs>
          <w:tab w:val="left" w:pos="851"/>
        </w:tabs>
        <w:spacing w:line="276" w:lineRule="auto"/>
        <w:ind w:firstLine="567"/>
        <w:jc w:val="both"/>
        <w:rPr>
          <w:sz w:val="28"/>
          <w:szCs w:val="28"/>
        </w:rPr>
      </w:pPr>
      <w:r>
        <w:rPr>
          <w:sz w:val="28"/>
          <w:szCs w:val="28"/>
        </w:rPr>
        <w:t>на 2022 год – в сумме 192 721,8 тыс. рублей.</w:t>
      </w:r>
    </w:p>
    <w:p w:rsidR="00E1448A" w:rsidRDefault="00E1448A" w:rsidP="00E1448A">
      <w:pPr>
        <w:widowControl w:val="0"/>
        <w:spacing w:line="276" w:lineRule="auto"/>
        <w:ind w:firstLine="708"/>
        <w:jc w:val="both"/>
        <w:rPr>
          <w:sz w:val="28"/>
          <w:szCs w:val="28"/>
        </w:rPr>
      </w:pPr>
      <w:r>
        <w:rPr>
          <w:sz w:val="28"/>
          <w:szCs w:val="28"/>
        </w:rPr>
        <w:t>Приложением</w:t>
      </w:r>
      <w:r w:rsidRPr="00282AC2">
        <w:rPr>
          <w:sz w:val="28"/>
          <w:szCs w:val="28"/>
        </w:rPr>
        <w:t xml:space="preserve"> 8 к проекту бюджета устанавливается порядок предоставления на 20</w:t>
      </w:r>
      <w:r>
        <w:rPr>
          <w:sz w:val="28"/>
          <w:szCs w:val="28"/>
        </w:rPr>
        <w:t>20</w:t>
      </w:r>
      <w:r w:rsidRPr="00282AC2">
        <w:rPr>
          <w:sz w:val="28"/>
          <w:szCs w:val="28"/>
        </w:rPr>
        <w:t xml:space="preserve"> год и на плановый период 202</w:t>
      </w:r>
      <w:r>
        <w:rPr>
          <w:sz w:val="28"/>
          <w:szCs w:val="28"/>
        </w:rPr>
        <w:t>1 и 2022</w:t>
      </w:r>
      <w:r w:rsidRPr="00282AC2">
        <w:rPr>
          <w:sz w:val="28"/>
          <w:szCs w:val="28"/>
        </w:rPr>
        <w:t xml:space="preserve"> годов дотаций на выравнивание бюджетной обеспеченности поселений из бюджета муниципального образования, произведенный в соответствии </w:t>
      </w:r>
      <w:proofErr w:type="gramStart"/>
      <w:r>
        <w:rPr>
          <w:sz w:val="28"/>
          <w:szCs w:val="28"/>
        </w:rPr>
        <w:t>с  методикой</w:t>
      </w:r>
      <w:proofErr w:type="gramEnd"/>
      <w:r>
        <w:rPr>
          <w:sz w:val="28"/>
          <w:szCs w:val="28"/>
        </w:rPr>
        <w:t>, установленной</w:t>
      </w:r>
      <w:r w:rsidRPr="005D3E68">
        <w:rPr>
          <w:sz w:val="28"/>
          <w:szCs w:val="28"/>
        </w:rPr>
        <w:t xml:space="preserve"> </w:t>
      </w:r>
      <w:r>
        <w:rPr>
          <w:sz w:val="28"/>
          <w:szCs w:val="28"/>
        </w:rPr>
        <w:t>приложением</w:t>
      </w:r>
      <w:r w:rsidRPr="005D3E68">
        <w:rPr>
          <w:sz w:val="28"/>
          <w:szCs w:val="28"/>
        </w:rPr>
        <w:t xml:space="preserve"> 4 к областному закону Ленинградской области от 14 октября 2019 года № 75-оз «О межбюджетных отношениях в Ленинградской области». </w:t>
      </w:r>
    </w:p>
    <w:p w:rsidR="00E1448A" w:rsidRPr="00B84610" w:rsidRDefault="00E1448A" w:rsidP="00E1448A">
      <w:pPr>
        <w:spacing w:before="240" w:line="276" w:lineRule="auto"/>
        <w:ind w:firstLine="567"/>
        <w:jc w:val="both"/>
        <w:rPr>
          <w:rFonts w:eastAsia="Calibri"/>
          <w:sz w:val="28"/>
          <w:szCs w:val="28"/>
          <w:lang w:eastAsia="en-US"/>
        </w:rPr>
      </w:pPr>
      <w:r w:rsidRPr="00B84610">
        <w:rPr>
          <w:rFonts w:eastAsia="Calibri"/>
          <w:sz w:val="28"/>
          <w:szCs w:val="28"/>
          <w:lang w:eastAsia="en-US"/>
        </w:rPr>
        <w:t xml:space="preserve">В соответствии с частью 3 статьи 93.3 Бюджетного кодекса РФ проектом бюджета, в целях покрытия временных кассовых разрывов, возникающих </w:t>
      </w:r>
      <w:r w:rsidRPr="00B84610">
        <w:rPr>
          <w:rFonts w:eastAsia="Calibri"/>
          <w:sz w:val="28"/>
          <w:szCs w:val="28"/>
          <w:lang w:eastAsia="en-US"/>
        </w:rPr>
        <w:lastRenderedPageBreak/>
        <w:t>при исполнении бюджетов поселений, в бюджете муниципального образования предусматриваются бюджетные ассигнования для предоставления бюджетам поселений бюджетных кредитов в 20</w:t>
      </w:r>
      <w:r>
        <w:rPr>
          <w:rFonts w:eastAsia="Calibri"/>
          <w:sz w:val="28"/>
          <w:szCs w:val="28"/>
          <w:lang w:eastAsia="en-US"/>
        </w:rPr>
        <w:t>20</w:t>
      </w:r>
      <w:r w:rsidRPr="00B84610">
        <w:rPr>
          <w:rFonts w:eastAsia="Calibri"/>
          <w:sz w:val="28"/>
          <w:szCs w:val="28"/>
          <w:lang w:eastAsia="en-US"/>
        </w:rPr>
        <w:t>-20</w:t>
      </w:r>
      <w:r>
        <w:rPr>
          <w:rFonts w:eastAsia="Calibri"/>
          <w:sz w:val="28"/>
          <w:szCs w:val="28"/>
          <w:lang w:eastAsia="en-US"/>
        </w:rPr>
        <w:t>21</w:t>
      </w:r>
      <w:r w:rsidRPr="00B84610">
        <w:rPr>
          <w:rFonts w:eastAsia="Calibri"/>
          <w:sz w:val="28"/>
          <w:szCs w:val="28"/>
          <w:lang w:eastAsia="en-US"/>
        </w:rPr>
        <w:t xml:space="preserve"> годах в объеме 10000,0 тыс. рублей, устанавливается плата за пользование бюджетными кредитами, предоставляемыми на покрытие временных кассовых разрывов, возникающих при исполнении бюджетов городских (сельских) поселений, в размере 0,1 процента годовых.</w:t>
      </w:r>
    </w:p>
    <w:p w:rsidR="00E1448A" w:rsidRPr="00B84610" w:rsidRDefault="00E1448A" w:rsidP="00E1448A">
      <w:pPr>
        <w:spacing w:line="276" w:lineRule="auto"/>
        <w:ind w:firstLine="567"/>
        <w:jc w:val="both"/>
        <w:rPr>
          <w:rFonts w:eastAsia="Calibri"/>
          <w:sz w:val="28"/>
          <w:szCs w:val="28"/>
          <w:lang w:eastAsia="en-US"/>
        </w:rPr>
      </w:pPr>
      <w:r w:rsidRPr="00B84610">
        <w:rPr>
          <w:rFonts w:eastAsia="Calibri"/>
          <w:sz w:val="28"/>
          <w:szCs w:val="28"/>
          <w:lang w:eastAsia="en-US"/>
        </w:rPr>
        <w:t>Бюджетные кредиты предоставляются городским (сельским) поселениям только при предоставлении ими обеспечения исполнения своих обязательств по возврату указанных бюджетных кредитов, уплате процентных и иных платежей, предусмотренных соответствующими договорами.</w:t>
      </w:r>
    </w:p>
    <w:p w:rsidR="00E1448A" w:rsidRPr="00B84610" w:rsidRDefault="00E1448A" w:rsidP="00E1448A">
      <w:pPr>
        <w:spacing w:line="276" w:lineRule="auto"/>
        <w:ind w:firstLine="567"/>
        <w:jc w:val="both"/>
        <w:rPr>
          <w:rFonts w:eastAsia="Calibri"/>
          <w:sz w:val="28"/>
          <w:szCs w:val="28"/>
          <w:u w:val="single"/>
          <w:lang w:eastAsia="en-US"/>
        </w:rPr>
      </w:pPr>
      <w:r w:rsidRPr="00B84610">
        <w:rPr>
          <w:rFonts w:eastAsia="Calibri"/>
          <w:sz w:val="28"/>
          <w:szCs w:val="28"/>
          <w:lang w:eastAsia="en-US"/>
        </w:rPr>
        <w:t xml:space="preserve">Порядок предоставления, использования и возврата бюджетных кредитов, предоставляемых бюджетам поселений из бюджета муниципального образования, в соответствии с частью 3 статьи 93.3 Бюджетного кодекса РФ, установлен постановлением администрации  муниципального образования от 11.07.2016 №1322-па «Об утверждении порядка предоставления, использования, возврата бюджетных кредитов из бюджета муниципального образования Тосненский район Ленинградской области бюджетам городских (сельских) поселений Тосненского района Ленинградской области». </w:t>
      </w:r>
    </w:p>
    <w:p w:rsidR="00E730BE" w:rsidRPr="002E62E9" w:rsidRDefault="0035492F" w:rsidP="0035492F">
      <w:pPr>
        <w:tabs>
          <w:tab w:val="left" w:pos="2533"/>
        </w:tabs>
        <w:spacing w:line="276" w:lineRule="auto"/>
        <w:contextualSpacing/>
        <w:jc w:val="both"/>
        <w:rPr>
          <w:rFonts w:eastAsia="Calibri"/>
          <w:color w:val="FF0000"/>
          <w:sz w:val="28"/>
          <w:szCs w:val="28"/>
          <w:lang w:eastAsia="en-US"/>
        </w:rPr>
      </w:pPr>
      <w:r w:rsidRPr="002E62E9">
        <w:rPr>
          <w:rFonts w:eastAsia="Calibri"/>
          <w:color w:val="FF0000"/>
          <w:sz w:val="28"/>
          <w:szCs w:val="28"/>
          <w:lang w:eastAsia="en-US"/>
        </w:rPr>
        <w:tab/>
      </w:r>
    </w:p>
    <w:p w:rsidR="00563599" w:rsidRPr="00E15D04" w:rsidRDefault="004A21E6" w:rsidP="00E15D04">
      <w:pPr>
        <w:widowControl w:val="0"/>
        <w:shd w:val="clear" w:color="auto" w:fill="EEECE1" w:themeFill="background2"/>
        <w:tabs>
          <w:tab w:val="left" w:pos="333"/>
        </w:tabs>
        <w:spacing w:after="329"/>
        <w:jc w:val="both"/>
        <w:rPr>
          <w:b/>
          <w:bCs/>
          <w:sz w:val="28"/>
          <w:szCs w:val="28"/>
          <w:lang w:bidi="ru-RU"/>
        </w:rPr>
      </w:pPr>
      <w:r w:rsidRPr="0058610A">
        <w:rPr>
          <w:b/>
          <w:sz w:val="28"/>
          <w:szCs w:val="28"/>
        </w:rPr>
        <w:t>1</w:t>
      </w:r>
      <w:r w:rsidR="00975ECF">
        <w:rPr>
          <w:b/>
          <w:sz w:val="28"/>
          <w:szCs w:val="28"/>
        </w:rPr>
        <w:t>0</w:t>
      </w:r>
      <w:r w:rsidRPr="0058610A">
        <w:rPr>
          <w:b/>
          <w:sz w:val="28"/>
          <w:szCs w:val="28"/>
        </w:rPr>
        <w:t xml:space="preserve">. Выводы </w:t>
      </w:r>
    </w:p>
    <w:p w:rsidR="00E15D04" w:rsidRDefault="00E15D04" w:rsidP="007D43B0">
      <w:pPr>
        <w:shd w:val="clear" w:color="auto" w:fill="FFFFFF"/>
        <w:spacing w:line="276" w:lineRule="auto"/>
        <w:ind w:right="5" w:firstLine="567"/>
        <w:jc w:val="both"/>
        <w:rPr>
          <w:color w:val="000000" w:themeColor="text1"/>
          <w:sz w:val="28"/>
          <w:szCs w:val="28"/>
        </w:rPr>
      </w:pPr>
      <w:r w:rsidRPr="00E15D04">
        <w:rPr>
          <w:color w:val="000000" w:themeColor="text1"/>
          <w:sz w:val="28"/>
          <w:szCs w:val="28"/>
        </w:rPr>
        <w:t xml:space="preserve">По результатам проведённой экспертизы проекта </w:t>
      </w:r>
      <w:r w:rsidRPr="00C93741">
        <w:rPr>
          <w:color w:val="000000" w:themeColor="text1"/>
          <w:sz w:val="28"/>
          <w:szCs w:val="28"/>
        </w:rPr>
        <w:t xml:space="preserve">бюджета муниципального образования Тосненский район Ленинградской области на 2020 год и на плановый период 2021 и 2022 годов </w:t>
      </w:r>
      <w:r w:rsidRPr="00E15D04">
        <w:rPr>
          <w:color w:val="000000" w:themeColor="text1"/>
          <w:sz w:val="28"/>
          <w:szCs w:val="28"/>
        </w:rPr>
        <w:t xml:space="preserve">Контрольно-счётная палата полагает необходимым до рассмотрения проекта решения </w:t>
      </w:r>
      <w:proofErr w:type="gramStart"/>
      <w:r w:rsidRPr="00E15D04">
        <w:rPr>
          <w:color w:val="000000" w:themeColor="text1"/>
          <w:sz w:val="28"/>
          <w:szCs w:val="28"/>
        </w:rPr>
        <w:t>устранить  замечания</w:t>
      </w:r>
      <w:proofErr w:type="gramEnd"/>
      <w:r w:rsidRPr="00E15D04">
        <w:rPr>
          <w:color w:val="000000" w:themeColor="text1"/>
          <w:sz w:val="28"/>
          <w:szCs w:val="28"/>
        </w:rPr>
        <w:t xml:space="preserve"> и недостатки, указанные в настоящем заключении</w:t>
      </w:r>
      <w:r w:rsidR="007D43B0">
        <w:rPr>
          <w:color w:val="000000" w:themeColor="text1"/>
          <w:sz w:val="28"/>
          <w:szCs w:val="28"/>
        </w:rPr>
        <w:t xml:space="preserve">. </w:t>
      </w:r>
    </w:p>
    <w:p w:rsidR="00E15D04" w:rsidRPr="00417DA7" w:rsidRDefault="00E15D04" w:rsidP="00081C6C">
      <w:pPr>
        <w:widowControl w:val="0"/>
        <w:tabs>
          <w:tab w:val="left" w:pos="9355"/>
        </w:tabs>
        <w:spacing w:line="276" w:lineRule="auto"/>
        <w:ind w:firstLine="567"/>
        <w:jc w:val="both"/>
        <w:rPr>
          <w:color w:val="FF0000"/>
          <w:sz w:val="28"/>
          <w:szCs w:val="28"/>
        </w:rPr>
      </w:pPr>
    </w:p>
    <w:p w:rsidR="00563599" w:rsidRPr="007A5919" w:rsidRDefault="007847AC" w:rsidP="007A5919">
      <w:pPr>
        <w:widowControl w:val="0"/>
        <w:tabs>
          <w:tab w:val="left" w:pos="9355"/>
        </w:tabs>
        <w:spacing w:line="276" w:lineRule="auto"/>
        <w:jc w:val="both"/>
        <w:rPr>
          <w:color w:val="000000" w:themeColor="text1"/>
          <w:sz w:val="28"/>
          <w:szCs w:val="28"/>
        </w:rPr>
      </w:pPr>
      <w:r w:rsidRPr="007A5919">
        <w:rPr>
          <w:color w:val="000000" w:themeColor="text1"/>
          <w:sz w:val="28"/>
          <w:szCs w:val="28"/>
        </w:rPr>
        <w:t>Приложение</w:t>
      </w:r>
      <w:r w:rsidR="00563599" w:rsidRPr="007A5919">
        <w:rPr>
          <w:color w:val="000000" w:themeColor="text1"/>
          <w:sz w:val="28"/>
          <w:szCs w:val="28"/>
        </w:rPr>
        <w:t>:</w:t>
      </w:r>
    </w:p>
    <w:p w:rsidR="00AB54B3" w:rsidRPr="007A5919" w:rsidRDefault="007A5919" w:rsidP="00C60464">
      <w:pPr>
        <w:ind w:left="993" w:hanging="426"/>
        <w:jc w:val="both"/>
        <w:rPr>
          <w:color w:val="000000" w:themeColor="text1"/>
          <w:sz w:val="28"/>
          <w:szCs w:val="28"/>
        </w:rPr>
      </w:pPr>
      <w:r w:rsidRPr="007A5919">
        <w:rPr>
          <w:color w:val="000000" w:themeColor="text1"/>
          <w:sz w:val="28"/>
          <w:szCs w:val="28"/>
        </w:rPr>
        <w:t xml:space="preserve">1. Анализ структуры доходной части бюджета муниципального образования </w:t>
      </w:r>
      <w:proofErr w:type="spellStart"/>
      <w:r w:rsidRPr="007A5919">
        <w:rPr>
          <w:color w:val="000000" w:themeColor="text1"/>
          <w:sz w:val="28"/>
          <w:szCs w:val="28"/>
        </w:rPr>
        <w:t>Тосненский</w:t>
      </w:r>
      <w:proofErr w:type="spellEnd"/>
      <w:r w:rsidRPr="007A5919">
        <w:rPr>
          <w:color w:val="000000" w:themeColor="text1"/>
          <w:sz w:val="28"/>
          <w:szCs w:val="28"/>
        </w:rPr>
        <w:t xml:space="preserve"> рай1он Ленинградской </w:t>
      </w:r>
      <w:proofErr w:type="gramStart"/>
      <w:r w:rsidRPr="007A5919">
        <w:rPr>
          <w:color w:val="000000" w:themeColor="text1"/>
          <w:sz w:val="28"/>
          <w:szCs w:val="28"/>
        </w:rPr>
        <w:t>области</w:t>
      </w:r>
      <w:r w:rsidR="00C60464">
        <w:rPr>
          <w:color w:val="000000" w:themeColor="text1"/>
          <w:sz w:val="28"/>
          <w:szCs w:val="28"/>
        </w:rPr>
        <w:t xml:space="preserve"> </w:t>
      </w:r>
      <w:r w:rsidRPr="007A5919">
        <w:rPr>
          <w:color w:val="000000" w:themeColor="text1"/>
          <w:sz w:val="28"/>
          <w:szCs w:val="28"/>
        </w:rPr>
        <w:t xml:space="preserve"> с</w:t>
      </w:r>
      <w:proofErr w:type="gramEnd"/>
      <w:r w:rsidRPr="007A5919">
        <w:rPr>
          <w:color w:val="000000" w:themeColor="text1"/>
          <w:sz w:val="28"/>
          <w:szCs w:val="28"/>
        </w:rPr>
        <w:t xml:space="preserve"> 2015 по 2022 годы.</w:t>
      </w:r>
    </w:p>
    <w:p w:rsidR="007A5919" w:rsidRPr="007A5919" w:rsidRDefault="007A5919" w:rsidP="00C60464">
      <w:pPr>
        <w:ind w:left="993" w:hanging="426"/>
        <w:jc w:val="both"/>
        <w:rPr>
          <w:color w:val="000000" w:themeColor="text1"/>
          <w:sz w:val="28"/>
          <w:szCs w:val="28"/>
        </w:rPr>
      </w:pPr>
      <w:r w:rsidRPr="007A5919">
        <w:rPr>
          <w:color w:val="000000" w:themeColor="text1"/>
          <w:sz w:val="28"/>
          <w:szCs w:val="28"/>
        </w:rPr>
        <w:t>2. Сопоставление прогнозируемых на 2020 год и плановый период 2021-2022 годов налоговых доходов бюджета муниципального образования Тосненский район Ленинградской области, утвержденных назначений на 2019 год и исполненных назначений 2018 года.</w:t>
      </w:r>
    </w:p>
    <w:p w:rsidR="007A5919" w:rsidRPr="007A5919" w:rsidRDefault="007A5919" w:rsidP="00C60464">
      <w:pPr>
        <w:ind w:left="993" w:hanging="426"/>
        <w:jc w:val="both"/>
        <w:rPr>
          <w:color w:val="000000" w:themeColor="text1"/>
          <w:sz w:val="28"/>
          <w:szCs w:val="28"/>
        </w:rPr>
      </w:pPr>
      <w:r w:rsidRPr="007A5919">
        <w:rPr>
          <w:color w:val="000000" w:themeColor="text1"/>
          <w:sz w:val="28"/>
          <w:szCs w:val="28"/>
        </w:rPr>
        <w:t xml:space="preserve">3. Сопоставление прогнозируемых на 2020 год и плановый период 2021-2022 годов неналоговых доходов бюджета муниципального образования Тосненский район Ленинградской области, </w:t>
      </w:r>
      <w:r w:rsidRPr="007A5919">
        <w:rPr>
          <w:color w:val="000000" w:themeColor="text1"/>
          <w:sz w:val="28"/>
          <w:szCs w:val="28"/>
        </w:rPr>
        <w:lastRenderedPageBreak/>
        <w:t>утвержденных назначений на 2019 год и исполненных назначений 2018 года.</w:t>
      </w:r>
    </w:p>
    <w:p w:rsidR="007A5919" w:rsidRPr="007A5919" w:rsidRDefault="007A5919" w:rsidP="00C60464">
      <w:pPr>
        <w:ind w:left="993" w:hanging="426"/>
        <w:jc w:val="both"/>
        <w:rPr>
          <w:color w:val="000000" w:themeColor="text1"/>
          <w:sz w:val="28"/>
          <w:szCs w:val="28"/>
        </w:rPr>
      </w:pPr>
      <w:r w:rsidRPr="007A5919">
        <w:rPr>
          <w:color w:val="000000" w:themeColor="text1"/>
          <w:sz w:val="28"/>
          <w:szCs w:val="28"/>
        </w:rPr>
        <w:t>4 Сопоставление расходов бюджета по разделам классификации расходов бюджетов в период 2019 -2022 годов.</w:t>
      </w:r>
    </w:p>
    <w:p w:rsidR="007A5919" w:rsidRPr="007A5919" w:rsidRDefault="007A5919" w:rsidP="00C60464">
      <w:pPr>
        <w:ind w:left="993" w:hanging="426"/>
        <w:jc w:val="both"/>
        <w:rPr>
          <w:color w:val="000000" w:themeColor="text1"/>
          <w:sz w:val="28"/>
          <w:szCs w:val="28"/>
        </w:rPr>
      </w:pPr>
      <w:r w:rsidRPr="007A5919">
        <w:rPr>
          <w:color w:val="000000" w:themeColor="text1"/>
          <w:sz w:val="28"/>
          <w:szCs w:val="28"/>
        </w:rPr>
        <w:t>5. Анализ предложенных к финансированию проектом бюджета муниципальных программ на 2020 год.</w:t>
      </w:r>
    </w:p>
    <w:p w:rsidR="007A5919" w:rsidRPr="007A5919" w:rsidRDefault="007A5919" w:rsidP="00C60464">
      <w:pPr>
        <w:ind w:left="993" w:hanging="426"/>
        <w:jc w:val="both"/>
        <w:rPr>
          <w:color w:val="000000" w:themeColor="text1"/>
          <w:sz w:val="28"/>
          <w:szCs w:val="28"/>
        </w:rPr>
      </w:pPr>
      <w:r w:rsidRPr="007A5919">
        <w:rPr>
          <w:color w:val="000000" w:themeColor="text1"/>
          <w:sz w:val="28"/>
          <w:szCs w:val="28"/>
        </w:rPr>
        <w:t>6. Анализ планирования бюджетных ассигнований на осуществление бюджетных инвестиций в форме капитальных вложений в объекты муниципальной собственности муниципального образования Тосненский район Ленинградской области на 2020-2021 годы в сравнении с 2019 годом</w:t>
      </w:r>
    </w:p>
    <w:p w:rsidR="00AB54B3" w:rsidRDefault="00AB54B3" w:rsidP="00BB618D">
      <w:pPr>
        <w:tabs>
          <w:tab w:val="left" w:pos="851"/>
          <w:tab w:val="left" w:pos="1134"/>
        </w:tabs>
        <w:jc w:val="both"/>
        <w:rPr>
          <w:b/>
          <w:i/>
          <w:color w:val="FF0000"/>
          <w:sz w:val="28"/>
          <w:szCs w:val="28"/>
        </w:rPr>
      </w:pPr>
    </w:p>
    <w:p w:rsidR="000015E2" w:rsidRPr="00373BC0" w:rsidRDefault="000015E2" w:rsidP="00373BC0">
      <w:pPr>
        <w:shd w:val="clear" w:color="auto" w:fill="FFFFFF"/>
        <w:ind w:right="5"/>
        <w:jc w:val="both"/>
        <w:rPr>
          <w:sz w:val="28"/>
          <w:szCs w:val="28"/>
        </w:rPr>
      </w:pPr>
      <w:bookmarkStart w:id="1" w:name="_GoBack"/>
      <w:bookmarkEnd w:id="1"/>
    </w:p>
    <w:p w:rsidR="000015E2" w:rsidRDefault="000015E2" w:rsidP="000015E2">
      <w:pPr>
        <w:jc w:val="center"/>
        <w:rPr>
          <w:color w:val="000000"/>
          <w:sz w:val="20"/>
          <w:szCs w:val="20"/>
        </w:rPr>
        <w:sectPr w:rsidR="000015E2" w:rsidSect="00E35A73">
          <w:footerReference w:type="default" r:id="rId16"/>
          <w:pgSz w:w="11906" w:h="16838"/>
          <w:pgMar w:top="1134" w:right="851" w:bottom="567" w:left="1701" w:header="709" w:footer="709" w:gutter="0"/>
          <w:cols w:space="708"/>
          <w:titlePg/>
          <w:docGrid w:linePitch="360"/>
        </w:sectPr>
      </w:pPr>
    </w:p>
    <w:p w:rsidR="00E76C2C" w:rsidRDefault="00E76C2C" w:rsidP="00E76C2C">
      <w:pPr>
        <w:autoSpaceDE w:val="0"/>
        <w:autoSpaceDN w:val="0"/>
        <w:adjustRightInd w:val="0"/>
        <w:spacing w:line="276" w:lineRule="auto"/>
        <w:jc w:val="right"/>
        <w:rPr>
          <w:sz w:val="28"/>
          <w:szCs w:val="28"/>
        </w:rPr>
      </w:pPr>
      <w:r>
        <w:rPr>
          <w:sz w:val="28"/>
          <w:szCs w:val="28"/>
        </w:rPr>
        <w:lastRenderedPageBreak/>
        <w:t>Приложение 1</w:t>
      </w:r>
    </w:p>
    <w:p w:rsidR="00C60464" w:rsidRDefault="00C60464" w:rsidP="00BB4DCC">
      <w:pPr>
        <w:autoSpaceDE w:val="0"/>
        <w:autoSpaceDN w:val="0"/>
        <w:adjustRightInd w:val="0"/>
        <w:spacing w:line="276" w:lineRule="auto"/>
        <w:jc w:val="center"/>
        <w:rPr>
          <w:sz w:val="28"/>
          <w:szCs w:val="28"/>
        </w:rPr>
      </w:pPr>
    </w:p>
    <w:p w:rsidR="00C60464" w:rsidRDefault="00C60464" w:rsidP="00BB4DCC">
      <w:pPr>
        <w:autoSpaceDE w:val="0"/>
        <w:autoSpaceDN w:val="0"/>
        <w:adjustRightInd w:val="0"/>
        <w:spacing w:line="276" w:lineRule="auto"/>
        <w:jc w:val="center"/>
        <w:rPr>
          <w:sz w:val="28"/>
          <w:szCs w:val="28"/>
        </w:rPr>
      </w:pPr>
    </w:p>
    <w:p w:rsidR="00BB4DCC" w:rsidRDefault="00BB4DCC" w:rsidP="00BB4DCC">
      <w:pPr>
        <w:autoSpaceDE w:val="0"/>
        <w:autoSpaceDN w:val="0"/>
        <w:adjustRightInd w:val="0"/>
        <w:spacing w:line="276" w:lineRule="auto"/>
        <w:jc w:val="center"/>
        <w:rPr>
          <w:sz w:val="28"/>
          <w:szCs w:val="28"/>
        </w:rPr>
      </w:pPr>
      <w:r>
        <w:rPr>
          <w:sz w:val="28"/>
          <w:szCs w:val="28"/>
        </w:rPr>
        <w:t>Анализ</w:t>
      </w:r>
      <w:r w:rsidRPr="00BB4DCC">
        <w:rPr>
          <w:sz w:val="28"/>
          <w:szCs w:val="28"/>
        </w:rPr>
        <w:t xml:space="preserve"> структуры доходной части бюджета </w:t>
      </w:r>
      <w:r>
        <w:rPr>
          <w:sz w:val="28"/>
          <w:szCs w:val="28"/>
        </w:rPr>
        <w:t>муниципаль</w:t>
      </w:r>
      <w:r w:rsidR="00C60464">
        <w:rPr>
          <w:sz w:val="28"/>
          <w:szCs w:val="28"/>
        </w:rPr>
        <w:t xml:space="preserve">ного образования </w:t>
      </w:r>
      <w:proofErr w:type="spellStart"/>
      <w:r w:rsidR="00C60464">
        <w:rPr>
          <w:sz w:val="28"/>
          <w:szCs w:val="28"/>
        </w:rPr>
        <w:t>Тосненский</w:t>
      </w:r>
      <w:proofErr w:type="spellEnd"/>
      <w:r w:rsidR="00C60464">
        <w:rPr>
          <w:sz w:val="28"/>
          <w:szCs w:val="28"/>
        </w:rPr>
        <w:t xml:space="preserve"> рай</w:t>
      </w:r>
      <w:r>
        <w:rPr>
          <w:sz w:val="28"/>
          <w:szCs w:val="28"/>
        </w:rPr>
        <w:t>он Ленинградской области</w:t>
      </w:r>
    </w:p>
    <w:p w:rsidR="00BB4DCC" w:rsidRDefault="00BB4DCC" w:rsidP="00BB4DCC">
      <w:pPr>
        <w:autoSpaceDE w:val="0"/>
        <w:autoSpaceDN w:val="0"/>
        <w:adjustRightInd w:val="0"/>
        <w:spacing w:line="276" w:lineRule="auto"/>
        <w:jc w:val="center"/>
        <w:rPr>
          <w:sz w:val="28"/>
          <w:szCs w:val="28"/>
        </w:rPr>
      </w:pPr>
      <w:r w:rsidRPr="00BB4DCC">
        <w:rPr>
          <w:sz w:val="28"/>
          <w:szCs w:val="28"/>
        </w:rPr>
        <w:t xml:space="preserve"> с 201</w:t>
      </w:r>
      <w:r>
        <w:rPr>
          <w:sz w:val="28"/>
          <w:szCs w:val="28"/>
        </w:rPr>
        <w:t>5</w:t>
      </w:r>
      <w:r w:rsidRPr="00BB4DCC">
        <w:rPr>
          <w:sz w:val="28"/>
          <w:szCs w:val="28"/>
        </w:rPr>
        <w:t xml:space="preserve"> по 202</w:t>
      </w:r>
      <w:r>
        <w:rPr>
          <w:sz w:val="28"/>
          <w:szCs w:val="28"/>
        </w:rPr>
        <w:t>2</w:t>
      </w:r>
      <w:r w:rsidRPr="00BB4DCC">
        <w:rPr>
          <w:sz w:val="28"/>
          <w:szCs w:val="28"/>
        </w:rPr>
        <w:t xml:space="preserve"> годы:</w:t>
      </w:r>
    </w:p>
    <w:p w:rsidR="000015E2" w:rsidRPr="00DD6A84" w:rsidRDefault="00DD6A84" w:rsidP="00DD6A84">
      <w:pPr>
        <w:autoSpaceDE w:val="0"/>
        <w:autoSpaceDN w:val="0"/>
        <w:adjustRightInd w:val="0"/>
        <w:spacing w:line="276" w:lineRule="auto"/>
        <w:jc w:val="right"/>
      </w:pPr>
      <w:r w:rsidRPr="00DD6A84">
        <w:t>Тыс. рублей</w:t>
      </w:r>
    </w:p>
    <w:tbl>
      <w:tblPr>
        <w:tblW w:w="15442" w:type="dxa"/>
        <w:tblInd w:w="-176" w:type="dxa"/>
        <w:tblLayout w:type="fixed"/>
        <w:tblLook w:val="04A0" w:firstRow="1" w:lastRow="0" w:firstColumn="1" w:lastColumn="0" w:noHBand="0" w:noVBand="1"/>
      </w:tblPr>
      <w:tblGrid>
        <w:gridCol w:w="1302"/>
        <w:gridCol w:w="825"/>
        <w:gridCol w:w="580"/>
        <w:gridCol w:w="980"/>
        <w:gridCol w:w="600"/>
        <w:gridCol w:w="944"/>
        <w:gridCol w:w="576"/>
        <w:gridCol w:w="983"/>
        <w:gridCol w:w="620"/>
        <w:gridCol w:w="1066"/>
        <w:gridCol w:w="567"/>
        <w:gridCol w:w="1084"/>
        <w:gridCol w:w="617"/>
        <w:gridCol w:w="1178"/>
        <w:gridCol w:w="600"/>
        <w:gridCol w:w="945"/>
        <w:gridCol w:w="528"/>
        <w:gridCol w:w="880"/>
        <w:gridCol w:w="567"/>
      </w:tblGrid>
      <w:tr w:rsidR="000015E2" w:rsidRPr="000015E2" w:rsidTr="00DD6A84">
        <w:trPr>
          <w:trHeight w:val="528"/>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15E2" w:rsidRPr="000015E2" w:rsidRDefault="000015E2" w:rsidP="00DD6A84">
            <w:pPr>
              <w:ind w:left="-108" w:firstLine="108"/>
              <w:jc w:val="center"/>
              <w:rPr>
                <w:color w:val="000000"/>
                <w:sz w:val="16"/>
                <w:szCs w:val="16"/>
              </w:rPr>
            </w:pPr>
            <w:r w:rsidRPr="000015E2">
              <w:rPr>
                <w:color w:val="000000"/>
                <w:sz w:val="16"/>
                <w:szCs w:val="16"/>
              </w:rPr>
              <w:t>Наименование доходов</w:t>
            </w:r>
          </w:p>
        </w:tc>
        <w:tc>
          <w:tcPr>
            <w:tcW w:w="1405" w:type="dxa"/>
            <w:gridSpan w:val="2"/>
            <w:tcBorders>
              <w:top w:val="single" w:sz="4" w:space="0" w:color="auto"/>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color w:val="000000"/>
                <w:sz w:val="16"/>
                <w:szCs w:val="16"/>
              </w:rPr>
            </w:pPr>
            <w:r w:rsidRPr="000015E2">
              <w:rPr>
                <w:b/>
                <w:color w:val="000000"/>
                <w:sz w:val="16"/>
                <w:szCs w:val="16"/>
              </w:rPr>
              <w:t>2015</w:t>
            </w:r>
          </w:p>
        </w:tc>
        <w:tc>
          <w:tcPr>
            <w:tcW w:w="1580" w:type="dxa"/>
            <w:gridSpan w:val="2"/>
            <w:tcBorders>
              <w:top w:val="single" w:sz="4" w:space="0" w:color="auto"/>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color w:val="000000"/>
                <w:sz w:val="16"/>
                <w:szCs w:val="16"/>
              </w:rPr>
            </w:pPr>
            <w:r w:rsidRPr="000015E2">
              <w:rPr>
                <w:b/>
                <w:color w:val="000000"/>
                <w:sz w:val="16"/>
                <w:szCs w:val="16"/>
              </w:rPr>
              <w:t>2016</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color w:val="000000"/>
                <w:sz w:val="16"/>
                <w:szCs w:val="16"/>
              </w:rPr>
            </w:pPr>
            <w:r w:rsidRPr="000015E2">
              <w:rPr>
                <w:b/>
                <w:color w:val="000000"/>
                <w:sz w:val="16"/>
                <w:szCs w:val="16"/>
              </w:rPr>
              <w:t>2017</w:t>
            </w:r>
          </w:p>
        </w:tc>
        <w:tc>
          <w:tcPr>
            <w:tcW w:w="1603" w:type="dxa"/>
            <w:gridSpan w:val="2"/>
            <w:tcBorders>
              <w:top w:val="single" w:sz="4" w:space="0" w:color="auto"/>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color w:val="000000"/>
                <w:sz w:val="16"/>
                <w:szCs w:val="16"/>
              </w:rPr>
            </w:pPr>
            <w:r w:rsidRPr="000015E2">
              <w:rPr>
                <w:b/>
                <w:color w:val="000000"/>
                <w:sz w:val="16"/>
                <w:szCs w:val="16"/>
              </w:rPr>
              <w:t>2018</w:t>
            </w:r>
          </w:p>
        </w:tc>
        <w:tc>
          <w:tcPr>
            <w:tcW w:w="3334" w:type="dxa"/>
            <w:gridSpan w:val="4"/>
            <w:tcBorders>
              <w:top w:val="single" w:sz="4" w:space="0" w:color="auto"/>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color w:val="000000"/>
                <w:sz w:val="16"/>
                <w:szCs w:val="16"/>
              </w:rPr>
            </w:pPr>
            <w:r w:rsidRPr="000015E2">
              <w:rPr>
                <w:b/>
                <w:color w:val="000000"/>
                <w:sz w:val="16"/>
                <w:szCs w:val="16"/>
              </w:rPr>
              <w:t>2019 год</w:t>
            </w:r>
          </w:p>
        </w:tc>
        <w:tc>
          <w:tcPr>
            <w:tcW w:w="177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015E2" w:rsidRPr="000015E2" w:rsidRDefault="000015E2" w:rsidP="009331B9">
            <w:pPr>
              <w:jc w:val="center"/>
              <w:rPr>
                <w:b/>
                <w:color w:val="000000"/>
                <w:sz w:val="16"/>
                <w:szCs w:val="16"/>
              </w:rPr>
            </w:pPr>
            <w:r w:rsidRPr="000015E2">
              <w:rPr>
                <w:b/>
                <w:color w:val="000000"/>
                <w:sz w:val="16"/>
                <w:szCs w:val="16"/>
              </w:rPr>
              <w:t xml:space="preserve">2020 год </w:t>
            </w:r>
          </w:p>
        </w:tc>
        <w:tc>
          <w:tcPr>
            <w:tcW w:w="1473" w:type="dxa"/>
            <w:gridSpan w:val="2"/>
            <w:tcBorders>
              <w:top w:val="single" w:sz="4" w:space="0" w:color="auto"/>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color w:val="000000"/>
                <w:sz w:val="16"/>
                <w:szCs w:val="16"/>
              </w:rPr>
            </w:pPr>
            <w:r w:rsidRPr="000015E2">
              <w:rPr>
                <w:b/>
                <w:color w:val="000000"/>
                <w:sz w:val="16"/>
                <w:szCs w:val="16"/>
              </w:rPr>
              <w:t xml:space="preserve">2021 год  </w:t>
            </w:r>
          </w:p>
        </w:tc>
        <w:tc>
          <w:tcPr>
            <w:tcW w:w="1447" w:type="dxa"/>
            <w:gridSpan w:val="2"/>
            <w:tcBorders>
              <w:top w:val="single" w:sz="4" w:space="0" w:color="auto"/>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color w:val="000000"/>
                <w:sz w:val="16"/>
                <w:szCs w:val="16"/>
              </w:rPr>
            </w:pPr>
            <w:r w:rsidRPr="000015E2">
              <w:rPr>
                <w:b/>
                <w:color w:val="000000"/>
                <w:sz w:val="16"/>
                <w:szCs w:val="16"/>
              </w:rPr>
              <w:t xml:space="preserve">2022 год  </w:t>
            </w:r>
          </w:p>
        </w:tc>
      </w:tr>
      <w:tr w:rsidR="000015E2" w:rsidRPr="000015E2" w:rsidTr="00DD6A84">
        <w:trPr>
          <w:trHeight w:val="288"/>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0015E2" w:rsidRPr="000015E2" w:rsidRDefault="000015E2" w:rsidP="009331B9">
            <w:pPr>
              <w:rPr>
                <w:color w:val="000000"/>
                <w:sz w:val="16"/>
                <w:szCs w:val="16"/>
              </w:rPr>
            </w:pPr>
          </w:p>
        </w:tc>
        <w:tc>
          <w:tcPr>
            <w:tcW w:w="6108" w:type="dxa"/>
            <w:gridSpan w:val="8"/>
            <w:tcBorders>
              <w:top w:val="single" w:sz="4" w:space="0" w:color="auto"/>
              <w:left w:val="nil"/>
              <w:bottom w:val="single" w:sz="4" w:space="0" w:color="auto"/>
              <w:right w:val="single" w:sz="4" w:space="0" w:color="000000"/>
            </w:tcBorders>
            <w:shd w:val="clear" w:color="auto" w:fill="auto"/>
            <w:noWrap/>
            <w:vAlign w:val="center"/>
            <w:hideMark/>
          </w:tcPr>
          <w:p w:rsidR="000015E2" w:rsidRPr="000015E2" w:rsidRDefault="000015E2" w:rsidP="009331B9">
            <w:pPr>
              <w:jc w:val="center"/>
              <w:rPr>
                <w:color w:val="000000"/>
                <w:sz w:val="16"/>
                <w:szCs w:val="16"/>
              </w:rPr>
            </w:pPr>
            <w:r w:rsidRPr="000015E2">
              <w:rPr>
                <w:color w:val="000000"/>
                <w:sz w:val="16"/>
                <w:szCs w:val="16"/>
              </w:rPr>
              <w:t>Исполнено (ф. 0503117)</w:t>
            </w:r>
          </w:p>
        </w:tc>
        <w:tc>
          <w:tcPr>
            <w:tcW w:w="1633" w:type="dxa"/>
            <w:gridSpan w:val="2"/>
            <w:tcBorders>
              <w:top w:val="single" w:sz="4" w:space="0" w:color="auto"/>
              <w:left w:val="nil"/>
              <w:bottom w:val="single" w:sz="4" w:space="0" w:color="auto"/>
              <w:right w:val="single" w:sz="4" w:space="0" w:color="auto"/>
            </w:tcBorders>
            <w:shd w:val="clear" w:color="000000" w:fill="FFFFFF"/>
            <w:vAlign w:val="center"/>
            <w:hideMark/>
          </w:tcPr>
          <w:p w:rsidR="000015E2" w:rsidRPr="000015E2" w:rsidRDefault="000015E2" w:rsidP="009331B9">
            <w:pPr>
              <w:jc w:val="center"/>
              <w:rPr>
                <w:color w:val="000000"/>
                <w:sz w:val="16"/>
                <w:szCs w:val="16"/>
              </w:rPr>
            </w:pPr>
            <w:r w:rsidRPr="000015E2">
              <w:rPr>
                <w:color w:val="000000"/>
                <w:sz w:val="16"/>
                <w:szCs w:val="16"/>
              </w:rPr>
              <w:t xml:space="preserve">в ред. от </w:t>
            </w:r>
            <w:r w:rsidRPr="000015E2">
              <w:rPr>
                <w:sz w:val="16"/>
                <w:szCs w:val="16"/>
              </w:rPr>
              <w:t>21.12.2018</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0015E2" w:rsidRPr="000015E2" w:rsidRDefault="000015E2" w:rsidP="009331B9">
            <w:pPr>
              <w:jc w:val="center"/>
              <w:rPr>
                <w:color w:val="000000"/>
                <w:sz w:val="16"/>
                <w:szCs w:val="16"/>
              </w:rPr>
            </w:pPr>
            <w:r w:rsidRPr="000015E2">
              <w:rPr>
                <w:color w:val="000000"/>
                <w:sz w:val="16"/>
                <w:szCs w:val="16"/>
              </w:rPr>
              <w:t>в ред. от</w:t>
            </w:r>
            <w:r w:rsidRPr="000015E2">
              <w:rPr>
                <w:sz w:val="16"/>
                <w:szCs w:val="16"/>
              </w:rPr>
              <w:t xml:space="preserve"> 02.10.2019</w:t>
            </w:r>
            <w:r w:rsidRPr="000015E2">
              <w:rPr>
                <w:color w:val="000000"/>
                <w:sz w:val="16"/>
                <w:szCs w:val="16"/>
              </w:rPr>
              <w:t>г.</w:t>
            </w:r>
          </w:p>
        </w:tc>
        <w:tc>
          <w:tcPr>
            <w:tcW w:w="1778" w:type="dxa"/>
            <w:gridSpan w:val="2"/>
            <w:vMerge/>
            <w:tcBorders>
              <w:top w:val="single" w:sz="4" w:space="0" w:color="auto"/>
              <w:left w:val="single" w:sz="4" w:space="0" w:color="auto"/>
              <w:bottom w:val="single" w:sz="4" w:space="0" w:color="000000"/>
              <w:right w:val="single" w:sz="4" w:space="0" w:color="000000"/>
            </w:tcBorders>
            <w:vAlign w:val="center"/>
            <w:hideMark/>
          </w:tcPr>
          <w:p w:rsidR="000015E2" w:rsidRPr="000015E2" w:rsidRDefault="000015E2" w:rsidP="009331B9">
            <w:pPr>
              <w:rPr>
                <w:color w:val="000000"/>
                <w:sz w:val="16"/>
                <w:szCs w:val="16"/>
              </w:rPr>
            </w:pPr>
          </w:p>
        </w:tc>
        <w:tc>
          <w:tcPr>
            <w:tcW w:w="2920" w:type="dxa"/>
            <w:gridSpan w:val="4"/>
            <w:tcBorders>
              <w:top w:val="single" w:sz="4" w:space="0" w:color="auto"/>
              <w:left w:val="nil"/>
              <w:bottom w:val="single" w:sz="4" w:space="0" w:color="auto"/>
              <w:right w:val="single" w:sz="4" w:space="0" w:color="000000"/>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плановый период</w:t>
            </w:r>
          </w:p>
        </w:tc>
      </w:tr>
      <w:tr w:rsidR="000015E2" w:rsidRPr="000015E2" w:rsidTr="00DD6A84">
        <w:trPr>
          <w:trHeight w:val="312"/>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0015E2" w:rsidRPr="000015E2" w:rsidRDefault="000015E2" w:rsidP="009331B9">
            <w:pPr>
              <w:rPr>
                <w:color w:val="000000"/>
                <w:sz w:val="16"/>
                <w:szCs w:val="16"/>
              </w:rPr>
            </w:pPr>
          </w:p>
        </w:tc>
        <w:tc>
          <w:tcPr>
            <w:tcW w:w="825"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сумма,</w:t>
            </w:r>
          </w:p>
        </w:tc>
        <w:tc>
          <w:tcPr>
            <w:tcW w:w="58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доля,</w:t>
            </w:r>
          </w:p>
        </w:tc>
        <w:tc>
          <w:tcPr>
            <w:tcW w:w="98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сумма,</w:t>
            </w:r>
          </w:p>
        </w:tc>
        <w:tc>
          <w:tcPr>
            <w:tcW w:w="60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доля,</w:t>
            </w:r>
          </w:p>
        </w:tc>
        <w:tc>
          <w:tcPr>
            <w:tcW w:w="944"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сумма,</w:t>
            </w:r>
          </w:p>
        </w:tc>
        <w:tc>
          <w:tcPr>
            <w:tcW w:w="576"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доля,</w:t>
            </w:r>
          </w:p>
        </w:tc>
        <w:tc>
          <w:tcPr>
            <w:tcW w:w="983"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сумма,</w:t>
            </w:r>
          </w:p>
        </w:tc>
        <w:tc>
          <w:tcPr>
            <w:tcW w:w="62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доля,</w:t>
            </w:r>
          </w:p>
        </w:tc>
        <w:tc>
          <w:tcPr>
            <w:tcW w:w="1066"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сумма,</w:t>
            </w:r>
          </w:p>
        </w:tc>
        <w:tc>
          <w:tcPr>
            <w:tcW w:w="567"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доля,</w:t>
            </w:r>
          </w:p>
        </w:tc>
        <w:tc>
          <w:tcPr>
            <w:tcW w:w="1084"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сумма,</w:t>
            </w:r>
          </w:p>
        </w:tc>
        <w:tc>
          <w:tcPr>
            <w:tcW w:w="617"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доля,</w:t>
            </w:r>
          </w:p>
        </w:tc>
        <w:tc>
          <w:tcPr>
            <w:tcW w:w="1178"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сумма,</w:t>
            </w:r>
          </w:p>
        </w:tc>
        <w:tc>
          <w:tcPr>
            <w:tcW w:w="60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доля,</w:t>
            </w:r>
          </w:p>
        </w:tc>
        <w:tc>
          <w:tcPr>
            <w:tcW w:w="945"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сумма,</w:t>
            </w:r>
          </w:p>
        </w:tc>
        <w:tc>
          <w:tcPr>
            <w:tcW w:w="528"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доля,</w:t>
            </w:r>
          </w:p>
        </w:tc>
        <w:tc>
          <w:tcPr>
            <w:tcW w:w="88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сумма,</w:t>
            </w:r>
          </w:p>
        </w:tc>
        <w:tc>
          <w:tcPr>
            <w:tcW w:w="567"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доля,</w:t>
            </w:r>
          </w:p>
        </w:tc>
      </w:tr>
      <w:tr w:rsidR="000015E2" w:rsidRPr="000015E2" w:rsidTr="00DD6A84">
        <w:trPr>
          <w:trHeight w:val="300"/>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0015E2" w:rsidRPr="000015E2" w:rsidRDefault="000015E2" w:rsidP="009331B9">
            <w:pPr>
              <w:rPr>
                <w:color w:val="000000"/>
                <w:sz w:val="16"/>
                <w:szCs w:val="16"/>
              </w:rPr>
            </w:pPr>
          </w:p>
        </w:tc>
        <w:tc>
          <w:tcPr>
            <w:tcW w:w="825" w:type="dxa"/>
            <w:tcBorders>
              <w:top w:val="nil"/>
              <w:left w:val="nil"/>
              <w:bottom w:val="double" w:sz="6"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proofErr w:type="spellStart"/>
            <w:r w:rsidRPr="000015E2">
              <w:rPr>
                <w:color w:val="000000"/>
                <w:sz w:val="16"/>
                <w:szCs w:val="16"/>
              </w:rPr>
              <w:t>тыс.руб</w:t>
            </w:r>
            <w:proofErr w:type="spellEnd"/>
            <w:r w:rsidRPr="000015E2">
              <w:rPr>
                <w:color w:val="000000"/>
                <w:sz w:val="16"/>
                <w:szCs w:val="16"/>
              </w:rPr>
              <w:t>.</w:t>
            </w:r>
          </w:p>
        </w:tc>
        <w:tc>
          <w:tcPr>
            <w:tcW w:w="580" w:type="dxa"/>
            <w:tcBorders>
              <w:top w:val="nil"/>
              <w:left w:val="nil"/>
              <w:bottom w:val="double" w:sz="6"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w:t>
            </w:r>
          </w:p>
        </w:tc>
        <w:tc>
          <w:tcPr>
            <w:tcW w:w="980" w:type="dxa"/>
            <w:tcBorders>
              <w:top w:val="nil"/>
              <w:left w:val="nil"/>
              <w:bottom w:val="double" w:sz="6"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proofErr w:type="spellStart"/>
            <w:r w:rsidRPr="000015E2">
              <w:rPr>
                <w:color w:val="000000"/>
                <w:sz w:val="16"/>
                <w:szCs w:val="16"/>
              </w:rPr>
              <w:t>тыс.руб</w:t>
            </w:r>
            <w:proofErr w:type="spellEnd"/>
            <w:r w:rsidRPr="000015E2">
              <w:rPr>
                <w:color w:val="000000"/>
                <w:sz w:val="16"/>
                <w:szCs w:val="16"/>
              </w:rPr>
              <w:t>.</w:t>
            </w:r>
          </w:p>
        </w:tc>
        <w:tc>
          <w:tcPr>
            <w:tcW w:w="600" w:type="dxa"/>
            <w:tcBorders>
              <w:top w:val="nil"/>
              <w:left w:val="nil"/>
              <w:bottom w:val="double" w:sz="6"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w:t>
            </w:r>
          </w:p>
        </w:tc>
        <w:tc>
          <w:tcPr>
            <w:tcW w:w="944" w:type="dxa"/>
            <w:tcBorders>
              <w:top w:val="nil"/>
              <w:left w:val="nil"/>
              <w:bottom w:val="double" w:sz="6"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proofErr w:type="spellStart"/>
            <w:r w:rsidRPr="000015E2">
              <w:rPr>
                <w:color w:val="000000"/>
                <w:sz w:val="16"/>
                <w:szCs w:val="16"/>
              </w:rPr>
              <w:t>тыс.руб</w:t>
            </w:r>
            <w:proofErr w:type="spellEnd"/>
            <w:r w:rsidRPr="000015E2">
              <w:rPr>
                <w:color w:val="000000"/>
                <w:sz w:val="16"/>
                <w:szCs w:val="16"/>
              </w:rPr>
              <w:t>.</w:t>
            </w:r>
          </w:p>
        </w:tc>
        <w:tc>
          <w:tcPr>
            <w:tcW w:w="576" w:type="dxa"/>
            <w:tcBorders>
              <w:top w:val="nil"/>
              <w:left w:val="nil"/>
              <w:bottom w:val="double" w:sz="6"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w:t>
            </w:r>
          </w:p>
        </w:tc>
        <w:tc>
          <w:tcPr>
            <w:tcW w:w="983" w:type="dxa"/>
            <w:tcBorders>
              <w:top w:val="nil"/>
              <w:left w:val="nil"/>
              <w:bottom w:val="double" w:sz="6"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proofErr w:type="spellStart"/>
            <w:r w:rsidRPr="000015E2">
              <w:rPr>
                <w:color w:val="000000"/>
                <w:sz w:val="16"/>
                <w:szCs w:val="16"/>
              </w:rPr>
              <w:t>тыс.руб</w:t>
            </w:r>
            <w:proofErr w:type="spellEnd"/>
            <w:r w:rsidRPr="000015E2">
              <w:rPr>
                <w:color w:val="000000"/>
                <w:sz w:val="16"/>
                <w:szCs w:val="16"/>
              </w:rPr>
              <w:t>.</w:t>
            </w:r>
          </w:p>
        </w:tc>
        <w:tc>
          <w:tcPr>
            <w:tcW w:w="620" w:type="dxa"/>
            <w:tcBorders>
              <w:top w:val="nil"/>
              <w:left w:val="nil"/>
              <w:bottom w:val="double" w:sz="6"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w:t>
            </w:r>
          </w:p>
        </w:tc>
        <w:tc>
          <w:tcPr>
            <w:tcW w:w="1066" w:type="dxa"/>
            <w:tcBorders>
              <w:top w:val="nil"/>
              <w:left w:val="nil"/>
              <w:bottom w:val="double" w:sz="6"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proofErr w:type="spellStart"/>
            <w:r w:rsidRPr="000015E2">
              <w:rPr>
                <w:color w:val="000000"/>
                <w:sz w:val="16"/>
                <w:szCs w:val="16"/>
              </w:rPr>
              <w:t>тыс.руб</w:t>
            </w:r>
            <w:proofErr w:type="spellEnd"/>
            <w:r w:rsidRPr="000015E2">
              <w:rPr>
                <w:color w:val="000000"/>
                <w:sz w:val="16"/>
                <w:szCs w:val="16"/>
              </w:rPr>
              <w:t>.</w:t>
            </w:r>
          </w:p>
        </w:tc>
        <w:tc>
          <w:tcPr>
            <w:tcW w:w="567" w:type="dxa"/>
            <w:tcBorders>
              <w:top w:val="nil"/>
              <w:left w:val="nil"/>
              <w:bottom w:val="double" w:sz="6"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w:t>
            </w:r>
          </w:p>
        </w:tc>
        <w:tc>
          <w:tcPr>
            <w:tcW w:w="1084" w:type="dxa"/>
            <w:tcBorders>
              <w:top w:val="nil"/>
              <w:left w:val="nil"/>
              <w:bottom w:val="double" w:sz="6"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proofErr w:type="spellStart"/>
            <w:r w:rsidRPr="000015E2">
              <w:rPr>
                <w:color w:val="000000"/>
                <w:sz w:val="16"/>
                <w:szCs w:val="16"/>
              </w:rPr>
              <w:t>тыс.руб</w:t>
            </w:r>
            <w:proofErr w:type="spellEnd"/>
            <w:r w:rsidRPr="000015E2">
              <w:rPr>
                <w:color w:val="000000"/>
                <w:sz w:val="16"/>
                <w:szCs w:val="16"/>
              </w:rPr>
              <w:t>.</w:t>
            </w:r>
          </w:p>
        </w:tc>
        <w:tc>
          <w:tcPr>
            <w:tcW w:w="617" w:type="dxa"/>
            <w:tcBorders>
              <w:top w:val="nil"/>
              <w:left w:val="nil"/>
              <w:bottom w:val="double" w:sz="6"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w:t>
            </w:r>
          </w:p>
        </w:tc>
        <w:tc>
          <w:tcPr>
            <w:tcW w:w="1178" w:type="dxa"/>
            <w:tcBorders>
              <w:top w:val="nil"/>
              <w:left w:val="nil"/>
              <w:bottom w:val="double" w:sz="6"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proofErr w:type="spellStart"/>
            <w:r w:rsidRPr="000015E2">
              <w:rPr>
                <w:color w:val="000000"/>
                <w:sz w:val="16"/>
                <w:szCs w:val="16"/>
              </w:rPr>
              <w:t>тыс.руб</w:t>
            </w:r>
            <w:proofErr w:type="spellEnd"/>
            <w:r w:rsidRPr="000015E2">
              <w:rPr>
                <w:color w:val="000000"/>
                <w:sz w:val="16"/>
                <w:szCs w:val="16"/>
              </w:rPr>
              <w:t>.</w:t>
            </w:r>
          </w:p>
        </w:tc>
        <w:tc>
          <w:tcPr>
            <w:tcW w:w="600" w:type="dxa"/>
            <w:tcBorders>
              <w:top w:val="nil"/>
              <w:left w:val="nil"/>
              <w:bottom w:val="double" w:sz="6"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w:t>
            </w:r>
          </w:p>
        </w:tc>
        <w:tc>
          <w:tcPr>
            <w:tcW w:w="945" w:type="dxa"/>
            <w:tcBorders>
              <w:top w:val="nil"/>
              <w:left w:val="nil"/>
              <w:bottom w:val="double" w:sz="6"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proofErr w:type="spellStart"/>
            <w:r w:rsidRPr="000015E2">
              <w:rPr>
                <w:color w:val="000000"/>
                <w:sz w:val="16"/>
                <w:szCs w:val="16"/>
              </w:rPr>
              <w:t>тыс.руб</w:t>
            </w:r>
            <w:proofErr w:type="spellEnd"/>
            <w:r w:rsidRPr="000015E2">
              <w:rPr>
                <w:color w:val="000000"/>
                <w:sz w:val="16"/>
                <w:szCs w:val="16"/>
              </w:rPr>
              <w:t>.</w:t>
            </w:r>
          </w:p>
        </w:tc>
        <w:tc>
          <w:tcPr>
            <w:tcW w:w="528" w:type="dxa"/>
            <w:tcBorders>
              <w:top w:val="nil"/>
              <w:left w:val="nil"/>
              <w:bottom w:val="double" w:sz="6"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w:t>
            </w:r>
          </w:p>
        </w:tc>
        <w:tc>
          <w:tcPr>
            <w:tcW w:w="880" w:type="dxa"/>
            <w:tcBorders>
              <w:top w:val="nil"/>
              <w:left w:val="nil"/>
              <w:bottom w:val="double" w:sz="6"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proofErr w:type="spellStart"/>
            <w:r w:rsidRPr="000015E2">
              <w:rPr>
                <w:color w:val="000000"/>
                <w:sz w:val="16"/>
                <w:szCs w:val="16"/>
              </w:rPr>
              <w:t>тыс.руб</w:t>
            </w:r>
            <w:proofErr w:type="spellEnd"/>
            <w:r w:rsidRPr="000015E2">
              <w:rPr>
                <w:color w:val="000000"/>
                <w:sz w:val="16"/>
                <w:szCs w:val="16"/>
              </w:rPr>
              <w:t>.</w:t>
            </w:r>
          </w:p>
        </w:tc>
        <w:tc>
          <w:tcPr>
            <w:tcW w:w="567" w:type="dxa"/>
            <w:tcBorders>
              <w:top w:val="nil"/>
              <w:left w:val="nil"/>
              <w:bottom w:val="double" w:sz="6"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w:t>
            </w:r>
          </w:p>
        </w:tc>
      </w:tr>
      <w:tr w:rsidR="000015E2" w:rsidRPr="000015E2" w:rsidTr="00DD6A84">
        <w:trPr>
          <w:trHeight w:val="757"/>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0015E2" w:rsidRPr="000015E2" w:rsidRDefault="000015E2" w:rsidP="009331B9">
            <w:pPr>
              <w:rPr>
                <w:b/>
                <w:bCs/>
                <w:color w:val="000000"/>
                <w:sz w:val="16"/>
                <w:szCs w:val="16"/>
              </w:rPr>
            </w:pPr>
            <w:r w:rsidRPr="000015E2">
              <w:rPr>
                <w:b/>
                <w:bCs/>
                <w:color w:val="000000"/>
                <w:sz w:val="16"/>
                <w:szCs w:val="16"/>
              </w:rPr>
              <w:t xml:space="preserve">Налоговые и неналоговые доходы, всего </w:t>
            </w:r>
          </w:p>
        </w:tc>
        <w:tc>
          <w:tcPr>
            <w:tcW w:w="825" w:type="dxa"/>
            <w:tcBorders>
              <w:top w:val="nil"/>
              <w:left w:val="nil"/>
              <w:bottom w:val="nil"/>
              <w:right w:val="single" w:sz="4" w:space="0" w:color="auto"/>
            </w:tcBorders>
            <w:shd w:val="clear" w:color="auto" w:fill="auto"/>
            <w:vAlign w:val="center"/>
            <w:hideMark/>
          </w:tcPr>
          <w:p w:rsidR="000015E2" w:rsidRPr="000015E2" w:rsidRDefault="000015E2" w:rsidP="009331B9">
            <w:pPr>
              <w:ind w:left="-134" w:right="-108"/>
              <w:jc w:val="center"/>
              <w:rPr>
                <w:b/>
                <w:bCs/>
                <w:color w:val="000000"/>
                <w:sz w:val="16"/>
                <w:szCs w:val="16"/>
              </w:rPr>
            </w:pPr>
            <w:r w:rsidRPr="000015E2">
              <w:rPr>
                <w:b/>
                <w:bCs/>
                <w:color w:val="000000"/>
                <w:sz w:val="16"/>
                <w:szCs w:val="16"/>
              </w:rPr>
              <w:t>1 007 592,9</w:t>
            </w:r>
          </w:p>
        </w:tc>
        <w:tc>
          <w:tcPr>
            <w:tcW w:w="58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35,8</w:t>
            </w:r>
          </w:p>
        </w:tc>
        <w:tc>
          <w:tcPr>
            <w:tcW w:w="98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830 496,8</w:t>
            </w:r>
          </w:p>
        </w:tc>
        <w:tc>
          <w:tcPr>
            <w:tcW w:w="60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32,4</w:t>
            </w:r>
          </w:p>
        </w:tc>
        <w:tc>
          <w:tcPr>
            <w:tcW w:w="944"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954 908,4</w:t>
            </w:r>
          </w:p>
        </w:tc>
        <w:tc>
          <w:tcPr>
            <w:tcW w:w="576"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35,2</w:t>
            </w:r>
          </w:p>
        </w:tc>
        <w:tc>
          <w:tcPr>
            <w:tcW w:w="983"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1 134 490,9</w:t>
            </w:r>
          </w:p>
        </w:tc>
        <w:tc>
          <w:tcPr>
            <w:tcW w:w="62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38,0</w:t>
            </w:r>
          </w:p>
        </w:tc>
        <w:tc>
          <w:tcPr>
            <w:tcW w:w="1066"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1 068 831,1</w:t>
            </w:r>
          </w:p>
        </w:tc>
        <w:tc>
          <w:tcPr>
            <w:tcW w:w="567"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39,5</w:t>
            </w:r>
          </w:p>
        </w:tc>
        <w:tc>
          <w:tcPr>
            <w:tcW w:w="1084"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1 127 471,5</w:t>
            </w:r>
          </w:p>
        </w:tc>
        <w:tc>
          <w:tcPr>
            <w:tcW w:w="617"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35,6</w:t>
            </w:r>
          </w:p>
        </w:tc>
        <w:tc>
          <w:tcPr>
            <w:tcW w:w="1178"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1 195 818,42</w:t>
            </w:r>
          </w:p>
        </w:tc>
        <w:tc>
          <w:tcPr>
            <w:tcW w:w="60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41,4</w:t>
            </w:r>
          </w:p>
        </w:tc>
        <w:tc>
          <w:tcPr>
            <w:tcW w:w="945"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ind w:left="-156" w:right="-108"/>
              <w:jc w:val="center"/>
              <w:rPr>
                <w:b/>
                <w:bCs/>
                <w:color w:val="000000"/>
                <w:sz w:val="16"/>
                <w:szCs w:val="16"/>
              </w:rPr>
            </w:pPr>
            <w:r w:rsidRPr="000015E2">
              <w:rPr>
                <w:b/>
                <w:bCs/>
                <w:color w:val="000000"/>
                <w:sz w:val="16"/>
                <w:szCs w:val="16"/>
              </w:rPr>
              <w:t>1 229 432,02</w:t>
            </w:r>
          </w:p>
        </w:tc>
        <w:tc>
          <w:tcPr>
            <w:tcW w:w="528"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41,4</w:t>
            </w:r>
          </w:p>
        </w:tc>
        <w:tc>
          <w:tcPr>
            <w:tcW w:w="88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ind w:left="-79" w:right="-108"/>
              <w:jc w:val="center"/>
              <w:rPr>
                <w:b/>
                <w:bCs/>
                <w:color w:val="000000"/>
                <w:sz w:val="16"/>
                <w:szCs w:val="16"/>
              </w:rPr>
            </w:pPr>
            <w:r w:rsidRPr="000015E2">
              <w:rPr>
                <w:b/>
                <w:bCs/>
                <w:color w:val="000000"/>
                <w:sz w:val="16"/>
                <w:szCs w:val="16"/>
              </w:rPr>
              <w:t>1 261 560,28</w:t>
            </w:r>
          </w:p>
        </w:tc>
        <w:tc>
          <w:tcPr>
            <w:tcW w:w="567"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41,3</w:t>
            </w:r>
          </w:p>
        </w:tc>
      </w:tr>
      <w:tr w:rsidR="000015E2" w:rsidRPr="000015E2" w:rsidTr="00DD6A84">
        <w:trPr>
          <w:trHeight w:val="704"/>
        </w:trPr>
        <w:tc>
          <w:tcPr>
            <w:tcW w:w="1302" w:type="dxa"/>
            <w:tcBorders>
              <w:top w:val="nil"/>
              <w:left w:val="single" w:sz="4" w:space="0" w:color="auto"/>
              <w:bottom w:val="single" w:sz="4" w:space="0" w:color="auto"/>
              <w:right w:val="nil"/>
            </w:tcBorders>
            <w:shd w:val="clear" w:color="auto" w:fill="auto"/>
            <w:vAlign w:val="center"/>
            <w:hideMark/>
          </w:tcPr>
          <w:p w:rsidR="000015E2" w:rsidRPr="000015E2" w:rsidRDefault="000015E2" w:rsidP="009331B9">
            <w:pPr>
              <w:rPr>
                <w:color w:val="000000"/>
                <w:sz w:val="16"/>
                <w:szCs w:val="16"/>
              </w:rPr>
            </w:pPr>
            <w:r w:rsidRPr="000015E2">
              <w:rPr>
                <w:color w:val="000000"/>
                <w:sz w:val="16"/>
                <w:szCs w:val="16"/>
              </w:rPr>
              <w:t>-налоговые доходы</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5E2" w:rsidRPr="000015E2" w:rsidRDefault="000015E2" w:rsidP="009331B9">
            <w:pPr>
              <w:ind w:left="-134" w:right="-108"/>
              <w:jc w:val="center"/>
              <w:rPr>
                <w:color w:val="000000"/>
                <w:sz w:val="16"/>
                <w:szCs w:val="16"/>
              </w:rPr>
            </w:pPr>
            <w:r w:rsidRPr="000015E2">
              <w:rPr>
                <w:bCs/>
                <w:color w:val="000000"/>
                <w:sz w:val="16"/>
              </w:rPr>
              <w:t>853 780,5</w:t>
            </w:r>
          </w:p>
        </w:tc>
        <w:tc>
          <w:tcPr>
            <w:tcW w:w="58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30,4</w:t>
            </w:r>
          </w:p>
        </w:tc>
        <w:tc>
          <w:tcPr>
            <w:tcW w:w="98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693 746,7</w:t>
            </w:r>
          </w:p>
        </w:tc>
        <w:tc>
          <w:tcPr>
            <w:tcW w:w="60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27,1</w:t>
            </w:r>
          </w:p>
        </w:tc>
        <w:tc>
          <w:tcPr>
            <w:tcW w:w="944"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811 473,06</w:t>
            </w:r>
          </w:p>
        </w:tc>
        <w:tc>
          <w:tcPr>
            <w:tcW w:w="576"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Cs/>
                <w:color w:val="000000"/>
                <w:sz w:val="16"/>
                <w:szCs w:val="16"/>
              </w:rPr>
            </w:pPr>
            <w:r w:rsidRPr="000015E2">
              <w:rPr>
                <w:bCs/>
                <w:color w:val="000000"/>
                <w:sz w:val="16"/>
                <w:szCs w:val="16"/>
              </w:rPr>
              <w:t>30,0</w:t>
            </w:r>
          </w:p>
        </w:tc>
        <w:tc>
          <w:tcPr>
            <w:tcW w:w="983" w:type="dxa"/>
            <w:tcBorders>
              <w:top w:val="nil"/>
              <w:left w:val="nil"/>
              <w:bottom w:val="single" w:sz="4" w:space="0" w:color="auto"/>
              <w:right w:val="single" w:sz="4" w:space="0" w:color="auto"/>
            </w:tcBorders>
            <w:shd w:val="clear" w:color="auto" w:fill="auto"/>
            <w:noWrap/>
            <w:vAlign w:val="center"/>
            <w:hideMark/>
          </w:tcPr>
          <w:p w:rsidR="000015E2" w:rsidRPr="000015E2" w:rsidRDefault="000015E2" w:rsidP="009331B9">
            <w:pPr>
              <w:jc w:val="center"/>
              <w:rPr>
                <w:color w:val="000000"/>
                <w:sz w:val="16"/>
                <w:szCs w:val="16"/>
              </w:rPr>
            </w:pPr>
            <w:r w:rsidRPr="000015E2">
              <w:rPr>
                <w:color w:val="000000"/>
                <w:sz w:val="16"/>
                <w:szCs w:val="16"/>
              </w:rPr>
              <w:t>970 797,73</w:t>
            </w:r>
          </w:p>
        </w:tc>
        <w:tc>
          <w:tcPr>
            <w:tcW w:w="62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Cs/>
                <w:color w:val="000000"/>
                <w:sz w:val="16"/>
                <w:szCs w:val="16"/>
              </w:rPr>
            </w:pPr>
            <w:r w:rsidRPr="000015E2">
              <w:rPr>
                <w:bCs/>
                <w:color w:val="000000"/>
                <w:sz w:val="16"/>
                <w:szCs w:val="16"/>
              </w:rPr>
              <w:t>32,5</w:t>
            </w:r>
          </w:p>
        </w:tc>
        <w:tc>
          <w:tcPr>
            <w:tcW w:w="1066"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919 444,6</w:t>
            </w:r>
          </w:p>
        </w:tc>
        <w:tc>
          <w:tcPr>
            <w:tcW w:w="567"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Cs/>
                <w:color w:val="000000"/>
                <w:sz w:val="16"/>
                <w:szCs w:val="16"/>
              </w:rPr>
            </w:pPr>
            <w:r w:rsidRPr="000015E2">
              <w:rPr>
                <w:bCs/>
                <w:color w:val="000000"/>
                <w:sz w:val="16"/>
                <w:szCs w:val="16"/>
              </w:rPr>
              <w:t>34,0</w:t>
            </w:r>
          </w:p>
        </w:tc>
        <w:tc>
          <w:tcPr>
            <w:tcW w:w="1084"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975 989,6</w:t>
            </w:r>
          </w:p>
        </w:tc>
        <w:tc>
          <w:tcPr>
            <w:tcW w:w="617"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Cs/>
                <w:color w:val="000000"/>
                <w:sz w:val="16"/>
                <w:szCs w:val="16"/>
              </w:rPr>
            </w:pPr>
            <w:r w:rsidRPr="000015E2">
              <w:rPr>
                <w:bCs/>
                <w:color w:val="000000"/>
                <w:sz w:val="16"/>
                <w:szCs w:val="16"/>
              </w:rPr>
              <w:t>30,9</w:t>
            </w:r>
          </w:p>
        </w:tc>
        <w:tc>
          <w:tcPr>
            <w:tcW w:w="1178"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1 056 765,90</w:t>
            </w:r>
          </w:p>
        </w:tc>
        <w:tc>
          <w:tcPr>
            <w:tcW w:w="60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Cs/>
                <w:color w:val="000000"/>
                <w:sz w:val="16"/>
                <w:szCs w:val="16"/>
              </w:rPr>
            </w:pPr>
            <w:r w:rsidRPr="000015E2">
              <w:rPr>
                <w:bCs/>
                <w:color w:val="000000"/>
                <w:sz w:val="16"/>
                <w:szCs w:val="16"/>
              </w:rPr>
              <w:t>36,6</w:t>
            </w:r>
          </w:p>
        </w:tc>
        <w:tc>
          <w:tcPr>
            <w:tcW w:w="945"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ind w:left="-156" w:right="-108"/>
              <w:jc w:val="center"/>
              <w:rPr>
                <w:color w:val="000000"/>
                <w:sz w:val="16"/>
                <w:szCs w:val="16"/>
              </w:rPr>
            </w:pPr>
            <w:r w:rsidRPr="000015E2">
              <w:rPr>
                <w:color w:val="000000"/>
                <w:sz w:val="16"/>
                <w:szCs w:val="16"/>
              </w:rPr>
              <w:t>1 085 795,30</w:t>
            </w:r>
          </w:p>
        </w:tc>
        <w:tc>
          <w:tcPr>
            <w:tcW w:w="528"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Cs/>
                <w:color w:val="000000"/>
                <w:sz w:val="16"/>
                <w:szCs w:val="16"/>
              </w:rPr>
            </w:pPr>
            <w:r w:rsidRPr="000015E2">
              <w:rPr>
                <w:bCs/>
                <w:color w:val="000000"/>
                <w:sz w:val="16"/>
                <w:szCs w:val="16"/>
              </w:rPr>
              <w:t>36,5</w:t>
            </w:r>
          </w:p>
        </w:tc>
        <w:tc>
          <w:tcPr>
            <w:tcW w:w="88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ind w:left="-79" w:right="-108"/>
              <w:jc w:val="center"/>
              <w:rPr>
                <w:color w:val="000000"/>
                <w:sz w:val="16"/>
                <w:szCs w:val="16"/>
              </w:rPr>
            </w:pPr>
            <w:r w:rsidRPr="000015E2">
              <w:rPr>
                <w:color w:val="000000"/>
                <w:sz w:val="16"/>
                <w:szCs w:val="16"/>
              </w:rPr>
              <w:t>1 113 974,80</w:t>
            </w:r>
          </w:p>
        </w:tc>
        <w:tc>
          <w:tcPr>
            <w:tcW w:w="567"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Cs/>
                <w:color w:val="000000"/>
                <w:sz w:val="16"/>
                <w:szCs w:val="16"/>
              </w:rPr>
            </w:pPr>
            <w:r w:rsidRPr="000015E2">
              <w:rPr>
                <w:bCs/>
                <w:color w:val="000000"/>
                <w:sz w:val="16"/>
                <w:szCs w:val="16"/>
              </w:rPr>
              <w:t>36,4</w:t>
            </w:r>
          </w:p>
        </w:tc>
      </w:tr>
      <w:tr w:rsidR="000015E2" w:rsidRPr="000015E2" w:rsidTr="00DD6A84">
        <w:trPr>
          <w:trHeight w:val="544"/>
        </w:trPr>
        <w:tc>
          <w:tcPr>
            <w:tcW w:w="1302" w:type="dxa"/>
            <w:tcBorders>
              <w:top w:val="nil"/>
              <w:left w:val="single" w:sz="4" w:space="0" w:color="auto"/>
              <w:bottom w:val="single" w:sz="4" w:space="0" w:color="auto"/>
              <w:right w:val="nil"/>
            </w:tcBorders>
            <w:shd w:val="clear" w:color="auto" w:fill="auto"/>
            <w:vAlign w:val="center"/>
            <w:hideMark/>
          </w:tcPr>
          <w:p w:rsidR="000015E2" w:rsidRPr="000015E2" w:rsidRDefault="000015E2" w:rsidP="009331B9">
            <w:pPr>
              <w:rPr>
                <w:color w:val="000000"/>
                <w:sz w:val="16"/>
                <w:szCs w:val="16"/>
              </w:rPr>
            </w:pPr>
            <w:r w:rsidRPr="000015E2">
              <w:rPr>
                <w:color w:val="000000"/>
                <w:sz w:val="16"/>
                <w:szCs w:val="16"/>
              </w:rPr>
              <w:t>-неналоговые доходы</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0015E2" w:rsidRPr="000015E2" w:rsidRDefault="000015E2" w:rsidP="009331B9">
            <w:pPr>
              <w:ind w:left="-134" w:right="-108"/>
              <w:jc w:val="center"/>
              <w:rPr>
                <w:color w:val="000000"/>
                <w:sz w:val="16"/>
                <w:szCs w:val="16"/>
              </w:rPr>
            </w:pPr>
            <w:r w:rsidRPr="000015E2">
              <w:rPr>
                <w:bCs/>
                <w:color w:val="000000"/>
                <w:sz w:val="16"/>
              </w:rPr>
              <w:t>153 812,4</w:t>
            </w:r>
          </w:p>
        </w:tc>
        <w:tc>
          <w:tcPr>
            <w:tcW w:w="58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5,5</w:t>
            </w:r>
          </w:p>
        </w:tc>
        <w:tc>
          <w:tcPr>
            <w:tcW w:w="98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136 750,1</w:t>
            </w:r>
          </w:p>
        </w:tc>
        <w:tc>
          <w:tcPr>
            <w:tcW w:w="60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5,3</w:t>
            </w:r>
          </w:p>
        </w:tc>
        <w:tc>
          <w:tcPr>
            <w:tcW w:w="944"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143 435,34</w:t>
            </w:r>
          </w:p>
        </w:tc>
        <w:tc>
          <w:tcPr>
            <w:tcW w:w="576"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Cs/>
                <w:color w:val="000000"/>
                <w:sz w:val="16"/>
                <w:szCs w:val="16"/>
              </w:rPr>
            </w:pPr>
            <w:r w:rsidRPr="000015E2">
              <w:rPr>
                <w:bCs/>
                <w:color w:val="000000"/>
                <w:sz w:val="16"/>
                <w:szCs w:val="16"/>
              </w:rPr>
              <w:t>5,3</w:t>
            </w:r>
          </w:p>
        </w:tc>
        <w:tc>
          <w:tcPr>
            <w:tcW w:w="983" w:type="dxa"/>
            <w:tcBorders>
              <w:top w:val="nil"/>
              <w:left w:val="nil"/>
              <w:bottom w:val="single" w:sz="4" w:space="0" w:color="auto"/>
              <w:right w:val="single" w:sz="4" w:space="0" w:color="auto"/>
            </w:tcBorders>
            <w:shd w:val="clear" w:color="auto" w:fill="auto"/>
            <w:noWrap/>
            <w:vAlign w:val="center"/>
            <w:hideMark/>
          </w:tcPr>
          <w:p w:rsidR="000015E2" w:rsidRPr="000015E2" w:rsidRDefault="000015E2" w:rsidP="009331B9">
            <w:pPr>
              <w:jc w:val="center"/>
              <w:rPr>
                <w:color w:val="000000"/>
                <w:sz w:val="16"/>
                <w:szCs w:val="16"/>
              </w:rPr>
            </w:pPr>
            <w:r w:rsidRPr="000015E2">
              <w:rPr>
                <w:color w:val="000000"/>
                <w:sz w:val="16"/>
                <w:szCs w:val="16"/>
              </w:rPr>
              <w:t>163 693,12</w:t>
            </w:r>
          </w:p>
        </w:tc>
        <w:tc>
          <w:tcPr>
            <w:tcW w:w="62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Cs/>
                <w:color w:val="000000"/>
                <w:sz w:val="16"/>
                <w:szCs w:val="16"/>
              </w:rPr>
            </w:pPr>
            <w:r w:rsidRPr="000015E2">
              <w:rPr>
                <w:bCs/>
                <w:color w:val="000000"/>
                <w:sz w:val="16"/>
                <w:szCs w:val="16"/>
              </w:rPr>
              <w:t>5,5</w:t>
            </w:r>
          </w:p>
        </w:tc>
        <w:tc>
          <w:tcPr>
            <w:tcW w:w="1066"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149 386,5</w:t>
            </w:r>
          </w:p>
        </w:tc>
        <w:tc>
          <w:tcPr>
            <w:tcW w:w="567"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Cs/>
                <w:color w:val="000000"/>
                <w:sz w:val="16"/>
                <w:szCs w:val="16"/>
              </w:rPr>
            </w:pPr>
            <w:r w:rsidRPr="000015E2">
              <w:rPr>
                <w:bCs/>
                <w:color w:val="000000"/>
                <w:sz w:val="16"/>
                <w:szCs w:val="16"/>
              </w:rPr>
              <w:t>5,5</w:t>
            </w:r>
          </w:p>
        </w:tc>
        <w:tc>
          <w:tcPr>
            <w:tcW w:w="1084"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151 481,9</w:t>
            </w:r>
          </w:p>
        </w:tc>
        <w:tc>
          <w:tcPr>
            <w:tcW w:w="617"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Cs/>
                <w:color w:val="000000"/>
                <w:sz w:val="16"/>
                <w:szCs w:val="16"/>
              </w:rPr>
            </w:pPr>
            <w:r w:rsidRPr="000015E2">
              <w:rPr>
                <w:bCs/>
                <w:color w:val="000000"/>
                <w:sz w:val="16"/>
                <w:szCs w:val="16"/>
              </w:rPr>
              <w:t>4,8</w:t>
            </w:r>
          </w:p>
        </w:tc>
        <w:tc>
          <w:tcPr>
            <w:tcW w:w="1178"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139 052,52</w:t>
            </w:r>
          </w:p>
        </w:tc>
        <w:tc>
          <w:tcPr>
            <w:tcW w:w="60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Cs/>
                <w:color w:val="000000"/>
                <w:sz w:val="16"/>
                <w:szCs w:val="16"/>
              </w:rPr>
            </w:pPr>
            <w:r w:rsidRPr="000015E2">
              <w:rPr>
                <w:bCs/>
                <w:color w:val="000000"/>
                <w:sz w:val="16"/>
                <w:szCs w:val="16"/>
              </w:rPr>
              <w:t>4,8</w:t>
            </w:r>
          </w:p>
        </w:tc>
        <w:tc>
          <w:tcPr>
            <w:tcW w:w="945"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color w:val="000000"/>
                <w:sz w:val="16"/>
                <w:szCs w:val="16"/>
              </w:rPr>
            </w:pPr>
            <w:r w:rsidRPr="000015E2">
              <w:rPr>
                <w:color w:val="000000"/>
                <w:sz w:val="16"/>
                <w:szCs w:val="16"/>
              </w:rPr>
              <w:t>143 636,72</w:t>
            </w:r>
          </w:p>
        </w:tc>
        <w:tc>
          <w:tcPr>
            <w:tcW w:w="528"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Cs/>
                <w:color w:val="000000"/>
                <w:sz w:val="16"/>
                <w:szCs w:val="16"/>
              </w:rPr>
            </w:pPr>
            <w:r w:rsidRPr="000015E2">
              <w:rPr>
                <w:bCs/>
                <w:color w:val="000000"/>
                <w:sz w:val="16"/>
                <w:szCs w:val="16"/>
              </w:rPr>
              <w:t>4,8</w:t>
            </w:r>
          </w:p>
        </w:tc>
        <w:tc>
          <w:tcPr>
            <w:tcW w:w="88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ind w:left="-79" w:right="-108"/>
              <w:jc w:val="center"/>
              <w:rPr>
                <w:color w:val="000000"/>
                <w:sz w:val="16"/>
                <w:szCs w:val="16"/>
              </w:rPr>
            </w:pPr>
            <w:r w:rsidRPr="000015E2">
              <w:rPr>
                <w:color w:val="000000"/>
                <w:sz w:val="16"/>
                <w:szCs w:val="16"/>
              </w:rPr>
              <w:t>147 585,48</w:t>
            </w:r>
          </w:p>
        </w:tc>
        <w:tc>
          <w:tcPr>
            <w:tcW w:w="567"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Cs/>
                <w:color w:val="000000"/>
                <w:sz w:val="16"/>
                <w:szCs w:val="16"/>
              </w:rPr>
            </w:pPr>
            <w:r w:rsidRPr="000015E2">
              <w:rPr>
                <w:bCs/>
                <w:color w:val="000000"/>
                <w:sz w:val="16"/>
                <w:szCs w:val="16"/>
              </w:rPr>
              <w:t>4,8</w:t>
            </w:r>
          </w:p>
        </w:tc>
      </w:tr>
      <w:tr w:rsidR="000015E2" w:rsidRPr="000015E2" w:rsidTr="00DD6A84">
        <w:trPr>
          <w:trHeight w:val="708"/>
        </w:trPr>
        <w:tc>
          <w:tcPr>
            <w:tcW w:w="1302" w:type="dxa"/>
            <w:tcBorders>
              <w:top w:val="nil"/>
              <w:left w:val="single" w:sz="4" w:space="0" w:color="auto"/>
              <w:bottom w:val="single" w:sz="4" w:space="0" w:color="auto"/>
              <w:right w:val="nil"/>
            </w:tcBorders>
            <w:shd w:val="clear" w:color="auto" w:fill="auto"/>
            <w:vAlign w:val="center"/>
            <w:hideMark/>
          </w:tcPr>
          <w:p w:rsidR="000015E2" w:rsidRPr="000015E2" w:rsidRDefault="000015E2" w:rsidP="009331B9">
            <w:pPr>
              <w:rPr>
                <w:b/>
                <w:bCs/>
                <w:color w:val="000000"/>
                <w:sz w:val="16"/>
                <w:szCs w:val="16"/>
              </w:rPr>
            </w:pPr>
            <w:r w:rsidRPr="000015E2">
              <w:rPr>
                <w:b/>
                <w:bCs/>
                <w:color w:val="000000"/>
                <w:sz w:val="16"/>
                <w:szCs w:val="16"/>
              </w:rPr>
              <w:t>Безвозмездные поступления</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0015E2" w:rsidRPr="000015E2" w:rsidRDefault="000015E2" w:rsidP="009331B9">
            <w:pPr>
              <w:ind w:left="-134" w:right="-108"/>
              <w:jc w:val="center"/>
              <w:rPr>
                <w:b/>
                <w:color w:val="000000"/>
                <w:sz w:val="16"/>
                <w:szCs w:val="16"/>
              </w:rPr>
            </w:pPr>
            <w:r w:rsidRPr="000015E2">
              <w:rPr>
                <w:b/>
                <w:bCs/>
                <w:color w:val="000000"/>
                <w:sz w:val="16"/>
              </w:rPr>
              <w:t>1 803 408,2</w:t>
            </w:r>
          </w:p>
        </w:tc>
        <w:tc>
          <w:tcPr>
            <w:tcW w:w="58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64,2</w:t>
            </w:r>
          </w:p>
        </w:tc>
        <w:tc>
          <w:tcPr>
            <w:tcW w:w="98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1 733 874,1</w:t>
            </w:r>
          </w:p>
        </w:tc>
        <w:tc>
          <w:tcPr>
            <w:tcW w:w="60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67,6</w:t>
            </w:r>
          </w:p>
        </w:tc>
        <w:tc>
          <w:tcPr>
            <w:tcW w:w="944"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ind w:left="-156" w:right="-108"/>
              <w:jc w:val="center"/>
              <w:rPr>
                <w:b/>
                <w:color w:val="000000"/>
                <w:sz w:val="16"/>
                <w:szCs w:val="16"/>
              </w:rPr>
            </w:pPr>
            <w:r w:rsidRPr="00DD6A84">
              <w:rPr>
                <w:b/>
                <w:color w:val="000000"/>
                <w:sz w:val="16"/>
                <w:szCs w:val="16"/>
              </w:rPr>
              <w:t>1 754 405,4</w:t>
            </w:r>
          </w:p>
        </w:tc>
        <w:tc>
          <w:tcPr>
            <w:tcW w:w="576"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64,8</w:t>
            </w:r>
          </w:p>
        </w:tc>
        <w:tc>
          <w:tcPr>
            <w:tcW w:w="983" w:type="dxa"/>
            <w:tcBorders>
              <w:top w:val="nil"/>
              <w:left w:val="nil"/>
              <w:bottom w:val="nil"/>
              <w:right w:val="nil"/>
            </w:tcBorders>
            <w:shd w:val="clear" w:color="auto" w:fill="auto"/>
            <w:noWrap/>
            <w:vAlign w:val="center"/>
            <w:hideMark/>
          </w:tcPr>
          <w:p w:rsidR="000015E2" w:rsidRPr="000015E2" w:rsidRDefault="000015E2" w:rsidP="009331B9">
            <w:pPr>
              <w:ind w:left="-117" w:right="-108"/>
              <w:jc w:val="center"/>
              <w:rPr>
                <w:b/>
                <w:color w:val="000000"/>
                <w:sz w:val="16"/>
                <w:szCs w:val="16"/>
              </w:rPr>
            </w:pPr>
            <w:r w:rsidRPr="000015E2">
              <w:rPr>
                <w:b/>
                <w:color w:val="000000"/>
                <w:sz w:val="16"/>
                <w:szCs w:val="16"/>
              </w:rPr>
              <w:t>1 851 594,82</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62,0</w:t>
            </w:r>
          </w:p>
        </w:tc>
        <w:tc>
          <w:tcPr>
            <w:tcW w:w="1066"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1 635 366,8</w:t>
            </w:r>
          </w:p>
        </w:tc>
        <w:tc>
          <w:tcPr>
            <w:tcW w:w="567"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60,5</w:t>
            </w:r>
          </w:p>
        </w:tc>
        <w:tc>
          <w:tcPr>
            <w:tcW w:w="1084"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2 035 995,7</w:t>
            </w:r>
          </w:p>
        </w:tc>
        <w:tc>
          <w:tcPr>
            <w:tcW w:w="617"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64,4</w:t>
            </w:r>
          </w:p>
        </w:tc>
        <w:tc>
          <w:tcPr>
            <w:tcW w:w="1178"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1 695 398,28</w:t>
            </w:r>
          </w:p>
        </w:tc>
        <w:tc>
          <w:tcPr>
            <w:tcW w:w="60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58,6</w:t>
            </w:r>
          </w:p>
        </w:tc>
        <w:tc>
          <w:tcPr>
            <w:tcW w:w="945"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ind w:left="-156" w:right="-108"/>
              <w:jc w:val="center"/>
              <w:rPr>
                <w:b/>
                <w:bCs/>
                <w:color w:val="000000"/>
                <w:sz w:val="16"/>
                <w:szCs w:val="16"/>
              </w:rPr>
            </w:pPr>
            <w:r w:rsidRPr="000015E2">
              <w:rPr>
                <w:b/>
                <w:bCs/>
                <w:color w:val="000000"/>
                <w:sz w:val="16"/>
                <w:szCs w:val="16"/>
              </w:rPr>
              <w:t>1 742 247,88</w:t>
            </w:r>
          </w:p>
        </w:tc>
        <w:tc>
          <w:tcPr>
            <w:tcW w:w="528"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58,6</w:t>
            </w:r>
          </w:p>
        </w:tc>
        <w:tc>
          <w:tcPr>
            <w:tcW w:w="88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ind w:left="-79" w:right="-108"/>
              <w:jc w:val="center"/>
              <w:rPr>
                <w:b/>
                <w:bCs/>
                <w:color w:val="000000"/>
                <w:sz w:val="16"/>
                <w:szCs w:val="16"/>
              </w:rPr>
            </w:pPr>
            <w:r w:rsidRPr="000015E2">
              <w:rPr>
                <w:b/>
                <w:bCs/>
                <w:color w:val="000000"/>
                <w:sz w:val="16"/>
                <w:szCs w:val="16"/>
              </w:rPr>
              <w:t>1 795 281,40</w:t>
            </w:r>
          </w:p>
        </w:tc>
        <w:tc>
          <w:tcPr>
            <w:tcW w:w="567"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58,7</w:t>
            </w:r>
          </w:p>
        </w:tc>
      </w:tr>
      <w:tr w:rsidR="000015E2" w:rsidRPr="000015E2" w:rsidTr="00DD6A84">
        <w:trPr>
          <w:trHeight w:val="456"/>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0015E2" w:rsidRPr="000015E2" w:rsidRDefault="000015E2" w:rsidP="009331B9">
            <w:pPr>
              <w:rPr>
                <w:b/>
                <w:bCs/>
                <w:color w:val="000000"/>
                <w:sz w:val="16"/>
                <w:szCs w:val="16"/>
              </w:rPr>
            </w:pPr>
            <w:r w:rsidRPr="000015E2">
              <w:rPr>
                <w:b/>
                <w:bCs/>
                <w:color w:val="000000"/>
                <w:sz w:val="16"/>
                <w:szCs w:val="16"/>
              </w:rPr>
              <w:t>Всего доходов</w:t>
            </w:r>
          </w:p>
        </w:tc>
        <w:tc>
          <w:tcPr>
            <w:tcW w:w="825"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ind w:left="-134" w:right="-108"/>
              <w:jc w:val="center"/>
              <w:rPr>
                <w:b/>
                <w:bCs/>
                <w:color w:val="000000"/>
                <w:sz w:val="16"/>
                <w:szCs w:val="16"/>
              </w:rPr>
            </w:pPr>
            <w:r w:rsidRPr="000015E2">
              <w:rPr>
                <w:b/>
                <w:bCs/>
                <w:color w:val="000000"/>
                <w:sz w:val="16"/>
                <w:szCs w:val="16"/>
              </w:rPr>
              <w:t>2 811 001,1</w:t>
            </w:r>
          </w:p>
        </w:tc>
        <w:tc>
          <w:tcPr>
            <w:tcW w:w="58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100,0</w:t>
            </w:r>
          </w:p>
        </w:tc>
        <w:tc>
          <w:tcPr>
            <w:tcW w:w="98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2 564 370,9</w:t>
            </w:r>
          </w:p>
        </w:tc>
        <w:tc>
          <w:tcPr>
            <w:tcW w:w="60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100,0</w:t>
            </w:r>
          </w:p>
        </w:tc>
        <w:tc>
          <w:tcPr>
            <w:tcW w:w="944"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ind w:left="-156" w:right="-108"/>
              <w:jc w:val="center"/>
              <w:rPr>
                <w:b/>
                <w:bCs/>
                <w:color w:val="000000"/>
                <w:sz w:val="16"/>
                <w:szCs w:val="16"/>
              </w:rPr>
            </w:pPr>
            <w:r w:rsidRPr="000015E2">
              <w:rPr>
                <w:b/>
                <w:bCs/>
                <w:color w:val="000000"/>
                <w:sz w:val="16"/>
                <w:szCs w:val="16"/>
              </w:rPr>
              <w:t>2 709 313,8</w:t>
            </w:r>
          </w:p>
        </w:tc>
        <w:tc>
          <w:tcPr>
            <w:tcW w:w="576"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100,0</w:t>
            </w:r>
          </w:p>
        </w:tc>
        <w:tc>
          <w:tcPr>
            <w:tcW w:w="983" w:type="dxa"/>
            <w:tcBorders>
              <w:top w:val="single" w:sz="4" w:space="0" w:color="auto"/>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2 986 085,7</w:t>
            </w:r>
          </w:p>
        </w:tc>
        <w:tc>
          <w:tcPr>
            <w:tcW w:w="62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100,0</w:t>
            </w:r>
          </w:p>
        </w:tc>
        <w:tc>
          <w:tcPr>
            <w:tcW w:w="1066"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2 704 197,9</w:t>
            </w:r>
          </w:p>
        </w:tc>
        <w:tc>
          <w:tcPr>
            <w:tcW w:w="567"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ind w:left="-108" w:right="-108"/>
              <w:jc w:val="center"/>
              <w:rPr>
                <w:b/>
                <w:bCs/>
                <w:color w:val="000000"/>
                <w:sz w:val="16"/>
                <w:szCs w:val="16"/>
              </w:rPr>
            </w:pPr>
            <w:r w:rsidRPr="000015E2">
              <w:rPr>
                <w:b/>
                <w:bCs/>
                <w:color w:val="000000"/>
                <w:sz w:val="16"/>
                <w:szCs w:val="16"/>
              </w:rPr>
              <w:t>100,0</w:t>
            </w:r>
          </w:p>
        </w:tc>
        <w:tc>
          <w:tcPr>
            <w:tcW w:w="1084"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3 163 467,2</w:t>
            </w:r>
          </w:p>
        </w:tc>
        <w:tc>
          <w:tcPr>
            <w:tcW w:w="617"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100,0</w:t>
            </w:r>
          </w:p>
        </w:tc>
        <w:tc>
          <w:tcPr>
            <w:tcW w:w="1178"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2 891 216,70</w:t>
            </w:r>
          </w:p>
        </w:tc>
        <w:tc>
          <w:tcPr>
            <w:tcW w:w="60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jc w:val="center"/>
              <w:rPr>
                <w:b/>
                <w:bCs/>
                <w:color w:val="000000"/>
                <w:sz w:val="16"/>
                <w:szCs w:val="16"/>
              </w:rPr>
            </w:pPr>
            <w:r w:rsidRPr="000015E2">
              <w:rPr>
                <w:b/>
                <w:bCs/>
                <w:color w:val="000000"/>
                <w:sz w:val="16"/>
                <w:szCs w:val="16"/>
              </w:rPr>
              <w:t>100,0</w:t>
            </w:r>
          </w:p>
        </w:tc>
        <w:tc>
          <w:tcPr>
            <w:tcW w:w="945"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ind w:left="-156" w:right="-108"/>
              <w:jc w:val="center"/>
              <w:rPr>
                <w:b/>
                <w:bCs/>
                <w:color w:val="000000"/>
                <w:sz w:val="16"/>
                <w:szCs w:val="16"/>
              </w:rPr>
            </w:pPr>
            <w:r w:rsidRPr="000015E2">
              <w:rPr>
                <w:b/>
                <w:bCs/>
                <w:color w:val="000000"/>
                <w:sz w:val="16"/>
                <w:szCs w:val="16"/>
              </w:rPr>
              <w:t>2 971 679,90</w:t>
            </w:r>
          </w:p>
        </w:tc>
        <w:tc>
          <w:tcPr>
            <w:tcW w:w="528"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ind w:left="-147" w:right="-108"/>
              <w:jc w:val="center"/>
              <w:rPr>
                <w:b/>
                <w:bCs/>
                <w:color w:val="000000"/>
                <w:sz w:val="16"/>
                <w:szCs w:val="16"/>
              </w:rPr>
            </w:pPr>
            <w:r w:rsidRPr="000015E2">
              <w:rPr>
                <w:b/>
                <w:bCs/>
                <w:color w:val="000000"/>
                <w:sz w:val="16"/>
                <w:szCs w:val="16"/>
              </w:rPr>
              <w:t>100,0</w:t>
            </w:r>
          </w:p>
        </w:tc>
        <w:tc>
          <w:tcPr>
            <w:tcW w:w="880"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9331B9">
            <w:pPr>
              <w:ind w:left="-79" w:right="-108"/>
              <w:jc w:val="center"/>
              <w:rPr>
                <w:b/>
                <w:bCs/>
                <w:color w:val="000000"/>
                <w:sz w:val="16"/>
                <w:szCs w:val="16"/>
              </w:rPr>
            </w:pPr>
            <w:r w:rsidRPr="000015E2">
              <w:rPr>
                <w:b/>
                <w:bCs/>
                <w:color w:val="000000"/>
                <w:sz w:val="16"/>
                <w:szCs w:val="16"/>
              </w:rPr>
              <w:t>3 056 841,68</w:t>
            </w:r>
          </w:p>
        </w:tc>
        <w:tc>
          <w:tcPr>
            <w:tcW w:w="567" w:type="dxa"/>
            <w:tcBorders>
              <w:top w:val="nil"/>
              <w:left w:val="nil"/>
              <w:bottom w:val="single" w:sz="4" w:space="0" w:color="auto"/>
              <w:right w:val="single" w:sz="4" w:space="0" w:color="auto"/>
            </w:tcBorders>
            <w:shd w:val="clear" w:color="auto" w:fill="auto"/>
            <w:vAlign w:val="center"/>
            <w:hideMark/>
          </w:tcPr>
          <w:p w:rsidR="000015E2" w:rsidRPr="000015E2" w:rsidRDefault="000015E2" w:rsidP="00DD6A84">
            <w:pPr>
              <w:ind w:left="-99" w:right="-117"/>
              <w:jc w:val="center"/>
              <w:rPr>
                <w:b/>
                <w:bCs/>
                <w:color w:val="000000"/>
                <w:sz w:val="16"/>
                <w:szCs w:val="16"/>
              </w:rPr>
            </w:pPr>
            <w:r w:rsidRPr="000015E2">
              <w:rPr>
                <w:b/>
                <w:bCs/>
                <w:color w:val="000000"/>
                <w:sz w:val="16"/>
                <w:szCs w:val="16"/>
              </w:rPr>
              <w:t>100,0</w:t>
            </w:r>
          </w:p>
        </w:tc>
      </w:tr>
    </w:tbl>
    <w:p w:rsidR="000015E2" w:rsidRDefault="000015E2" w:rsidP="000015E2">
      <w:pPr>
        <w:autoSpaceDE w:val="0"/>
        <w:autoSpaceDN w:val="0"/>
        <w:adjustRightInd w:val="0"/>
        <w:spacing w:line="276" w:lineRule="auto"/>
        <w:jc w:val="center"/>
        <w:rPr>
          <w:sz w:val="26"/>
          <w:szCs w:val="26"/>
        </w:rPr>
      </w:pPr>
    </w:p>
    <w:p w:rsidR="001541D1" w:rsidRDefault="001541D1" w:rsidP="000015E2">
      <w:pPr>
        <w:autoSpaceDE w:val="0"/>
        <w:autoSpaceDN w:val="0"/>
        <w:adjustRightInd w:val="0"/>
        <w:spacing w:line="276" w:lineRule="auto"/>
        <w:jc w:val="center"/>
        <w:rPr>
          <w:sz w:val="26"/>
          <w:szCs w:val="26"/>
        </w:rPr>
      </w:pPr>
    </w:p>
    <w:p w:rsidR="001541D1" w:rsidRDefault="001541D1" w:rsidP="000015E2">
      <w:pPr>
        <w:autoSpaceDE w:val="0"/>
        <w:autoSpaceDN w:val="0"/>
        <w:adjustRightInd w:val="0"/>
        <w:spacing w:line="276" w:lineRule="auto"/>
        <w:jc w:val="center"/>
        <w:rPr>
          <w:sz w:val="26"/>
          <w:szCs w:val="26"/>
        </w:rPr>
      </w:pPr>
    </w:p>
    <w:p w:rsidR="001541D1" w:rsidRDefault="001541D1" w:rsidP="000015E2">
      <w:pPr>
        <w:autoSpaceDE w:val="0"/>
        <w:autoSpaceDN w:val="0"/>
        <w:adjustRightInd w:val="0"/>
        <w:spacing w:line="276" w:lineRule="auto"/>
        <w:jc w:val="center"/>
        <w:rPr>
          <w:sz w:val="26"/>
          <w:szCs w:val="26"/>
        </w:rPr>
      </w:pPr>
    </w:p>
    <w:p w:rsidR="001541D1" w:rsidRDefault="001541D1" w:rsidP="000015E2">
      <w:pPr>
        <w:autoSpaceDE w:val="0"/>
        <w:autoSpaceDN w:val="0"/>
        <w:adjustRightInd w:val="0"/>
        <w:spacing w:line="276" w:lineRule="auto"/>
        <w:jc w:val="center"/>
        <w:rPr>
          <w:sz w:val="26"/>
          <w:szCs w:val="26"/>
        </w:rPr>
      </w:pPr>
    </w:p>
    <w:p w:rsidR="001541D1" w:rsidRDefault="001541D1" w:rsidP="000015E2">
      <w:pPr>
        <w:autoSpaceDE w:val="0"/>
        <w:autoSpaceDN w:val="0"/>
        <w:adjustRightInd w:val="0"/>
        <w:spacing w:line="276" w:lineRule="auto"/>
        <w:jc w:val="center"/>
        <w:rPr>
          <w:sz w:val="26"/>
          <w:szCs w:val="26"/>
        </w:rPr>
      </w:pPr>
    </w:p>
    <w:p w:rsidR="001541D1" w:rsidRDefault="001541D1" w:rsidP="000015E2">
      <w:pPr>
        <w:autoSpaceDE w:val="0"/>
        <w:autoSpaceDN w:val="0"/>
        <w:adjustRightInd w:val="0"/>
        <w:spacing w:line="276" w:lineRule="auto"/>
        <w:jc w:val="center"/>
        <w:rPr>
          <w:sz w:val="26"/>
          <w:szCs w:val="26"/>
        </w:rPr>
      </w:pPr>
    </w:p>
    <w:p w:rsidR="001541D1" w:rsidRDefault="001541D1" w:rsidP="001541D1">
      <w:pPr>
        <w:autoSpaceDE w:val="0"/>
        <w:autoSpaceDN w:val="0"/>
        <w:adjustRightInd w:val="0"/>
        <w:spacing w:line="276" w:lineRule="auto"/>
        <w:jc w:val="right"/>
        <w:rPr>
          <w:sz w:val="28"/>
          <w:szCs w:val="28"/>
        </w:rPr>
      </w:pPr>
      <w:r>
        <w:rPr>
          <w:sz w:val="28"/>
          <w:szCs w:val="28"/>
        </w:rPr>
        <w:lastRenderedPageBreak/>
        <w:t>Приложение 2</w:t>
      </w:r>
    </w:p>
    <w:p w:rsidR="001541D1" w:rsidRDefault="001541D1" w:rsidP="000015E2">
      <w:pPr>
        <w:autoSpaceDE w:val="0"/>
        <w:autoSpaceDN w:val="0"/>
        <w:adjustRightInd w:val="0"/>
        <w:spacing w:line="276" w:lineRule="auto"/>
        <w:jc w:val="center"/>
        <w:rPr>
          <w:sz w:val="28"/>
          <w:szCs w:val="28"/>
        </w:rPr>
      </w:pPr>
    </w:p>
    <w:p w:rsidR="001541D1" w:rsidRDefault="001541D1" w:rsidP="000015E2">
      <w:pPr>
        <w:autoSpaceDE w:val="0"/>
        <w:autoSpaceDN w:val="0"/>
        <w:adjustRightInd w:val="0"/>
        <w:spacing w:line="276" w:lineRule="auto"/>
        <w:jc w:val="center"/>
        <w:rPr>
          <w:sz w:val="26"/>
          <w:szCs w:val="26"/>
        </w:rPr>
      </w:pPr>
      <w:r w:rsidRPr="00835C40">
        <w:rPr>
          <w:sz w:val="28"/>
          <w:szCs w:val="28"/>
        </w:rPr>
        <w:t>Сопоставление</w:t>
      </w:r>
      <w:r>
        <w:rPr>
          <w:sz w:val="28"/>
          <w:szCs w:val="28"/>
        </w:rPr>
        <w:t xml:space="preserve"> </w:t>
      </w:r>
      <w:r w:rsidRPr="00835C40">
        <w:rPr>
          <w:sz w:val="28"/>
          <w:szCs w:val="28"/>
        </w:rPr>
        <w:t>прогнозируемых на 20</w:t>
      </w:r>
      <w:r>
        <w:rPr>
          <w:sz w:val="28"/>
          <w:szCs w:val="28"/>
        </w:rPr>
        <w:t>20</w:t>
      </w:r>
      <w:r w:rsidRPr="00835C40">
        <w:rPr>
          <w:sz w:val="28"/>
          <w:szCs w:val="28"/>
        </w:rPr>
        <w:t xml:space="preserve"> год и плановый период 202</w:t>
      </w:r>
      <w:r>
        <w:rPr>
          <w:sz w:val="28"/>
          <w:szCs w:val="28"/>
        </w:rPr>
        <w:t>1</w:t>
      </w:r>
      <w:r w:rsidRPr="00835C40">
        <w:rPr>
          <w:sz w:val="28"/>
          <w:szCs w:val="28"/>
        </w:rPr>
        <w:t>-202</w:t>
      </w:r>
      <w:r>
        <w:rPr>
          <w:sz w:val="28"/>
          <w:szCs w:val="28"/>
        </w:rPr>
        <w:t>2</w:t>
      </w:r>
      <w:r w:rsidRPr="00835C40">
        <w:rPr>
          <w:sz w:val="28"/>
          <w:szCs w:val="28"/>
        </w:rPr>
        <w:t xml:space="preserve"> годов налоговых доходов бюджета </w:t>
      </w:r>
      <w:r>
        <w:rPr>
          <w:sz w:val="28"/>
          <w:szCs w:val="28"/>
        </w:rPr>
        <w:t>муниципального образования Тосненский район Ленинградской области</w:t>
      </w:r>
      <w:r w:rsidRPr="00835C40">
        <w:rPr>
          <w:sz w:val="28"/>
          <w:szCs w:val="28"/>
        </w:rPr>
        <w:t>, утвержденных назначений на 201</w:t>
      </w:r>
      <w:r>
        <w:rPr>
          <w:sz w:val="28"/>
          <w:szCs w:val="28"/>
        </w:rPr>
        <w:t>9 год и</w:t>
      </w:r>
      <w:r w:rsidRPr="00835C40">
        <w:rPr>
          <w:sz w:val="28"/>
          <w:szCs w:val="28"/>
        </w:rPr>
        <w:t xml:space="preserve"> исполненных назначений 201</w:t>
      </w:r>
      <w:r>
        <w:rPr>
          <w:sz w:val="28"/>
          <w:szCs w:val="28"/>
        </w:rPr>
        <w:t>8</w:t>
      </w:r>
      <w:r w:rsidRPr="00835C40">
        <w:rPr>
          <w:sz w:val="28"/>
          <w:szCs w:val="28"/>
        </w:rPr>
        <w:t xml:space="preserve"> года</w:t>
      </w:r>
    </w:p>
    <w:p w:rsidR="001541D1" w:rsidRPr="00DD6A84" w:rsidRDefault="001541D1" w:rsidP="001541D1">
      <w:pPr>
        <w:autoSpaceDE w:val="0"/>
        <w:autoSpaceDN w:val="0"/>
        <w:adjustRightInd w:val="0"/>
        <w:spacing w:line="276" w:lineRule="auto"/>
        <w:jc w:val="right"/>
      </w:pPr>
    </w:p>
    <w:tbl>
      <w:tblPr>
        <w:tblW w:w="15637" w:type="dxa"/>
        <w:tblInd w:w="-318" w:type="dxa"/>
        <w:tblLayout w:type="fixed"/>
        <w:tblLook w:val="04A0" w:firstRow="1" w:lastRow="0" w:firstColumn="1" w:lastColumn="0" w:noHBand="0" w:noVBand="1"/>
      </w:tblPr>
      <w:tblGrid>
        <w:gridCol w:w="1774"/>
        <w:gridCol w:w="971"/>
        <w:gridCol w:w="800"/>
        <w:gridCol w:w="576"/>
        <w:gridCol w:w="983"/>
        <w:gridCol w:w="920"/>
        <w:gridCol w:w="576"/>
        <w:gridCol w:w="1059"/>
        <w:gridCol w:w="660"/>
        <w:gridCol w:w="840"/>
        <w:gridCol w:w="667"/>
        <w:gridCol w:w="893"/>
        <w:gridCol w:w="900"/>
        <w:gridCol w:w="809"/>
        <w:gridCol w:w="778"/>
        <w:gridCol w:w="713"/>
        <w:gridCol w:w="584"/>
        <w:gridCol w:w="567"/>
        <w:gridCol w:w="567"/>
      </w:tblGrid>
      <w:tr w:rsidR="00F355C4" w:rsidRPr="001541D1" w:rsidTr="005520DF">
        <w:trPr>
          <w:trHeight w:val="660"/>
        </w:trPr>
        <w:tc>
          <w:tcPr>
            <w:tcW w:w="1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41D1" w:rsidRPr="001541D1" w:rsidRDefault="001541D1" w:rsidP="001541D1">
            <w:pPr>
              <w:jc w:val="center"/>
              <w:rPr>
                <w:color w:val="000000"/>
                <w:sz w:val="16"/>
                <w:szCs w:val="16"/>
              </w:rPr>
            </w:pPr>
            <w:r w:rsidRPr="001541D1">
              <w:rPr>
                <w:color w:val="000000"/>
                <w:sz w:val="16"/>
                <w:szCs w:val="16"/>
              </w:rPr>
              <w:t>Наименование вида доходов</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41D1" w:rsidRPr="001541D1" w:rsidRDefault="001541D1" w:rsidP="001541D1">
            <w:pPr>
              <w:jc w:val="center"/>
              <w:rPr>
                <w:color w:val="000000"/>
                <w:sz w:val="16"/>
                <w:szCs w:val="16"/>
              </w:rPr>
            </w:pPr>
            <w:r w:rsidRPr="001541D1">
              <w:rPr>
                <w:color w:val="000000"/>
                <w:sz w:val="16"/>
                <w:szCs w:val="16"/>
              </w:rPr>
              <w:t>Исполнено за 2018 год</w:t>
            </w:r>
          </w:p>
        </w:tc>
        <w:tc>
          <w:tcPr>
            <w:tcW w:w="5574" w:type="dxa"/>
            <w:gridSpan w:val="7"/>
            <w:tcBorders>
              <w:top w:val="single" w:sz="4" w:space="0" w:color="auto"/>
              <w:left w:val="nil"/>
              <w:bottom w:val="single" w:sz="4" w:space="0" w:color="auto"/>
              <w:right w:val="single" w:sz="4" w:space="0" w:color="auto"/>
            </w:tcBorders>
            <w:shd w:val="clear" w:color="000000" w:fill="FFFFFF"/>
            <w:vAlign w:val="center"/>
            <w:hideMark/>
          </w:tcPr>
          <w:p w:rsidR="001541D1" w:rsidRPr="001541D1" w:rsidRDefault="001541D1" w:rsidP="001541D1">
            <w:pPr>
              <w:jc w:val="center"/>
              <w:rPr>
                <w:color w:val="000000"/>
                <w:sz w:val="16"/>
                <w:szCs w:val="16"/>
              </w:rPr>
            </w:pPr>
            <w:r w:rsidRPr="001541D1">
              <w:rPr>
                <w:color w:val="000000"/>
                <w:sz w:val="16"/>
                <w:szCs w:val="16"/>
              </w:rPr>
              <w:t xml:space="preserve">2019 год </w:t>
            </w:r>
          </w:p>
        </w:tc>
        <w:tc>
          <w:tcPr>
            <w:tcW w:w="1507" w:type="dxa"/>
            <w:gridSpan w:val="2"/>
            <w:tcBorders>
              <w:top w:val="single" w:sz="4" w:space="0" w:color="auto"/>
              <w:left w:val="nil"/>
              <w:bottom w:val="single" w:sz="4" w:space="0" w:color="auto"/>
              <w:right w:val="single" w:sz="4" w:space="0" w:color="auto"/>
            </w:tcBorders>
            <w:shd w:val="clear" w:color="auto" w:fill="auto"/>
            <w:vAlign w:val="center"/>
            <w:hideMark/>
          </w:tcPr>
          <w:p w:rsidR="001541D1" w:rsidRPr="001541D1" w:rsidRDefault="001541D1" w:rsidP="001541D1">
            <w:pPr>
              <w:jc w:val="center"/>
              <w:rPr>
                <w:color w:val="000000"/>
                <w:sz w:val="16"/>
                <w:szCs w:val="16"/>
              </w:rPr>
            </w:pPr>
            <w:r w:rsidRPr="001541D1">
              <w:rPr>
                <w:color w:val="000000"/>
                <w:sz w:val="16"/>
                <w:szCs w:val="16"/>
              </w:rPr>
              <w:t xml:space="preserve">2020 год </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1541D1" w:rsidRPr="001541D1" w:rsidRDefault="001541D1" w:rsidP="001541D1">
            <w:pPr>
              <w:jc w:val="center"/>
              <w:rPr>
                <w:color w:val="000000"/>
                <w:sz w:val="16"/>
                <w:szCs w:val="16"/>
              </w:rPr>
            </w:pPr>
            <w:r w:rsidRPr="001541D1">
              <w:rPr>
                <w:color w:val="000000"/>
                <w:sz w:val="16"/>
                <w:szCs w:val="16"/>
              </w:rPr>
              <w:t>2021 год</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1541D1" w:rsidRPr="001541D1" w:rsidRDefault="001541D1" w:rsidP="001541D1">
            <w:pPr>
              <w:jc w:val="center"/>
              <w:rPr>
                <w:color w:val="000000"/>
                <w:sz w:val="16"/>
                <w:szCs w:val="16"/>
              </w:rPr>
            </w:pPr>
            <w:r w:rsidRPr="001541D1">
              <w:rPr>
                <w:color w:val="000000"/>
                <w:sz w:val="16"/>
                <w:szCs w:val="16"/>
              </w:rPr>
              <w:t>2022 год</w:t>
            </w:r>
          </w:p>
        </w:tc>
        <w:tc>
          <w:tcPr>
            <w:tcW w:w="2300" w:type="dxa"/>
            <w:gridSpan w:val="3"/>
            <w:tcBorders>
              <w:top w:val="single" w:sz="4" w:space="0" w:color="auto"/>
              <w:left w:val="nil"/>
              <w:bottom w:val="single" w:sz="4" w:space="0" w:color="auto"/>
              <w:right w:val="single" w:sz="4" w:space="0" w:color="000000"/>
            </w:tcBorders>
            <w:shd w:val="clear" w:color="auto" w:fill="auto"/>
            <w:vAlign w:val="center"/>
            <w:hideMark/>
          </w:tcPr>
          <w:p w:rsidR="001541D1" w:rsidRPr="001541D1" w:rsidRDefault="001541D1" w:rsidP="001541D1">
            <w:pPr>
              <w:jc w:val="center"/>
              <w:rPr>
                <w:color w:val="000000"/>
                <w:sz w:val="16"/>
                <w:szCs w:val="16"/>
              </w:rPr>
            </w:pPr>
            <w:r w:rsidRPr="001541D1">
              <w:rPr>
                <w:color w:val="000000"/>
                <w:sz w:val="16"/>
                <w:szCs w:val="16"/>
              </w:rPr>
              <w:t>Прирост (снижение) доходов, тыс.</w:t>
            </w:r>
            <w:r w:rsidR="005D5611">
              <w:rPr>
                <w:color w:val="000000"/>
                <w:sz w:val="16"/>
                <w:szCs w:val="16"/>
              </w:rPr>
              <w:t xml:space="preserve"> </w:t>
            </w:r>
            <w:r w:rsidRPr="001541D1">
              <w:rPr>
                <w:color w:val="000000"/>
                <w:sz w:val="16"/>
                <w:szCs w:val="16"/>
              </w:rPr>
              <w:t>руб.</w:t>
            </w:r>
          </w:p>
        </w:tc>
        <w:tc>
          <w:tcPr>
            <w:tcW w:w="171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541D1" w:rsidRPr="001541D1" w:rsidRDefault="001541D1" w:rsidP="001541D1">
            <w:pPr>
              <w:jc w:val="center"/>
              <w:rPr>
                <w:color w:val="000000"/>
                <w:sz w:val="16"/>
                <w:szCs w:val="16"/>
              </w:rPr>
            </w:pPr>
            <w:r w:rsidRPr="001541D1">
              <w:rPr>
                <w:color w:val="000000"/>
                <w:sz w:val="16"/>
                <w:szCs w:val="16"/>
              </w:rPr>
              <w:t>Темп роста доходов, %</w:t>
            </w:r>
          </w:p>
        </w:tc>
      </w:tr>
      <w:tr w:rsidR="001541D1" w:rsidRPr="001541D1" w:rsidTr="005520DF">
        <w:trPr>
          <w:trHeight w:val="273"/>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1541D1" w:rsidRPr="001541D1" w:rsidRDefault="001541D1" w:rsidP="001541D1">
            <w:pPr>
              <w:rPr>
                <w:color w:val="000000"/>
                <w:sz w:val="16"/>
                <w:szCs w:val="16"/>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1541D1" w:rsidRPr="001541D1" w:rsidRDefault="001541D1" w:rsidP="001541D1">
            <w:pPr>
              <w:rPr>
                <w:color w:val="000000"/>
                <w:sz w:val="16"/>
                <w:szCs w:val="16"/>
              </w:rPr>
            </w:pPr>
          </w:p>
        </w:tc>
        <w:tc>
          <w:tcPr>
            <w:tcW w:w="1376" w:type="dxa"/>
            <w:gridSpan w:val="2"/>
            <w:tcBorders>
              <w:top w:val="single" w:sz="4" w:space="0" w:color="auto"/>
              <w:left w:val="nil"/>
              <w:bottom w:val="single" w:sz="4" w:space="0" w:color="auto"/>
              <w:right w:val="single" w:sz="4" w:space="0" w:color="auto"/>
            </w:tcBorders>
            <w:shd w:val="clear" w:color="auto" w:fill="auto"/>
            <w:vAlign w:val="center"/>
            <w:hideMark/>
          </w:tcPr>
          <w:p w:rsidR="001541D1" w:rsidRPr="001541D1" w:rsidRDefault="001541D1" w:rsidP="001541D1">
            <w:pPr>
              <w:jc w:val="center"/>
              <w:rPr>
                <w:sz w:val="16"/>
                <w:szCs w:val="16"/>
              </w:rPr>
            </w:pPr>
            <w:r w:rsidRPr="001541D1">
              <w:rPr>
                <w:sz w:val="16"/>
                <w:szCs w:val="16"/>
              </w:rPr>
              <w:t>ред. от 21.12.2018</w:t>
            </w:r>
          </w:p>
        </w:tc>
        <w:tc>
          <w:tcPr>
            <w:tcW w:w="983" w:type="dxa"/>
            <w:tcBorders>
              <w:top w:val="nil"/>
              <w:left w:val="nil"/>
              <w:bottom w:val="single" w:sz="4" w:space="0" w:color="auto"/>
              <w:right w:val="single" w:sz="4" w:space="0" w:color="auto"/>
            </w:tcBorders>
            <w:shd w:val="clear" w:color="000000" w:fill="FFFFFF"/>
            <w:vAlign w:val="center"/>
            <w:hideMark/>
          </w:tcPr>
          <w:p w:rsidR="001541D1" w:rsidRPr="001541D1" w:rsidRDefault="001541D1" w:rsidP="001541D1">
            <w:pPr>
              <w:jc w:val="center"/>
              <w:rPr>
                <w:color w:val="FF0000"/>
                <w:sz w:val="16"/>
                <w:szCs w:val="16"/>
              </w:rPr>
            </w:pPr>
            <w:r w:rsidRPr="001541D1">
              <w:rPr>
                <w:sz w:val="16"/>
                <w:szCs w:val="16"/>
              </w:rPr>
              <w:t>ред. от</w:t>
            </w:r>
            <w:r w:rsidRPr="001541D1">
              <w:rPr>
                <w:color w:val="FF0000"/>
                <w:sz w:val="16"/>
                <w:szCs w:val="16"/>
              </w:rPr>
              <w:t xml:space="preserve"> </w:t>
            </w:r>
            <w:r w:rsidRPr="001541D1">
              <w:rPr>
                <w:sz w:val="16"/>
                <w:szCs w:val="16"/>
              </w:rPr>
              <w:t>02.10.2019</w:t>
            </w:r>
          </w:p>
        </w:tc>
        <w:tc>
          <w:tcPr>
            <w:tcW w:w="14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41D1" w:rsidRPr="001541D1" w:rsidRDefault="001541D1" w:rsidP="001541D1">
            <w:pPr>
              <w:jc w:val="center"/>
              <w:rPr>
                <w:sz w:val="16"/>
                <w:szCs w:val="16"/>
              </w:rPr>
            </w:pPr>
            <w:r w:rsidRPr="001541D1">
              <w:rPr>
                <w:sz w:val="16"/>
                <w:szCs w:val="16"/>
              </w:rPr>
              <w:t>Исполнение на 01.10.19</w:t>
            </w:r>
          </w:p>
        </w:tc>
        <w:tc>
          <w:tcPr>
            <w:tcW w:w="1719" w:type="dxa"/>
            <w:gridSpan w:val="2"/>
            <w:tcBorders>
              <w:top w:val="single" w:sz="4" w:space="0" w:color="auto"/>
              <w:left w:val="nil"/>
              <w:bottom w:val="single" w:sz="4" w:space="0" w:color="auto"/>
              <w:right w:val="single" w:sz="4" w:space="0" w:color="auto"/>
            </w:tcBorders>
            <w:shd w:val="clear" w:color="auto" w:fill="auto"/>
            <w:vAlign w:val="center"/>
            <w:hideMark/>
          </w:tcPr>
          <w:p w:rsidR="001541D1" w:rsidRPr="001541D1" w:rsidRDefault="001541D1" w:rsidP="001541D1">
            <w:pPr>
              <w:jc w:val="center"/>
              <w:rPr>
                <w:sz w:val="16"/>
                <w:szCs w:val="16"/>
              </w:rPr>
            </w:pPr>
            <w:r w:rsidRPr="001541D1">
              <w:rPr>
                <w:sz w:val="16"/>
                <w:szCs w:val="16"/>
              </w:rPr>
              <w:t>Оценка</w:t>
            </w:r>
          </w:p>
        </w:tc>
        <w:tc>
          <w:tcPr>
            <w:tcW w:w="1507" w:type="dxa"/>
            <w:gridSpan w:val="2"/>
            <w:tcBorders>
              <w:top w:val="single" w:sz="4" w:space="0" w:color="auto"/>
              <w:left w:val="nil"/>
              <w:bottom w:val="single" w:sz="4" w:space="0" w:color="auto"/>
              <w:right w:val="single" w:sz="4" w:space="0" w:color="auto"/>
            </w:tcBorders>
            <w:shd w:val="clear" w:color="auto" w:fill="auto"/>
            <w:vAlign w:val="center"/>
            <w:hideMark/>
          </w:tcPr>
          <w:p w:rsidR="001541D1" w:rsidRPr="001541D1" w:rsidRDefault="001541D1" w:rsidP="001541D1">
            <w:pPr>
              <w:jc w:val="center"/>
              <w:rPr>
                <w:color w:val="000000"/>
                <w:sz w:val="16"/>
                <w:szCs w:val="16"/>
              </w:rPr>
            </w:pPr>
            <w:r w:rsidRPr="001541D1">
              <w:rPr>
                <w:color w:val="000000"/>
                <w:sz w:val="16"/>
                <w:szCs w:val="16"/>
              </w:rPr>
              <w:t>(Прогноз)</w:t>
            </w:r>
          </w:p>
        </w:tc>
        <w:tc>
          <w:tcPr>
            <w:tcW w:w="893" w:type="dxa"/>
            <w:tcBorders>
              <w:top w:val="nil"/>
              <w:left w:val="nil"/>
              <w:bottom w:val="single" w:sz="4" w:space="0" w:color="auto"/>
              <w:right w:val="single" w:sz="4" w:space="0" w:color="auto"/>
            </w:tcBorders>
            <w:shd w:val="clear" w:color="auto" w:fill="auto"/>
            <w:noWrap/>
            <w:vAlign w:val="center"/>
            <w:hideMark/>
          </w:tcPr>
          <w:p w:rsidR="001541D1" w:rsidRPr="001541D1" w:rsidRDefault="001541D1" w:rsidP="001541D1">
            <w:pPr>
              <w:jc w:val="center"/>
              <w:rPr>
                <w:color w:val="000000"/>
                <w:sz w:val="16"/>
                <w:szCs w:val="16"/>
              </w:rPr>
            </w:pPr>
            <w:r w:rsidRPr="001541D1">
              <w:rPr>
                <w:color w:val="000000"/>
                <w:sz w:val="16"/>
                <w:szCs w:val="16"/>
              </w:rPr>
              <w:t>(Прогноз)</w:t>
            </w:r>
          </w:p>
        </w:tc>
        <w:tc>
          <w:tcPr>
            <w:tcW w:w="900" w:type="dxa"/>
            <w:tcBorders>
              <w:top w:val="nil"/>
              <w:left w:val="nil"/>
              <w:bottom w:val="single" w:sz="4" w:space="0" w:color="auto"/>
              <w:right w:val="single" w:sz="4" w:space="0" w:color="auto"/>
            </w:tcBorders>
            <w:shd w:val="clear" w:color="auto" w:fill="auto"/>
            <w:noWrap/>
            <w:vAlign w:val="center"/>
            <w:hideMark/>
          </w:tcPr>
          <w:p w:rsidR="001541D1" w:rsidRPr="001541D1" w:rsidRDefault="001541D1" w:rsidP="001541D1">
            <w:pPr>
              <w:jc w:val="center"/>
              <w:rPr>
                <w:color w:val="000000"/>
                <w:sz w:val="16"/>
                <w:szCs w:val="16"/>
              </w:rPr>
            </w:pPr>
            <w:r w:rsidRPr="001541D1">
              <w:rPr>
                <w:color w:val="000000"/>
                <w:sz w:val="16"/>
                <w:szCs w:val="16"/>
              </w:rPr>
              <w:t>(Прогноз)</w:t>
            </w:r>
          </w:p>
        </w:tc>
        <w:tc>
          <w:tcPr>
            <w:tcW w:w="2300" w:type="dxa"/>
            <w:gridSpan w:val="3"/>
            <w:tcBorders>
              <w:top w:val="single" w:sz="4" w:space="0" w:color="auto"/>
              <w:left w:val="nil"/>
              <w:bottom w:val="single" w:sz="4" w:space="0" w:color="auto"/>
              <w:right w:val="single" w:sz="4" w:space="0" w:color="auto"/>
            </w:tcBorders>
            <w:shd w:val="clear" w:color="auto" w:fill="auto"/>
            <w:noWrap/>
            <w:vAlign w:val="center"/>
            <w:hideMark/>
          </w:tcPr>
          <w:p w:rsidR="001541D1" w:rsidRPr="001541D1" w:rsidRDefault="001541D1" w:rsidP="001541D1">
            <w:pPr>
              <w:jc w:val="center"/>
              <w:rPr>
                <w:color w:val="000000"/>
                <w:sz w:val="16"/>
                <w:szCs w:val="16"/>
              </w:rPr>
            </w:pPr>
            <w:r w:rsidRPr="001541D1">
              <w:rPr>
                <w:color w:val="000000"/>
                <w:sz w:val="16"/>
                <w:szCs w:val="16"/>
              </w:rPr>
              <w:t>к предыдущему году</w:t>
            </w:r>
          </w:p>
        </w:tc>
        <w:tc>
          <w:tcPr>
            <w:tcW w:w="1718" w:type="dxa"/>
            <w:gridSpan w:val="3"/>
            <w:tcBorders>
              <w:top w:val="single" w:sz="4" w:space="0" w:color="auto"/>
              <w:left w:val="nil"/>
              <w:bottom w:val="single" w:sz="4" w:space="0" w:color="auto"/>
              <w:right w:val="single" w:sz="4" w:space="0" w:color="auto"/>
            </w:tcBorders>
            <w:shd w:val="clear" w:color="auto" w:fill="auto"/>
            <w:noWrap/>
            <w:vAlign w:val="center"/>
            <w:hideMark/>
          </w:tcPr>
          <w:p w:rsidR="001541D1" w:rsidRPr="001541D1" w:rsidRDefault="001541D1" w:rsidP="001541D1">
            <w:pPr>
              <w:jc w:val="center"/>
              <w:rPr>
                <w:color w:val="000000"/>
                <w:sz w:val="16"/>
                <w:szCs w:val="16"/>
              </w:rPr>
            </w:pPr>
            <w:r w:rsidRPr="001541D1">
              <w:rPr>
                <w:color w:val="000000"/>
                <w:sz w:val="16"/>
                <w:szCs w:val="16"/>
              </w:rPr>
              <w:t>к предыдущему году</w:t>
            </w:r>
          </w:p>
        </w:tc>
      </w:tr>
      <w:tr w:rsidR="001541D1" w:rsidRPr="001541D1" w:rsidTr="005520DF">
        <w:trPr>
          <w:trHeight w:val="276"/>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1541D1" w:rsidRPr="001541D1" w:rsidRDefault="001541D1" w:rsidP="001541D1">
            <w:pPr>
              <w:rPr>
                <w:color w:val="000000"/>
                <w:sz w:val="16"/>
                <w:szCs w:val="16"/>
              </w:rPr>
            </w:pPr>
          </w:p>
        </w:tc>
        <w:tc>
          <w:tcPr>
            <w:tcW w:w="971" w:type="dxa"/>
            <w:tcBorders>
              <w:top w:val="nil"/>
              <w:left w:val="nil"/>
              <w:bottom w:val="single" w:sz="4" w:space="0" w:color="auto"/>
              <w:right w:val="single" w:sz="4" w:space="0" w:color="auto"/>
            </w:tcBorders>
            <w:shd w:val="clear" w:color="auto" w:fill="auto"/>
            <w:noWrap/>
            <w:vAlign w:val="center"/>
            <w:hideMark/>
          </w:tcPr>
          <w:p w:rsidR="001541D1" w:rsidRPr="001541D1" w:rsidRDefault="001541D1" w:rsidP="001541D1">
            <w:pPr>
              <w:jc w:val="center"/>
              <w:rPr>
                <w:color w:val="000000"/>
                <w:sz w:val="16"/>
                <w:szCs w:val="16"/>
              </w:rPr>
            </w:pPr>
            <w:r w:rsidRPr="001541D1">
              <w:rPr>
                <w:color w:val="000000"/>
                <w:sz w:val="16"/>
                <w:szCs w:val="16"/>
              </w:rPr>
              <w:t>сумма,</w:t>
            </w:r>
          </w:p>
        </w:tc>
        <w:tc>
          <w:tcPr>
            <w:tcW w:w="800" w:type="dxa"/>
            <w:tcBorders>
              <w:top w:val="nil"/>
              <w:left w:val="nil"/>
              <w:bottom w:val="single" w:sz="4" w:space="0" w:color="auto"/>
              <w:right w:val="single" w:sz="4" w:space="0" w:color="auto"/>
            </w:tcBorders>
            <w:shd w:val="clear" w:color="auto" w:fill="auto"/>
            <w:noWrap/>
            <w:vAlign w:val="center"/>
            <w:hideMark/>
          </w:tcPr>
          <w:p w:rsidR="001541D1" w:rsidRPr="001541D1" w:rsidRDefault="001541D1" w:rsidP="001541D1">
            <w:pPr>
              <w:jc w:val="center"/>
              <w:rPr>
                <w:sz w:val="16"/>
                <w:szCs w:val="16"/>
              </w:rPr>
            </w:pPr>
            <w:r w:rsidRPr="001541D1">
              <w:rPr>
                <w:sz w:val="16"/>
                <w:szCs w:val="16"/>
              </w:rPr>
              <w:t>сумма,</w:t>
            </w:r>
          </w:p>
        </w:tc>
        <w:tc>
          <w:tcPr>
            <w:tcW w:w="576" w:type="dxa"/>
            <w:tcBorders>
              <w:top w:val="nil"/>
              <w:left w:val="nil"/>
              <w:bottom w:val="single" w:sz="4" w:space="0" w:color="auto"/>
              <w:right w:val="single" w:sz="4" w:space="0" w:color="auto"/>
            </w:tcBorders>
            <w:shd w:val="clear" w:color="auto" w:fill="auto"/>
            <w:vAlign w:val="center"/>
            <w:hideMark/>
          </w:tcPr>
          <w:p w:rsidR="001541D1" w:rsidRPr="001541D1" w:rsidRDefault="001541D1" w:rsidP="001541D1">
            <w:pPr>
              <w:jc w:val="center"/>
              <w:rPr>
                <w:sz w:val="16"/>
                <w:szCs w:val="16"/>
              </w:rPr>
            </w:pPr>
            <w:r w:rsidRPr="001541D1">
              <w:rPr>
                <w:sz w:val="16"/>
                <w:szCs w:val="16"/>
              </w:rPr>
              <w:t>доля,</w:t>
            </w:r>
          </w:p>
        </w:tc>
        <w:tc>
          <w:tcPr>
            <w:tcW w:w="983" w:type="dxa"/>
            <w:tcBorders>
              <w:top w:val="nil"/>
              <w:left w:val="nil"/>
              <w:bottom w:val="single" w:sz="4" w:space="0" w:color="auto"/>
              <w:right w:val="single" w:sz="4" w:space="0" w:color="auto"/>
            </w:tcBorders>
            <w:shd w:val="clear" w:color="auto" w:fill="auto"/>
            <w:vAlign w:val="center"/>
            <w:hideMark/>
          </w:tcPr>
          <w:p w:rsidR="001541D1" w:rsidRPr="001541D1" w:rsidRDefault="001541D1" w:rsidP="001541D1">
            <w:pPr>
              <w:jc w:val="center"/>
              <w:rPr>
                <w:sz w:val="16"/>
                <w:szCs w:val="16"/>
              </w:rPr>
            </w:pPr>
            <w:r w:rsidRPr="001541D1">
              <w:rPr>
                <w:sz w:val="16"/>
                <w:szCs w:val="16"/>
              </w:rPr>
              <w:t>сумма,</w:t>
            </w:r>
          </w:p>
        </w:tc>
        <w:tc>
          <w:tcPr>
            <w:tcW w:w="1496" w:type="dxa"/>
            <w:gridSpan w:val="2"/>
            <w:vMerge/>
            <w:tcBorders>
              <w:top w:val="nil"/>
              <w:left w:val="nil"/>
              <w:bottom w:val="single" w:sz="4" w:space="0" w:color="auto"/>
              <w:right w:val="single" w:sz="4" w:space="0" w:color="auto"/>
            </w:tcBorders>
            <w:vAlign w:val="center"/>
            <w:hideMark/>
          </w:tcPr>
          <w:p w:rsidR="001541D1" w:rsidRPr="001541D1" w:rsidRDefault="001541D1" w:rsidP="001541D1">
            <w:pPr>
              <w:rPr>
                <w:sz w:val="16"/>
                <w:szCs w:val="16"/>
              </w:rPr>
            </w:pPr>
          </w:p>
        </w:tc>
        <w:tc>
          <w:tcPr>
            <w:tcW w:w="1059" w:type="dxa"/>
            <w:tcBorders>
              <w:top w:val="nil"/>
              <w:left w:val="nil"/>
              <w:bottom w:val="single" w:sz="4" w:space="0" w:color="auto"/>
              <w:right w:val="single" w:sz="4" w:space="0" w:color="auto"/>
            </w:tcBorders>
            <w:shd w:val="clear" w:color="auto" w:fill="auto"/>
            <w:vAlign w:val="center"/>
            <w:hideMark/>
          </w:tcPr>
          <w:p w:rsidR="001541D1" w:rsidRPr="001541D1" w:rsidRDefault="001541D1" w:rsidP="001541D1">
            <w:pPr>
              <w:jc w:val="center"/>
              <w:rPr>
                <w:sz w:val="16"/>
                <w:szCs w:val="16"/>
              </w:rPr>
            </w:pPr>
            <w:r w:rsidRPr="001541D1">
              <w:rPr>
                <w:sz w:val="16"/>
                <w:szCs w:val="16"/>
              </w:rPr>
              <w:t>сумма,</w:t>
            </w:r>
          </w:p>
        </w:tc>
        <w:tc>
          <w:tcPr>
            <w:tcW w:w="660" w:type="dxa"/>
            <w:tcBorders>
              <w:top w:val="nil"/>
              <w:left w:val="nil"/>
              <w:bottom w:val="single" w:sz="4" w:space="0" w:color="auto"/>
              <w:right w:val="single" w:sz="4" w:space="0" w:color="auto"/>
            </w:tcBorders>
            <w:shd w:val="clear" w:color="auto" w:fill="auto"/>
            <w:vAlign w:val="center"/>
            <w:hideMark/>
          </w:tcPr>
          <w:p w:rsidR="001541D1" w:rsidRPr="001541D1" w:rsidRDefault="001541D1" w:rsidP="001541D1">
            <w:pPr>
              <w:jc w:val="center"/>
              <w:rPr>
                <w:sz w:val="16"/>
                <w:szCs w:val="16"/>
              </w:rPr>
            </w:pPr>
            <w:r w:rsidRPr="001541D1">
              <w:rPr>
                <w:sz w:val="16"/>
                <w:szCs w:val="16"/>
              </w:rPr>
              <w:t>доля,</w:t>
            </w:r>
          </w:p>
        </w:tc>
        <w:tc>
          <w:tcPr>
            <w:tcW w:w="840" w:type="dxa"/>
            <w:tcBorders>
              <w:top w:val="nil"/>
              <w:left w:val="nil"/>
              <w:bottom w:val="single" w:sz="4" w:space="0" w:color="auto"/>
              <w:right w:val="single" w:sz="4" w:space="0" w:color="auto"/>
            </w:tcBorders>
            <w:shd w:val="clear" w:color="auto" w:fill="auto"/>
            <w:vAlign w:val="center"/>
            <w:hideMark/>
          </w:tcPr>
          <w:p w:rsidR="001541D1" w:rsidRPr="001541D1" w:rsidRDefault="001541D1" w:rsidP="001541D1">
            <w:pPr>
              <w:jc w:val="center"/>
              <w:rPr>
                <w:color w:val="000000"/>
                <w:sz w:val="16"/>
                <w:szCs w:val="16"/>
              </w:rPr>
            </w:pPr>
            <w:r w:rsidRPr="001541D1">
              <w:rPr>
                <w:color w:val="000000"/>
                <w:sz w:val="16"/>
                <w:szCs w:val="16"/>
              </w:rPr>
              <w:t>сумма,</w:t>
            </w:r>
          </w:p>
        </w:tc>
        <w:tc>
          <w:tcPr>
            <w:tcW w:w="667" w:type="dxa"/>
            <w:tcBorders>
              <w:top w:val="nil"/>
              <w:left w:val="nil"/>
              <w:bottom w:val="single" w:sz="4" w:space="0" w:color="auto"/>
              <w:right w:val="single" w:sz="4" w:space="0" w:color="auto"/>
            </w:tcBorders>
            <w:shd w:val="clear" w:color="auto" w:fill="auto"/>
            <w:vAlign w:val="center"/>
            <w:hideMark/>
          </w:tcPr>
          <w:p w:rsidR="001541D1" w:rsidRPr="001541D1" w:rsidRDefault="001541D1" w:rsidP="001541D1">
            <w:pPr>
              <w:jc w:val="center"/>
              <w:rPr>
                <w:color w:val="000000"/>
                <w:sz w:val="16"/>
                <w:szCs w:val="16"/>
              </w:rPr>
            </w:pPr>
            <w:r w:rsidRPr="001541D1">
              <w:rPr>
                <w:color w:val="000000"/>
                <w:sz w:val="16"/>
                <w:szCs w:val="16"/>
              </w:rPr>
              <w:t>доля,</w:t>
            </w:r>
          </w:p>
        </w:tc>
        <w:tc>
          <w:tcPr>
            <w:tcW w:w="893" w:type="dxa"/>
            <w:tcBorders>
              <w:top w:val="nil"/>
              <w:left w:val="nil"/>
              <w:bottom w:val="single" w:sz="4" w:space="0" w:color="auto"/>
              <w:right w:val="single" w:sz="4" w:space="0" w:color="auto"/>
            </w:tcBorders>
            <w:shd w:val="clear" w:color="auto" w:fill="auto"/>
            <w:vAlign w:val="center"/>
            <w:hideMark/>
          </w:tcPr>
          <w:p w:rsidR="001541D1" w:rsidRPr="001541D1" w:rsidRDefault="001541D1" w:rsidP="001541D1">
            <w:pPr>
              <w:jc w:val="center"/>
              <w:rPr>
                <w:color w:val="000000"/>
                <w:sz w:val="16"/>
                <w:szCs w:val="16"/>
              </w:rPr>
            </w:pPr>
            <w:r w:rsidRPr="001541D1">
              <w:rPr>
                <w:color w:val="000000"/>
                <w:sz w:val="16"/>
                <w:szCs w:val="16"/>
              </w:rPr>
              <w:t>сумма,</w:t>
            </w:r>
          </w:p>
        </w:tc>
        <w:tc>
          <w:tcPr>
            <w:tcW w:w="900" w:type="dxa"/>
            <w:tcBorders>
              <w:top w:val="nil"/>
              <w:left w:val="nil"/>
              <w:bottom w:val="single" w:sz="4" w:space="0" w:color="auto"/>
              <w:right w:val="single" w:sz="4" w:space="0" w:color="auto"/>
            </w:tcBorders>
            <w:shd w:val="clear" w:color="auto" w:fill="auto"/>
            <w:vAlign w:val="center"/>
            <w:hideMark/>
          </w:tcPr>
          <w:p w:rsidR="001541D1" w:rsidRPr="001541D1" w:rsidRDefault="001541D1" w:rsidP="001541D1">
            <w:pPr>
              <w:jc w:val="center"/>
              <w:rPr>
                <w:color w:val="000000"/>
                <w:sz w:val="16"/>
                <w:szCs w:val="16"/>
              </w:rPr>
            </w:pPr>
            <w:r w:rsidRPr="001541D1">
              <w:rPr>
                <w:color w:val="000000"/>
                <w:sz w:val="16"/>
                <w:szCs w:val="16"/>
              </w:rPr>
              <w:t>сумма,</w:t>
            </w:r>
          </w:p>
        </w:tc>
        <w:tc>
          <w:tcPr>
            <w:tcW w:w="8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D5611" w:rsidRDefault="001541D1" w:rsidP="001541D1">
            <w:pPr>
              <w:jc w:val="center"/>
              <w:rPr>
                <w:color w:val="000000"/>
                <w:sz w:val="16"/>
                <w:szCs w:val="16"/>
              </w:rPr>
            </w:pPr>
            <w:r w:rsidRPr="001541D1">
              <w:rPr>
                <w:color w:val="000000"/>
                <w:sz w:val="16"/>
                <w:szCs w:val="16"/>
              </w:rPr>
              <w:t>2020</w:t>
            </w:r>
            <w:r w:rsidR="005D5611">
              <w:rPr>
                <w:color w:val="000000"/>
                <w:sz w:val="16"/>
                <w:szCs w:val="16"/>
              </w:rPr>
              <w:t>/</w:t>
            </w:r>
          </w:p>
          <w:p w:rsidR="001541D1" w:rsidRPr="001541D1" w:rsidRDefault="005D5611" w:rsidP="001541D1">
            <w:pPr>
              <w:jc w:val="center"/>
              <w:rPr>
                <w:color w:val="000000"/>
                <w:sz w:val="16"/>
                <w:szCs w:val="16"/>
              </w:rPr>
            </w:pPr>
            <w:r>
              <w:rPr>
                <w:color w:val="000000"/>
                <w:sz w:val="16"/>
                <w:szCs w:val="16"/>
              </w:rPr>
              <w:t>2019</w:t>
            </w:r>
          </w:p>
        </w:tc>
        <w:tc>
          <w:tcPr>
            <w:tcW w:w="7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1D1" w:rsidRDefault="001541D1" w:rsidP="001541D1">
            <w:pPr>
              <w:jc w:val="center"/>
              <w:rPr>
                <w:color w:val="000000"/>
                <w:sz w:val="16"/>
                <w:szCs w:val="16"/>
              </w:rPr>
            </w:pPr>
            <w:r w:rsidRPr="001541D1">
              <w:rPr>
                <w:color w:val="000000"/>
                <w:sz w:val="16"/>
                <w:szCs w:val="16"/>
              </w:rPr>
              <w:t>2021</w:t>
            </w:r>
            <w:r w:rsidR="005D5611">
              <w:rPr>
                <w:color w:val="000000"/>
                <w:sz w:val="16"/>
                <w:szCs w:val="16"/>
              </w:rPr>
              <w:t>/</w:t>
            </w:r>
          </w:p>
          <w:p w:rsidR="005D5611" w:rsidRPr="001541D1" w:rsidRDefault="005D5611" w:rsidP="001541D1">
            <w:pPr>
              <w:jc w:val="center"/>
              <w:rPr>
                <w:color w:val="000000"/>
                <w:sz w:val="16"/>
                <w:szCs w:val="16"/>
              </w:rPr>
            </w:pPr>
            <w:r>
              <w:rPr>
                <w:color w:val="000000"/>
                <w:sz w:val="16"/>
                <w:szCs w:val="16"/>
              </w:rPr>
              <w:t>2020</w:t>
            </w:r>
          </w:p>
        </w:tc>
        <w:tc>
          <w:tcPr>
            <w:tcW w:w="7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1D1" w:rsidRDefault="001541D1" w:rsidP="001541D1">
            <w:pPr>
              <w:jc w:val="center"/>
              <w:rPr>
                <w:color w:val="000000"/>
                <w:sz w:val="16"/>
                <w:szCs w:val="16"/>
              </w:rPr>
            </w:pPr>
            <w:r w:rsidRPr="001541D1">
              <w:rPr>
                <w:color w:val="000000"/>
                <w:sz w:val="16"/>
                <w:szCs w:val="16"/>
              </w:rPr>
              <w:t>2022</w:t>
            </w:r>
            <w:r w:rsidR="005D5611">
              <w:rPr>
                <w:color w:val="000000"/>
                <w:sz w:val="16"/>
                <w:szCs w:val="16"/>
              </w:rPr>
              <w:t>/</w:t>
            </w:r>
          </w:p>
          <w:p w:rsidR="005D5611" w:rsidRPr="001541D1" w:rsidRDefault="005D5611" w:rsidP="001541D1">
            <w:pPr>
              <w:jc w:val="center"/>
              <w:rPr>
                <w:color w:val="000000"/>
                <w:sz w:val="16"/>
                <w:szCs w:val="16"/>
              </w:rPr>
            </w:pPr>
            <w:r>
              <w:rPr>
                <w:color w:val="000000"/>
                <w:sz w:val="16"/>
                <w:szCs w:val="16"/>
              </w:rPr>
              <w:t>2021</w:t>
            </w:r>
          </w:p>
        </w:tc>
        <w:tc>
          <w:tcPr>
            <w:tcW w:w="5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1D1" w:rsidRPr="001541D1" w:rsidRDefault="001541D1" w:rsidP="001541D1">
            <w:pPr>
              <w:jc w:val="center"/>
              <w:rPr>
                <w:color w:val="000000"/>
                <w:sz w:val="16"/>
                <w:szCs w:val="16"/>
              </w:rPr>
            </w:pPr>
            <w:r w:rsidRPr="001541D1">
              <w:rPr>
                <w:color w:val="000000"/>
                <w:sz w:val="16"/>
                <w:szCs w:val="16"/>
              </w:rPr>
              <w:t>2020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1D1" w:rsidRPr="001541D1" w:rsidRDefault="001541D1" w:rsidP="001541D1">
            <w:pPr>
              <w:jc w:val="center"/>
              <w:rPr>
                <w:color w:val="000000"/>
                <w:sz w:val="16"/>
                <w:szCs w:val="16"/>
              </w:rPr>
            </w:pPr>
            <w:r w:rsidRPr="001541D1">
              <w:rPr>
                <w:color w:val="000000"/>
                <w:sz w:val="16"/>
                <w:szCs w:val="16"/>
              </w:rPr>
              <w:t>2021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1D1" w:rsidRPr="001541D1" w:rsidRDefault="001541D1" w:rsidP="001541D1">
            <w:pPr>
              <w:jc w:val="center"/>
              <w:rPr>
                <w:color w:val="000000"/>
                <w:sz w:val="16"/>
                <w:szCs w:val="16"/>
              </w:rPr>
            </w:pPr>
            <w:r w:rsidRPr="001541D1">
              <w:rPr>
                <w:color w:val="000000"/>
                <w:sz w:val="16"/>
                <w:szCs w:val="16"/>
              </w:rPr>
              <w:t>2022</w:t>
            </w:r>
          </w:p>
        </w:tc>
      </w:tr>
      <w:tr w:rsidR="001541D1" w:rsidRPr="001541D1" w:rsidTr="005520DF">
        <w:trPr>
          <w:trHeight w:val="288"/>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1541D1" w:rsidRPr="001541D1" w:rsidRDefault="001541D1" w:rsidP="001541D1">
            <w:pPr>
              <w:rPr>
                <w:color w:val="000000"/>
                <w:sz w:val="16"/>
                <w:szCs w:val="16"/>
              </w:rPr>
            </w:pPr>
          </w:p>
        </w:tc>
        <w:tc>
          <w:tcPr>
            <w:tcW w:w="971" w:type="dxa"/>
            <w:tcBorders>
              <w:top w:val="nil"/>
              <w:left w:val="nil"/>
              <w:bottom w:val="single" w:sz="4" w:space="0" w:color="auto"/>
              <w:right w:val="single" w:sz="4" w:space="0" w:color="auto"/>
            </w:tcBorders>
            <w:shd w:val="clear" w:color="auto" w:fill="auto"/>
            <w:noWrap/>
            <w:vAlign w:val="center"/>
            <w:hideMark/>
          </w:tcPr>
          <w:p w:rsidR="001541D1" w:rsidRPr="001541D1" w:rsidRDefault="001541D1" w:rsidP="001541D1">
            <w:pPr>
              <w:jc w:val="center"/>
              <w:rPr>
                <w:color w:val="000000"/>
                <w:sz w:val="16"/>
                <w:szCs w:val="16"/>
              </w:rPr>
            </w:pPr>
            <w:r w:rsidRPr="001541D1">
              <w:rPr>
                <w:color w:val="000000"/>
                <w:sz w:val="16"/>
                <w:szCs w:val="16"/>
              </w:rPr>
              <w:t>тыс.</w:t>
            </w:r>
            <w:r w:rsidR="005D5611">
              <w:rPr>
                <w:color w:val="000000"/>
                <w:sz w:val="16"/>
                <w:szCs w:val="16"/>
              </w:rPr>
              <w:t xml:space="preserve"> </w:t>
            </w:r>
            <w:r w:rsidRPr="001541D1">
              <w:rPr>
                <w:color w:val="000000"/>
                <w:sz w:val="16"/>
                <w:szCs w:val="16"/>
              </w:rPr>
              <w:t>руб.</w:t>
            </w:r>
          </w:p>
        </w:tc>
        <w:tc>
          <w:tcPr>
            <w:tcW w:w="800" w:type="dxa"/>
            <w:tcBorders>
              <w:top w:val="nil"/>
              <w:left w:val="nil"/>
              <w:bottom w:val="single" w:sz="4" w:space="0" w:color="auto"/>
              <w:right w:val="single" w:sz="4" w:space="0" w:color="auto"/>
            </w:tcBorders>
            <w:shd w:val="clear" w:color="auto" w:fill="auto"/>
            <w:noWrap/>
            <w:vAlign w:val="center"/>
            <w:hideMark/>
          </w:tcPr>
          <w:p w:rsidR="001541D1" w:rsidRPr="001541D1" w:rsidRDefault="005D5611" w:rsidP="005D5611">
            <w:pPr>
              <w:ind w:left="-159" w:right="-108" w:firstLine="159"/>
              <w:jc w:val="center"/>
              <w:rPr>
                <w:color w:val="000000"/>
                <w:sz w:val="16"/>
                <w:szCs w:val="16"/>
              </w:rPr>
            </w:pPr>
            <w:r>
              <w:rPr>
                <w:color w:val="000000"/>
                <w:sz w:val="16"/>
                <w:szCs w:val="16"/>
              </w:rPr>
              <w:t>т</w:t>
            </w:r>
            <w:r w:rsidR="001541D1" w:rsidRPr="001541D1">
              <w:rPr>
                <w:color w:val="000000"/>
                <w:sz w:val="16"/>
                <w:szCs w:val="16"/>
              </w:rPr>
              <w:t>ыс</w:t>
            </w:r>
            <w:r>
              <w:rPr>
                <w:color w:val="000000"/>
                <w:sz w:val="16"/>
                <w:szCs w:val="16"/>
              </w:rPr>
              <w:t xml:space="preserve">. </w:t>
            </w:r>
            <w:r w:rsidR="001541D1" w:rsidRPr="001541D1">
              <w:rPr>
                <w:color w:val="000000"/>
                <w:sz w:val="16"/>
                <w:szCs w:val="16"/>
              </w:rPr>
              <w:t>руб.</w:t>
            </w:r>
          </w:p>
        </w:tc>
        <w:tc>
          <w:tcPr>
            <w:tcW w:w="576" w:type="dxa"/>
            <w:tcBorders>
              <w:top w:val="nil"/>
              <w:left w:val="nil"/>
              <w:bottom w:val="single" w:sz="4" w:space="0" w:color="auto"/>
              <w:right w:val="single" w:sz="4" w:space="0" w:color="auto"/>
            </w:tcBorders>
            <w:shd w:val="clear" w:color="auto" w:fill="auto"/>
            <w:vAlign w:val="center"/>
            <w:hideMark/>
          </w:tcPr>
          <w:p w:rsidR="001541D1" w:rsidRPr="001541D1" w:rsidRDefault="001541D1" w:rsidP="001541D1">
            <w:pPr>
              <w:jc w:val="center"/>
              <w:rPr>
                <w:color w:val="000000"/>
                <w:sz w:val="16"/>
                <w:szCs w:val="16"/>
              </w:rPr>
            </w:pPr>
            <w:r w:rsidRPr="001541D1">
              <w:rPr>
                <w:color w:val="000000"/>
                <w:sz w:val="16"/>
                <w:szCs w:val="16"/>
              </w:rPr>
              <w:t>%</w:t>
            </w:r>
          </w:p>
        </w:tc>
        <w:tc>
          <w:tcPr>
            <w:tcW w:w="983" w:type="dxa"/>
            <w:tcBorders>
              <w:top w:val="nil"/>
              <w:left w:val="nil"/>
              <w:bottom w:val="single" w:sz="4" w:space="0" w:color="auto"/>
              <w:right w:val="single" w:sz="4" w:space="0" w:color="auto"/>
            </w:tcBorders>
            <w:shd w:val="clear" w:color="auto" w:fill="auto"/>
            <w:vAlign w:val="center"/>
            <w:hideMark/>
          </w:tcPr>
          <w:p w:rsidR="001541D1" w:rsidRPr="001541D1" w:rsidRDefault="001541D1" w:rsidP="001541D1">
            <w:pPr>
              <w:jc w:val="center"/>
              <w:rPr>
                <w:color w:val="000000"/>
                <w:sz w:val="16"/>
                <w:szCs w:val="16"/>
              </w:rPr>
            </w:pPr>
            <w:r w:rsidRPr="001541D1">
              <w:rPr>
                <w:color w:val="000000"/>
                <w:sz w:val="16"/>
                <w:szCs w:val="16"/>
              </w:rPr>
              <w:t>тыс.</w:t>
            </w:r>
            <w:r w:rsidR="005D5611">
              <w:rPr>
                <w:color w:val="000000"/>
                <w:sz w:val="16"/>
                <w:szCs w:val="16"/>
              </w:rPr>
              <w:t xml:space="preserve"> </w:t>
            </w:r>
            <w:r w:rsidRPr="001541D1">
              <w:rPr>
                <w:color w:val="000000"/>
                <w:sz w:val="16"/>
                <w:szCs w:val="16"/>
              </w:rPr>
              <w:t>руб.</w:t>
            </w:r>
          </w:p>
        </w:tc>
        <w:tc>
          <w:tcPr>
            <w:tcW w:w="920" w:type="dxa"/>
            <w:tcBorders>
              <w:top w:val="nil"/>
              <w:left w:val="nil"/>
              <w:bottom w:val="single" w:sz="4" w:space="0" w:color="auto"/>
              <w:right w:val="single" w:sz="4" w:space="0" w:color="auto"/>
            </w:tcBorders>
            <w:shd w:val="clear" w:color="auto" w:fill="auto"/>
            <w:vAlign w:val="center"/>
            <w:hideMark/>
          </w:tcPr>
          <w:p w:rsidR="001541D1" w:rsidRPr="001541D1" w:rsidRDefault="001541D1" w:rsidP="001541D1">
            <w:pPr>
              <w:jc w:val="center"/>
              <w:rPr>
                <w:color w:val="000000"/>
                <w:sz w:val="16"/>
                <w:szCs w:val="16"/>
              </w:rPr>
            </w:pPr>
            <w:r w:rsidRPr="001541D1">
              <w:rPr>
                <w:color w:val="000000"/>
                <w:sz w:val="16"/>
                <w:szCs w:val="16"/>
              </w:rPr>
              <w:t>тыс.</w:t>
            </w:r>
            <w:r w:rsidR="005D5611">
              <w:rPr>
                <w:color w:val="000000"/>
                <w:sz w:val="16"/>
                <w:szCs w:val="16"/>
              </w:rPr>
              <w:t xml:space="preserve"> </w:t>
            </w:r>
            <w:r w:rsidRPr="001541D1">
              <w:rPr>
                <w:color w:val="000000"/>
                <w:sz w:val="16"/>
                <w:szCs w:val="16"/>
              </w:rPr>
              <w:t>руб.</w:t>
            </w:r>
          </w:p>
        </w:tc>
        <w:tc>
          <w:tcPr>
            <w:tcW w:w="576" w:type="dxa"/>
            <w:tcBorders>
              <w:top w:val="nil"/>
              <w:left w:val="nil"/>
              <w:bottom w:val="single" w:sz="4" w:space="0" w:color="auto"/>
              <w:right w:val="single" w:sz="4" w:space="0" w:color="auto"/>
            </w:tcBorders>
            <w:shd w:val="clear" w:color="auto" w:fill="auto"/>
            <w:vAlign w:val="center"/>
            <w:hideMark/>
          </w:tcPr>
          <w:p w:rsidR="001541D1" w:rsidRPr="001541D1" w:rsidRDefault="001541D1" w:rsidP="001541D1">
            <w:pPr>
              <w:jc w:val="center"/>
              <w:rPr>
                <w:color w:val="000000"/>
                <w:sz w:val="16"/>
                <w:szCs w:val="16"/>
              </w:rPr>
            </w:pPr>
            <w:r w:rsidRPr="001541D1">
              <w:rPr>
                <w:color w:val="000000"/>
                <w:sz w:val="16"/>
                <w:szCs w:val="16"/>
              </w:rPr>
              <w:t>%</w:t>
            </w:r>
          </w:p>
        </w:tc>
        <w:tc>
          <w:tcPr>
            <w:tcW w:w="1059" w:type="dxa"/>
            <w:tcBorders>
              <w:top w:val="nil"/>
              <w:left w:val="nil"/>
              <w:bottom w:val="single" w:sz="4" w:space="0" w:color="auto"/>
              <w:right w:val="single" w:sz="4" w:space="0" w:color="auto"/>
            </w:tcBorders>
            <w:shd w:val="clear" w:color="auto" w:fill="auto"/>
            <w:vAlign w:val="center"/>
            <w:hideMark/>
          </w:tcPr>
          <w:p w:rsidR="001541D1" w:rsidRPr="001541D1" w:rsidRDefault="001541D1" w:rsidP="001541D1">
            <w:pPr>
              <w:jc w:val="center"/>
              <w:rPr>
                <w:color w:val="000000"/>
                <w:sz w:val="16"/>
                <w:szCs w:val="16"/>
              </w:rPr>
            </w:pPr>
            <w:r w:rsidRPr="001541D1">
              <w:rPr>
                <w:color w:val="000000"/>
                <w:sz w:val="16"/>
                <w:szCs w:val="16"/>
              </w:rPr>
              <w:t>тыс.</w:t>
            </w:r>
            <w:r w:rsidR="005D5611">
              <w:rPr>
                <w:color w:val="000000"/>
                <w:sz w:val="16"/>
                <w:szCs w:val="16"/>
              </w:rPr>
              <w:t xml:space="preserve"> </w:t>
            </w:r>
            <w:r w:rsidRPr="001541D1">
              <w:rPr>
                <w:color w:val="000000"/>
                <w:sz w:val="16"/>
                <w:szCs w:val="16"/>
              </w:rPr>
              <w:t>руб.</w:t>
            </w:r>
          </w:p>
        </w:tc>
        <w:tc>
          <w:tcPr>
            <w:tcW w:w="660" w:type="dxa"/>
            <w:tcBorders>
              <w:top w:val="nil"/>
              <w:left w:val="nil"/>
              <w:bottom w:val="single" w:sz="4" w:space="0" w:color="auto"/>
              <w:right w:val="single" w:sz="4" w:space="0" w:color="auto"/>
            </w:tcBorders>
            <w:shd w:val="clear" w:color="auto" w:fill="auto"/>
            <w:vAlign w:val="center"/>
            <w:hideMark/>
          </w:tcPr>
          <w:p w:rsidR="001541D1" w:rsidRPr="001541D1" w:rsidRDefault="001541D1" w:rsidP="001541D1">
            <w:pPr>
              <w:jc w:val="center"/>
              <w:rPr>
                <w:color w:val="000000"/>
                <w:sz w:val="16"/>
                <w:szCs w:val="16"/>
              </w:rPr>
            </w:pPr>
            <w:r w:rsidRPr="001541D1">
              <w:rPr>
                <w:color w:val="000000"/>
                <w:sz w:val="16"/>
                <w:szCs w:val="16"/>
              </w:rPr>
              <w:t>%</w:t>
            </w:r>
          </w:p>
        </w:tc>
        <w:tc>
          <w:tcPr>
            <w:tcW w:w="840" w:type="dxa"/>
            <w:tcBorders>
              <w:top w:val="nil"/>
              <w:left w:val="nil"/>
              <w:bottom w:val="single" w:sz="4" w:space="0" w:color="auto"/>
              <w:right w:val="single" w:sz="4" w:space="0" w:color="auto"/>
            </w:tcBorders>
            <w:shd w:val="clear" w:color="auto" w:fill="auto"/>
            <w:vAlign w:val="center"/>
            <w:hideMark/>
          </w:tcPr>
          <w:p w:rsidR="001541D1" w:rsidRPr="001541D1" w:rsidRDefault="001541D1" w:rsidP="001541D1">
            <w:pPr>
              <w:jc w:val="center"/>
              <w:rPr>
                <w:color w:val="000000"/>
                <w:sz w:val="16"/>
                <w:szCs w:val="16"/>
              </w:rPr>
            </w:pPr>
            <w:r w:rsidRPr="001541D1">
              <w:rPr>
                <w:color w:val="000000"/>
                <w:sz w:val="16"/>
                <w:szCs w:val="16"/>
              </w:rPr>
              <w:t>тыс.</w:t>
            </w:r>
            <w:r w:rsidR="005D5611">
              <w:rPr>
                <w:color w:val="000000"/>
                <w:sz w:val="16"/>
                <w:szCs w:val="16"/>
              </w:rPr>
              <w:t xml:space="preserve"> </w:t>
            </w:r>
            <w:r w:rsidRPr="001541D1">
              <w:rPr>
                <w:color w:val="000000"/>
                <w:sz w:val="16"/>
                <w:szCs w:val="16"/>
              </w:rPr>
              <w:t>руб.</w:t>
            </w:r>
          </w:p>
        </w:tc>
        <w:tc>
          <w:tcPr>
            <w:tcW w:w="667" w:type="dxa"/>
            <w:tcBorders>
              <w:top w:val="nil"/>
              <w:left w:val="nil"/>
              <w:bottom w:val="single" w:sz="4" w:space="0" w:color="auto"/>
              <w:right w:val="single" w:sz="4" w:space="0" w:color="auto"/>
            </w:tcBorders>
            <w:shd w:val="clear" w:color="auto" w:fill="auto"/>
            <w:vAlign w:val="center"/>
            <w:hideMark/>
          </w:tcPr>
          <w:p w:rsidR="001541D1" w:rsidRPr="001541D1" w:rsidRDefault="001541D1" w:rsidP="001541D1">
            <w:pPr>
              <w:jc w:val="center"/>
              <w:rPr>
                <w:color w:val="000000"/>
                <w:sz w:val="16"/>
                <w:szCs w:val="16"/>
              </w:rPr>
            </w:pPr>
            <w:r w:rsidRPr="001541D1">
              <w:rPr>
                <w:color w:val="000000"/>
                <w:sz w:val="16"/>
                <w:szCs w:val="16"/>
              </w:rPr>
              <w:t>%</w:t>
            </w:r>
          </w:p>
        </w:tc>
        <w:tc>
          <w:tcPr>
            <w:tcW w:w="893" w:type="dxa"/>
            <w:tcBorders>
              <w:top w:val="nil"/>
              <w:left w:val="nil"/>
              <w:bottom w:val="single" w:sz="4" w:space="0" w:color="auto"/>
              <w:right w:val="single" w:sz="4" w:space="0" w:color="auto"/>
            </w:tcBorders>
            <w:shd w:val="clear" w:color="auto" w:fill="auto"/>
            <w:vAlign w:val="center"/>
            <w:hideMark/>
          </w:tcPr>
          <w:p w:rsidR="001541D1" w:rsidRPr="001541D1" w:rsidRDefault="001541D1" w:rsidP="001541D1">
            <w:pPr>
              <w:jc w:val="center"/>
              <w:rPr>
                <w:color w:val="000000"/>
                <w:sz w:val="16"/>
                <w:szCs w:val="16"/>
              </w:rPr>
            </w:pPr>
            <w:r w:rsidRPr="001541D1">
              <w:rPr>
                <w:color w:val="000000"/>
                <w:sz w:val="16"/>
                <w:szCs w:val="16"/>
              </w:rPr>
              <w:t>тыс.</w:t>
            </w:r>
            <w:r w:rsidR="005D5611">
              <w:rPr>
                <w:color w:val="000000"/>
                <w:sz w:val="16"/>
                <w:szCs w:val="16"/>
              </w:rPr>
              <w:t xml:space="preserve"> </w:t>
            </w:r>
            <w:r w:rsidRPr="001541D1">
              <w:rPr>
                <w:color w:val="000000"/>
                <w:sz w:val="16"/>
                <w:szCs w:val="16"/>
              </w:rPr>
              <w:t>руб.</w:t>
            </w:r>
          </w:p>
        </w:tc>
        <w:tc>
          <w:tcPr>
            <w:tcW w:w="900" w:type="dxa"/>
            <w:tcBorders>
              <w:top w:val="nil"/>
              <w:left w:val="nil"/>
              <w:bottom w:val="single" w:sz="4" w:space="0" w:color="auto"/>
              <w:right w:val="single" w:sz="4" w:space="0" w:color="auto"/>
            </w:tcBorders>
            <w:shd w:val="clear" w:color="auto" w:fill="auto"/>
            <w:vAlign w:val="center"/>
            <w:hideMark/>
          </w:tcPr>
          <w:p w:rsidR="001541D1" w:rsidRPr="001541D1" w:rsidRDefault="001541D1" w:rsidP="001541D1">
            <w:pPr>
              <w:jc w:val="center"/>
              <w:rPr>
                <w:color w:val="000000"/>
                <w:sz w:val="16"/>
                <w:szCs w:val="16"/>
              </w:rPr>
            </w:pPr>
            <w:r w:rsidRPr="001541D1">
              <w:rPr>
                <w:color w:val="000000"/>
                <w:sz w:val="16"/>
                <w:szCs w:val="16"/>
              </w:rPr>
              <w:t>тыс.</w:t>
            </w:r>
            <w:r w:rsidR="005D5611">
              <w:rPr>
                <w:color w:val="000000"/>
                <w:sz w:val="16"/>
                <w:szCs w:val="16"/>
              </w:rPr>
              <w:t xml:space="preserve"> </w:t>
            </w:r>
            <w:r w:rsidRPr="001541D1">
              <w:rPr>
                <w:color w:val="000000"/>
                <w:sz w:val="16"/>
                <w:szCs w:val="16"/>
              </w:rPr>
              <w:t>руб.</w:t>
            </w:r>
          </w:p>
        </w:tc>
        <w:tc>
          <w:tcPr>
            <w:tcW w:w="809" w:type="dxa"/>
            <w:vMerge/>
            <w:tcBorders>
              <w:top w:val="nil"/>
              <w:left w:val="single" w:sz="4" w:space="0" w:color="auto"/>
              <w:bottom w:val="single" w:sz="4" w:space="0" w:color="000000"/>
              <w:right w:val="single" w:sz="4" w:space="0" w:color="auto"/>
            </w:tcBorders>
            <w:vAlign w:val="center"/>
            <w:hideMark/>
          </w:tcPr>
          <w:p w:rsidR="001541D1" w:rsidRPr="001541D1" w:rsidRDefault="001541D1" w:rsidP="001541D1">
            <w:pPr>
              <w:rPr>
                <w:color w:val="000000"/>
                <w:sz w:val="16"/>
                <w:szCs w:val="16"/>
              </w:rPr>
            </w:pPr>
          </w:p>
        </w:tc>
        <w:tc>
          <w:tcPr>
            <w:tcW w:w="778" w:type="dxa"/>
            <w:vMerge/>
            <w:tcBorders>
              <w:top w:val="nil"/>
              <w:left w:val="single" w:sz="4" w:space="0" w:color="auto"/>
              <w:bottom w:val="single" w:sz="4" w:space="0" w:color="000000"/>
              <w:right w:val="single" w:sz="4" w:space="0" w:color="auto"/>
            </w:tcBorders>
            <w:vAlign w:val="center"/>
            <w:hideMark/>
          </w:tcPr>
          <w:p w:rsidR="001541D1" w:rsidRPr="001541D1" w:rsidRDefault="001541D1" w:rsidP="001541D1">
            <w:pPr>
              <w:rPr>
                <w:color w:val="000000"/>
                <w:sz w:val="16"/>
                <w:szCs w:val="16"/>
              </w:rPr>
            </w:pPr>
          </w:p>
        </w:tc>
        <w:tc>
          <w:tcPr>
            <w:tcW w:w="713" w:type="dxa"/>
            <w:vMerge/>
            <w:tcBorders>
              <w:top w:val="nil"/>
              <w:left w:val="single" w:sz="4" w:space="0" w:color="auto"/>
              <w:bottom w:val="single" w:sz="4" w:space="0" w:color="000000"/>
              <w:right w:val="single" w:sz="4" w:space="0" w:color="auto"/>
            </w:tcBorders>
            <w:vAlign w:val="center"/>
            <w:hideMark/>
          </w:tcPr>
          <w:p w:rsidR="001541D1" w:rsidRPr="001541D1" w:rsidRDefault="001541D1" w:rsidP="001541D1">
            <w:pPr>
              <w:rPr>
                <w:color w:val="000000"/>
                <w:sz w:val="16"/>
                <w:szCs w:val="16"/>
              </w:rPr>
            </w:pPr>
          </w:p>
        </w:tc>
        <w:tc>
          <w:tcPr>
            <w:tcW w:w="584" w:type="dxa"/>
            <w:vMerge/>
            <w:tcBorders>
              <w:top w:val="nil"/>
              <w:left w:val="single" w:sz="4" w:space="0" w:color="auto"/>
              <w:bottom w:val="single" w:sz="4" w:space="0" w:color="000000"/>
              <w:right w:val="single" w:sz="4" w:space="0" w:color="auto"/>
            </w:tcBorders>
            <w:vAlign w:val="center"/>
            <w:hideMark/>
          </w:tcPr>
          <w:p w:rsidR="001541D1" w:rsidRPr="001541D1" w:rsidRDefault="001541D1" w:rsidP="001541D1">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541D1" w:rsidRPr="001541D1" w:rsidRDefault="001541D1" w:rsidP="001541D1">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541D1" w:rsidRPr="001541D1" w:rsidRDefault="001541D1" w:rsidP="001541D1">
            <w:pPr>
              <w:rPr>
                <w:color w:val="000000"/>
                <w:sz w:val="16"/>
                <w:szCs w:val="16"/>
              </w:rPr>
            </w:pPr>
          </w:p>
        </w:tc>
      </w:tr>
      <w:tr w:rsidR="00F355C4" w:rsidRPr="001541D1" w:rsidTr="005520DF">
        <w:trPr>
          <w:trHeight w:val="288"/>
        </w:trPr>
        <w:tc>
          <w:tcPr>
            <w:tcW w:w="1774" w:type="dxa"/>
            <w:tcBorders>
              <w:top w:val="nil"/>
              <w:left w:val="single" w:sz="4" w:space="0" w:color="auto"/>
              <w:bottom w:val="single" w:sz="4" w:space="0" w:color="auto"/>
              <w:right w:val="single" w:sz="4" w:space="0" w:color="auto"/>
            </w:tcBorders>
            <w:shd w:val="clear" w:color="auto" w:fill="auto"/>
            <w:vAlign w:val="center"/>
            <w:hideMark/>
          </w:tcPr>
          <w:p w:rsidR="00F355C4" w:rsidRPr="001541D1" w:rsidRDefault="00F355C4" w:rsidP="001541D1">
            <w:pPr>
              <w:rPr>
                <w:b/>
                <w:bCs/>
                <w:color w:val="000000"/>
                <w:sz w:val="17"/>
                <w:szCs w:val="17"/>
              </w:rPr>
            </w:pPr>
            <w:r w:rsidRPr="001541D1">
              <w:rPr>
                <w:b/>
                <w:bCs/>
                <w:color w:val="000000"/>
                <w:sz w:val="17"/>
                <w:szCs w:val="17"/>
              </w:rPr>
              <w:t>Налоговые доходы</w:t>
            </w:r>
          </w:p>
        </w:tc>
        <w:tc>
          <w:tcPr>
            <w:tcW w:w="971" w:type="dxa"/>
            <w:tcBorders>
              <w:top w:val="nil"/>
              <w:left w:val="nil"/>
              <w:bottom w:val="single" w:sz="4" w:space="0" w:color="auto"/>
              <w:right w:val="single" w:sz="4" w:space="0" w:color="auto"/>
            </w:tcBorders>
            <w:shd w:val="clear" w:color="auto" w:fill="auto"/>
            <w:vAlign w:val="center"/>
            <w:hideMark/>
          </w:tcPr>
          <w:p w:rsidR="00F355C4" w:rsidRPr="001541D1" w:rsidRDefault="00F355C4" w:rsidP="001541D1">
            <w:pPr>
              <w:jc w:val="center"/>
              <w:rPr>
                <w:b/>
                <w:bCs/>
                <w:color w:val="000000"/>
                <w:sz w:val="16"/>
                <w:szCs w:val="16"/>
              </w:rPr>
            </w:pPr>
            <w:r w:rsidRPr="001541D1">
              <w:rPr>
                <w:b/>
                <w:bCs/>
                <w:color w:val="000000"/>
                <w:sz w:val="16"/>
                <w:szCs w:val="16"/>
              </w:rPr>
              <w:t>970 797,5</w:t>
            </w:r>
          </w:p>
        </w:tc>
        <w:tc>
          <w:tcPr>
            <w:tcW w:w="800" w:type="dxa"/>
            <w:tcBorders>
              <w:top w:val="nil"/>
              <w:left w:val="nil"/>
              <w:bottom w:val="single" w:sz="4" w:space="0" w:color="auto"/>
              <w:right w:val="single" w:sz="4" w:space="0" w:color="auto"/>
            </w:tcBorders>
            <w:shd w:val="clear" w:color="auto" w:fill="auto"/>
            <w:vAlign w:val="center"/>
            <w:hideMark/>
          </w:tcPr>
          <w:p w:rsidR="00F355C4" w:rsidRPr="001541D1" w:rsidRDefault="00F355C4" w:rsidP="00F355C4">
            <w:pPr>
              <w:ind w:left="-159" w:right="-108"/>
              <w:jc w:val="center"/>
              <w:rPr>
                <w:b/>
                <w:bCs/>
                <w:color w:val="000000"/>
                <w:sz w:val="16"/>
                <w:szCs w:val="16"/>
              </w:rPr>
            </w:pPr>
            <w:r w:rsidRPr="001541D1">
              <w:rPr>
                <w:b/>
                <w:bCs/>
                <w:color w:val="000000"/>
                <w:sz w:val="16"/>
                <w:szCs w:val="16"/>
              </w:rPr>
              <w:t>919 444,6</w:t>
            </w:r>
          </w:p>
        </w:tc>
        <w:tc>
          <w:tcPr>
            <w:tcW w:w="576" w:type="dxa"/>
            <w:tcBorders>
              <w:top w:val="nil"/>
              <w:left w:val="nil"/>
              <w:bottom w:val="single" w:sz="4" w:space="0" w:color="auto"/>
              <w:right w:val="single" w:sz="4" w:space="0" w:color="auto"/>
            </w:tcBorders>
            <w:shd w:val="clear" w:color="auto" w:fill="auto"/>
            <w:vAlign w:val="center"/>
            <w:hideMark/>
          </w:tcPr>
          <w:p w:rsidR="00F355C4" w:rsidRPr="001541D1" w:rsidRDefault="00F355C4" w:rsidP="001541D1">
            <w:pPr>
              <w:jc w:val="center"/>
              <w:rPr>
                <w:b/>
                <w:bCs/>
                <w:color w:val="000000"/>
                <w:sz w:val="16"/>
                <w:szCs w:val="16"/>
              </w:rPr>
            </w:pPr>
            <w:r w:rsidRPr="001541D1">
              <w:rPr>
                <w:b/>
                <w:bCs/>
                <w:color w:val="000000"/>
                <w:sz w:val="16"/>
                <w:szCs w:val="16"/>
              </w:rPr>
              <w:t>100,0</w:t>
            </w:r>
          </w:p>
        </w:tc>
        <w:tc>
          <w:tcPr>
            <w:tcW w:w="983"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b/>
                <w:bCs/>
                <w:color w:val="000000"/>
                <w:sz w:val="16"/>
                <w:szCs w:val="16"/>
              </w:rPr>
            </w:pPr>
            <w:r w:rsidRPr="001541D1">
              <w:rPr>
                <w:b/>
                <w:bCs/>
                <w:color w:val="000000"/>
                <w:sz w:val="16"/>
                <w:szCs w:val="16"/>
              </w:rPr>
              <w:t>975 989,6</w:t>
            </w:r>
          </w:p>
        </w:tc>
        <w:tc>
          <w:tcPr>
            <w:tcW w:w="92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b/>
                <w:bCs/>
                <w:color w:val="000000"/>
                <w:sz w:val="16"/>
                <w:szCs w:val="16"/>
              </w:rPr>
            </w:pPr>
            <w:r w:rsidRPr="001541D1">
              <w:rPr>
                <w:b/>
                <w:bCs/>
                <w:color w:val="000000"/>
                <w:sz w:val="16"/>
                <w:szCs w:val="16"/>
              </w:rPr>
              <w:t>795 907,6</w:t>
            </w:r>
          </w:p>
        </w:tc>
        <w:tc>
          <w:tcPr>
            <w:tcW w:w="576"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b/>
                <w:bCs/>
                <w:color w:val="000000"/>
                <w:sz w:val="16"/>
                <w:szCs w:val="16"/>
              </w:rPr>
            </w:pPr>
            <w:r w:rsidRPr="001541D1">
              <w:rPr>
                <w:b/>
                <w:bCs/>
                <w:color w:val="000000"/>
                <w:sz w:val="16"/>
                <w:szCs w:val="16"/>
              </w:rPr>
              <w:t>81,5</w:t>
            </w:r>
          </w:p>
        </w:tc>
        <w:tc>
          <w:tcPr>
            <w:tcW w:w="1059"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b/>
                <w:bCs/>
                <w:color w:val="000000"/>
                <w:sz w:val="16"/>
                <w:szCs w:val="16"/>
              </w:rPr>
            </w:pPr>
            <w:r w:rsidRPr="001541D1">
              <w:rPr>
                <w:b/>
                <w:bCs/>
                <w:color w:val="000000"/>
                <w:sz w:val="16"/>
                <w:szCs w:val="16"/>
              </w:rPr>
              <w:t>1 059 223,1</w:t>
            </w:r>
          </w:p>
        </w:tc>
        <w:tc>
          <w:tcPr>
            <w:tcW w:w="66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b/>
                <w:bCs/>
                <w:color w:val="000000"/>
                <w:sz w:val="16"/>
                <w:szCs w:val="16"/>
              </w:rPr>
            </w:pPr>
            <w:r w:rsidRPr="001541D1">
              <w:rPr>
                <w:b/>
                <w:bCs/>
                <w:color w:val="000000"/>
                <w:sz w:val="16"/>
                <w:szCs w:val="16"/>
              </w:rPr>
              <w:t>100,0</w:t>
            </w:r>
          </w:p>
        </w:tc>
        <w:tc>
          <w:tcPr>
            <w:tcW w:w="84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ind w:left="-201" w:right="-167"/>
              <w:jc w:val="center"/>
              <w:rPr>
                <w:b/>
                <w:bCs/>
                <w:color w:val="000000"/>
                <w:sz w:val="16"/>
                <w:szCs w:val="16"/>
              </w:rPr>
            </w:pPr>
            <w:r w:rsidRPr="001541D1">
              <w:rPr>
                <w:b/>
                <w:bCs/>
                <w:color w:val="000000"/>
                <w:sz w:val="16"/>
                <w:szCs w:val="16"/>
              </w:rPr>
              <w:t>1 056 765,9</w:t>
            </w:r>
          </w:p>
        </w:tc>
        <w:tc>
          <w:tcPr>
            <w:tcW w:w="667"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b/>
                <w:bCs/>
                <w:color w:val="000000"/>
                <w:sz w:val="16"/>
                <w:szCs w:val="16"/>
              </w:rPr>
            </w:pPr>
            <w:r w:rsidRPr="001541D1">
              <w:rPr>
                <w:b/>
                <w:bCs/>
                <w:color w:val="000000"/>
                <w:sz w:val="16"/>
                <w:szCs w:val="16"/>
              </w:rPr>
              <w:t>100,0</w:t>
            </w:r>
          </w:p>
        </w:tc>
        <w:tc>
          <w:tcPr>
            <w:tcW w:w="893"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F355C4">
            <w:pPr>
              <w:ind w:left="-108" w:right="-65"/>
              <w:jc w:val="center"/>
              <w:rPr>
                <w:b/>
                <w:bCs/>
                <w:color w:val="000000"/>
                <w:sz w:val="16"/>
                <w:szCs w:val="16"/>
              </w:rPr>
            </w:pPr>
            <w:r w:rsidRPr="001541D1">
              <w:rPr>
                <w:b/>
                <w:bCs/>
                <w:color w:val="000000"/>
                <w:sz w:val="16"/>
                <w:szCs w:val="16"/>
              </w:rPr>
              <w:t>1 085 795,3</w:t>
            </w:r>
          </w:p>
        </w:tc>
        <w:tc>
          <w:tcPr>
            <w:tcW w:w="90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F355C4">
            <w:pPr>
              <w:ind w:left="-151" w:right="-157"/>
              <w:jc w:val="center"/>
              <w:rPr>
                <w:b/>
                <w:bCs/>
                <w:color w:val="000000"/>
                <w:sz w:val="16"/>
                <w:szCs w:val="16"/>
              </w:rPr>
            </w:pPr>
            <w:r w:rsidRPr="001541D1">
              <w:rPr>
                <w:b/>
                <w:bCs/>
                <w:color w:val="000000"/>
                <w:sz w:val="16"/>
                <w:szCs w:val="16"/>
              </w:rPr>
              <w:t>1 113 974,8</w:t>
            </w:r>
          </w:p>
        </w:tc>
        <w:tc>
          <w:tcPr>
            <w:tcW w:w="809"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F355C4">
            <w:pPr>
              <w:ind w:left="-59" w:right="-57"/>
              <w:jc w:val="center"/>
              <w:rPr>
                <w:b/>
                <w:bCs/>
                <w:color w:val="000000"/>
                <w:sz w:val="16"/>
                <w:szCs w:val="16"/>
              </w:rPr>
            </w:pPr>
            <w:r w:rsidRPr="001541D1">
              <w:rPr>
                <w:b/>
                <w:bCs/>
                <w:color w:val="000000"/>
                <w:sz w:val="16"/>
                <w:szCs w:val="16"/>
              </w:rPr>
              <w:t>137 321,3</w:t>
            </w:r>
          </w:p>
        </w:tc>
        <w:tc>
          <w:tcPr>
            <w:tcW w:w="778"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b/>
                <w:bCs/>
                <w:color w:val="000000"/>
                <w:sz w:val="16"/>
                <w:szCs w:val="16"/>
              </w:rPr>
            </w:pPr>
            <w:r w:rsidRPr="001541D1">
              <w:rPr>
                <w:b/>
                <w:bCs/>
                <w:color w:val="000000"/>
                <w:sz w:val="16"/>
                <w:szCs w:val="16"/>
              </w:rPr>
              <w:t>29 029,4</w:t>
            </w:r>
          </w:p>
        </w:tc>
        <w:tc>
          <w:tcPr>
            <w:tcW w:w="713"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F355C4">
            <w:pPr>
              <w:ind w:left="-86" w:right="-125"/>
              <w:jc w:val="center"/>
              <w:rPr>
                <w:b/>
                <w:bCs/>
                <w:color w:val="000000"/>
                <w:sz w:val="16"/>
                <w:szCs w:val="16"/>
              </w:rPr>
            </w:pPr>
            <w:r w:rsidRPr="001541D1">
              <w:rPr>
                <w:b/>
                <w:bCs/>
                <w:color w:val="000000"/>
                <w:sz w:val="16"/>
                <w:szCs w:val="16"/>
              </w:rPr>
              <w:t>28 179,5</w:t>
            </w:r>
          </w:p>
        </w:tc>
        <w:tc>
          <w:tcPr>
            <w:tcW w:w="584" w:type="dxa"/>
            <w:tcBorders>
              <w:top w:val="nil"/>
              <w:left w:val="nil"/>
              <w:bottom w:val="single" w:sz="4" w:space="0" w:color="auto"/>
              <w:right w:val="single" w:sz="4" w:space="0" w:color="auto"/>
            </w:tcBorders>
            <w:shd w:val="clear" w:color="auto" w:fill="auto"/>
            <w:noWrap/>
            <w:vAlign w:val="center"/>
            <w:hideMark/>
          </w:tcPr>
          <w:p w:rsidR="00F355C4" w:rsidRDefault="00F355C4">
            <w:pPr>
              <w:jc w:val="center"/>
              <w:rPr>
                <w:b/>
                <w:bCs/>
                <w:color w:val="000000"/>
                <w:sz w:val="16"/>
                <w:szCs w:val="16"/>
              </w:rPr>
            </w:pPr>
            <w:r>
              <w:rPr>
                <w:b/>
                <w:bCs/>
                <w:color w:val="000000"/>
                <w:sz w:val="16"/>
                <w:szCs w:val="16"/>
              </w:rPr>
              <w:t>114,9</w:t>
            </w:r>
          </w:p>
        </w:tc>
        <w:tc>
          <w:tcPr>
            <w:tcW w:w="567" w:type="dxa"/>
            <w:tcBorders>
              <w:top w:val="nil"/>
              <w:left w:val="nil"/>
              <w:bottom w:val="single" w:sz="4" w:space="0" w:color="auto"/>
              <w:right w:val="single" w:sz="4" w:space="0" w:color="auto"/>
            </w:tcBorders>
            <w:shd w:val="clear" w:color="auto" w:fill="auto"/>
            <w:noWrap/>
            <w:vAlign w:val="center"/>
            <w:hideMark/>
          </w:tcPr>
          <w:p w:rsidR="00F355C4" w:rsidRDefault="00F355C4" w:rsidP="00F355C4">
            <w:pPr>
              <w:ind w:left="-108" w:right="-108"/>
              <w:jc w:val="center"/>
              <w:rPr>
                <w:b/>
                <w:bCs/>
                <w:color w:val="000000"/>
                <w:sz w:val="16"/>
                <w:szCs w:val="16"/>
              </w:rPr>
            </w:pPr>
            <w:r>
              <w:rPr>
                <w:b/>
                <w:bCs/>
                <w:color w:val="000000"/>
                <w:sz w:val="16"/>
                <w:szCs w:val="16"/>
              </w:rPr>
              <w:t>102,7</w:t>
            </w:r>
          </w:p>
        </w:tc>
        <w:tc>
          <w:tcPr>
            <w:tcW w:w="567" w:type="dxa"/>
            <w:tcBorders>
              <w:top w:val="nil"/>
              <w:left w:val="nil"/>
              <w:bottom w:val="single" w:sz="4" w:space="0" w:color="auto"/>
              <w:right w:val="single" w:sz="4" w:space="0" w:color="auto"/>
            </w:tcBorders>
            <w:shd w:val="clear" w:color="auto" w:fill="auto"/>
            <w:noWrap/>
            <w:vAlign w:val="center"/>
            <w:hideMark/>
          </w:tcPr>
          <w:p w:rsidR="00F355C4" w:rsidRDefault="00F355C4" w:rsidP="00F355C4">
            <w:pPr>
              <w:ind w:left="-108" w:right="-108"/>
              <w:jc w:val="center"/>
              <w:rPr>
                <w:b/>
                <w:bCs/>
                <w:color w:val="000000"/>
                <w:sz w:val="16"/>
                <w:szCs w:val="16"/>
              </w:rPr>
            </w:pPr>
            <w:r>
              <w:rPr>
                <w:b/>
                <w:bCs/>
                <w:color w:val="000000"/>
                <w:sz w:val="16"/>
                <w:szCs w:val="16"/>
              </w:rPr>
              <w:t>102,6</w:t>
            </w:r>
          </w:p>
        </w:tc>
      </w:tr>
      <w:tr w:rsidR="00F355C4" w:rsidRPr="001541D1" w:rsidTr="005520DF">
        <w:trPr>
          <w:trHeight w:val="481"/>
        </w:trPr>
        <w:tc>
          <w:tcPr>
            <w:tcW w:w="1774" w:type="dxa"/>
            <w:tcBorders>
              <w:top w:val="nil"/>
              <w:left w:val="single" w:sz="4" w:space="0" w:color="auto"/>
              <w:bottom w:val="single" w:sz="4" w:space="0" w:color="auto"/>
              <w:right w:val="single" w:sz="4" w:space="0" w:color="auto"/>
            </w:tcBorders>
            <w:shd w:val="clear" w:color="auto" w:fill="auto"/>
            <w:vAlign w:val="center"/>
            <w:hideMark/>
          </w:tcPr>
          <w:p w:rsidR="00F355C4" w:rsidRPr="001541D1" w:rsidRDefault="00F355C4" w:rsidP="001541D1">
            <w:pPr>
              <w:rPr>
                <w:color w:val="000000"/>
                <w:sz w:val="17"/>
                <w:szCs w:val="17"/>
              </w:rPr>
            </w:pPr>
            <w:r w:rsidRPr="001541D1">
              <w:rPr>
                <w:color w:val="000000"/>
                <w:sz w:val="17"/>
                <w:szCs w:val="17"/>
              </w:rPr>
              <w:t>Налог на доходы физических лиц</w:t>
            </w:r>
          </w:p>
        </w:tc>
        <w:tc>
          <w:tcPr>
            <w:tcW w:w="971"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748 198,9</w:t>
            </w:r>
          </w:p>
        </w:tc>
        <w:tc>
          <w:tcPr>
            <w:tcW w:w="800" w:type="dxa"/>
            <w:tcBorders>
              <w:top w:val="nil"/>
              <w:left w:val="nil"/>
              <w:bottom w:val="single" w:sz="4" w:space="0" w:color="auto"/>
              <w:right w:val="single" w:sz="4" w:space="0" w:color="auto"/>
            </w:tcBorders>
            <w:shd w:val="clear" w:color="auto" w:fill="auto"/>
            <w:vAlign w:val="center"/>
            <w:hideMark/>
          </w:tcPr>
          <w:p w:rsidR="00F355C4" w:rsidRPr="001541D1" w:rsidRDefault="00F355C4" w:rsidP="00F355C4">
            <w:pPr>
              <w:ind w:left="-159" w:right="-108"/>
              <w:jc w:val="center"/>
              <w:rPr>
                <w:sz w:val="16"/>
                <w:szCs w:val="16"/>
              </w:rPr>
            </w:pPr>
            <w:r w:rsidRPr="001541D1">
              <w:rPr>
                <w:sz w:val="16"/>
                <w:szCs w:val="16"/>
              </w:rPr>
              <w:t>737 797,5</w:t>
            </w:r>
          </w:p>
        </w:tc>
        <w:tc>
          <w:tcPr>
            <w:tcW w:w="576" w:type="dxa"/>
            <w:tcBorders>
              <w:top w:val="nil"/>
              <w:left w:val="nil"/>
              <w:bottom w:val="single" w:sz="4" w:space="0" w:color="auto"/>
              <w:right w:val="single" w:sz="4" w:space="0" w:color="auto"/>
            </w:tcBorders>
            <w:shd w:val="clear" w:color="auto" w:fill="auto"/>
            <w:vAlign w:val="center"/>
            <w:hideMark/>
          </w:tcPr>
          <w:p w:rsidR="00F355C4" w:rsidRPr="001541D1" w:rsidRDefault="00F355C4" w:rsidP="001541D1">
            <w:pPr>
              <w:jc w:val="center"/>
              <w:rPr>
                <w:color w:val="000000"/>
                <w:sz w:val="16"/>
                <w:szCs w:val="16"/>
              </w:rPr>
            </w:pPr>
            <w:r w:rsidRPr="001541D1">
              <w:rPr>
                <w:color w:val="000000"/>
                <w:sz w:val="16"/>
                <w:szCs w:val="16"/>
              </w:rPr>
              <w:t>80,2</w:t>
            </w:r>
          </w:p>
        </w:tc>
        <w:tc>
          <w:tcPr>
            <w:tcW w:w="983" w:type="dxa"/>
            <w:tcBorders>
              <w:top w:val="nil"/>
              <w:left w:val="nil"/>
              <w:bottom w:val="single" w:sz="4" w:space="0" w:color="auto"/>
              <w:right w:val="single" w:sz="4" w:space="0" w:color="auto"/>
            </w:tcBorders>
            <w:shd w:val="clear" w:color="auto" w:fill="auto"/>
            <w:vAlign w:val="center"/>
            <w:hideMark/>
          </w:tcPr>
          <w:p w:rsidR="00F355C4" w:rsidRPr="001541D1" w:rsidRDefault="00F355C4" w:rsidP="001541D1">
            <w:pPr>
              <w:jc w:val="center"/>
              <w:rPr>
                <w:sz w:val="16"/>
                <w:szCs w:val="16"/>
              </w:rPr>
            </w:pPr>
            <w:r w:rsidRPr="001541D1">
              <w:rPr>
                <w:sz w:val="16"/>
                <w:szCs w:val="16"/>
              </w:rPr>
              <w:t>737 797,5</w:t>
            </w:r>
          </w:p>
        </w:tc>
        <w:tc>
          <w:tcPr>
            <w:tcW w:w="92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590 603,1</w:t>
            </w:r>
          </w:p>
        </w:tc>
        <w:tc>
          <w:tcPr>
            <w:tcW w:w="576"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80,0</w:t>
            </w:r>
          </w:p>
        </w:tc>
        <w:tc>
          <w:tcPr>
            <w:tcW w:w="1059"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818 500,9</w:t>
            </w:r>
          </w:p>
        </w:tc>
        <w:tc>
          <w:tcPr>
            <w:tcW w:w="66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77,3</w:t>
            </w:r>
          </w:p>
        </w:tc>
        <w:tc>
          <w:tcPr>
            <w:tcW w:w="84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ind w:left="-59" w:right="-167"/>
              <w:jc w:val="center"/>
              <w:rPr>
                <w:color w:val="000000"/>
                <w:sz w:val="16"/>
                <w:szCs w:val="16"/>
              </w:rPr>
            </w:pPr>
            <w:r w:rsidRPr="001541D1">
              <w:rPr>
                <w:color w:val="000000"/>
                <w:sz w:val="16"/>
                <w:szCs w:val="16"/>
              </w:rPr>
              <w:t>808 060,4</w:t>
            </w:r>
          </w:p>
        </w:tc>
        <w:tc>
          <w:tcPr>
            <w:tcW w:w="667"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76,5</w:t>
            </w:r>
          </w:p>
        </w:tc>
        <w:tc>
          <w:tcPr>
            <w:tcW w:w="893"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854 752,3</w:t>
            </w:r>
          </w:p>
        </w:tc>
        <w:tc>
          <w:tcPr>
            <w:tcW w:w="90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883 322,3</w:t>
            </w:r>
          </w:p>
        </w:tc>
        <w:tc>
          <w:tcPr>
            <w:tcW w:w="809"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70 262,9</w:t>
            </w:r>
          </w:p>
        </w:tc>
        <w:tc>
          <w:tcPr>
            <w:tcW w:w="778"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46 691,9</w:t>
            </w:r>
          </w:p>
        </w:tc>
        <w:tc>
          <w:tcPr>
            <w:tcW w:w="713"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F355C4">
            <w:pPr>
              <w:ind w:left="-86" w:right="-125"/>
              <w:jc w:val="center"/>
              <w:rPr>
                <w:color w:val="000000"/>
                <w:sz w:val="16"/>
                <w:szCs w:val="16"/>
              </w:rPr>
            </w:pPr>
            <w:r w:rsidRPr="001541D1">
              <w:rPr>
                <w:color w:val="000000"/>
                <w:sz w:val="16"/>
                <w:szCs w:val="16"/>
              </w:rPr>
              <w:t>28 570,0</w:t>
            </w:r>
          </w:p>
        </w:tc>
        <w:tc>
          <w:tcPr>
            <w:tcW w:w="584" w:type="dxa"/>
            <w:tcBorders>
              <w:top w:val="nil"/>
              <w:left w:val="nil"/>
              <w:bottom w:val="single" w:sz="4" w:space="0" w:color="auto"/>
              <w:right w:val="single" w:sz="4" w:space="0" w:color="auto"/>
            </w:tcBorders>
            <w:shd w:val="clear" w:color="auto" w:fill="auto"/>
            <w:noWrap/>
            <w:vAlign w:val="center"/>
            <w:hideMark/>
          </w:tcPr>
          <w:p w:rsidR="00F355C4" w:rsidRDefault="00F355C4">
            <w:pPr>
              <w:jc w:val="center"/>
              <w:rPr>
                <w:color w:val="000000"/>
                <w:sz w:val="16"/>
                <w:szCs w:val="16"/>
              </w:rPr>
            </w:pPr>
            <w:r>
              <w:rPr>
                <w:color w:val="000000"/>
                <w:sz w:val="16"/>
                <w:szCs w:val="16"/>
              </w:rPr>
              <w:t>109,5</w:t>
            </w:r>
          </w:p>
        </w:tc>
        <w:tc>
          <w:tcPr>
            <w:tcW w:w="567" w:type="dxa"/>
            <w:tcBorders>
              <w:top w:val="nil"/>
              <w:left w:val="nil"/>
              <w:bottom w:val="single" w:sz="4" w:space="0" w:color="auto"/>
              <w:right w:val="single" w:sz="4" w:space="0" w:color="auto"/>
            </w:tcBorders>
            <w:shd w:val="clear" w:color="auto" w:fill="auto"/>
            <w:noWrap/>
            <w:vAlign w:val="center"/>
            <w:hideMark/>
          </w:tcPr>
          <w:p w:rsidR="00F355C4" w:rsidRDefault="00F355C4" w:rsidP="00F355C4">
            <w:pPr>
              <w:ind w:left="-108" w:right="-108"/>
              <w:jc w:val="center"/>
              <w:rPr>
                <w:color w:val="000000"/>
                <w:sz w:val="16"/>
                <w:szCs w:val="16"/>
              </w:rPr>
            </w:pPr>
            <w:r>
              <w:rPr>
                <w:color w:val="000000"/>
                <w:sz w:val="16"/>
                <w:szCs w:val="16"/>
              </w:rPr>
              <w:t>105,8</w:t>
            </w:r>
          </w:p>
        </w:tc>
        <w:tc>
          <w:tcPr>
            <w:tcW w:w="567" w:type="dxa"/>
            <w:tcBorders>
              <w:top w:val="nil"/>
              <w:left w:val="nil"/>
              <w:bottom w:val="single" w:sz="4" w:space="0" w:color="auto"/>
              <w:right w:val="single" w:sz="4" w:space="0" w:color="auto"/>
            </w:tcBorders>
            <w:shd w:val="clear" w:color="auto" w:fill="auto"/>
            <w:noWrap/>
            <w:vAlign w:val="center"/>
            <w:hideMark/>
          </w:tcPr>
          <w:p w:rsidR="00F355C4" w:rsidRDefault="00F355C4" w:rsidP="00F355C4">
            <w:pPr>
              <w:ind w:left="-108" w:right="-108"/>
              <w:jc w:val="center"/>
              <w:rPr>
                <w:color w:val="000000"/>
                <w:sz w:val="16"/>
                <w:szCs w:val="16"/>
              </w:rPr>
            </w:pPr>
            <w:r>
              <w:rPr>
                <w:color w:val="000000"/>
                <w:sz w:val="16"/>
                <w:szCs w:val="16"/>
              </w:rPr>
              <w:t>103,3</w:t>
            </w:r>
          </w:p>
        </w:tc>
      </w:tr>
      <w:tr w:rsidR="005520DF" w:rsidRPr="001541D1" w:rsidTr="005520DF">
        <w:trPr>
          <w:trHeight w:val="652"/>
        </w:trPr>
        <w:tc>
          <w:tcPr>
            <w:tcW w:w="1774" w:type="dxa"/>
            <w:tcBorders>
              <w:top w:val="nil"/>
              <w:left w:val="single" w:sz="4" w:space="0" w:color="auto"/>
              <w:bottom w:val="single" w:sz="4" w:space="0" w:color="auto"/>
              <w:right w:val="single" w:sz="4" w:space="0" w:color="auto"/>
            </w:tcBorders>
            <w:shd w:val="clear" w:color="auto" w:fill="auto"/>
            <w:vAlign w:val="center"/>
          </w:tcPr>
          <w:p w:rsidR="005520DF" w:rsidRDefault="005520DF">
            <w:pPr>
              <w:rPr>
                <w:color w:val="000000"/>
                <w:sz w:val="16"/>
                <w:szCs w:val="16"/>
              </w:rPr>
            </w:pPr>
            <w:r>
              <w:rPr>
                <w:color w:val="000000"/>
                <w:sz w:val="16"/>
                <w:szCs w:val="16"/>
              </w:rPr>
              <w:t>НАЛОГИ НА СОВОКУПНЫЙ ДОХОД</w:t>
            </w:r>
          </w:p>
        </w:tc>
        <w:tc>
          <w:tcPr>
            <w:tcW w:w="971" w:type="dxa"/>
            <w:tcBorders>
              <w:top w:val="nil"/>
              <w:left w:val="nil"/>
              <w:bottom w:val="single" w:sz="4" w:space="0" w:color="auto"/>
              <w:right w:val="single" w:sz="4" w:space="0" w:color="auto"/>
            </w:tcBorders>
            <w:shd w:val="clear" w:color="auto" w:fill="auto"/>
            <w:noWrap/>
            <w:vAlign w:val="center"/>
          </w:tcPr>
          <w:p w:rsidR="005520DF" w:rsidRDefault="005520DF">
            <w:pPr>
              <w:jc w:val="center"/>
              <w:rPr>
                <w:color w:val="000000"/>
                <w:sz w:val="16"/>
                <w:szCs w:val="16"/>
              </w:rPr>
            </w:pPr>
            <w:r>
              <w:rPr>
                <w:color w:val="000000"/>
                <w:sz w:val="16"/>
                <w:szCs w:val="16"/>
              </w:rPr>
              <w:t>207 499,8</w:t>
            </w:r>
          </w:p>
        </w:tc>
        <w:tc>
          <w:tcPr>
            <w:tcW w:w="800" w:type="dxa"/>
            <w:tcBorders>
              <w:top w:val="nil"/>
              <w:left w:val="nil"/>
              <w:bottom w:val="single" w:sz="4" w:space="0" w:color="auto"/>
              <w:right w:val="single" w:sz="4" w:space="0" w:color="auto"/>
            </w:tcBorders>
            <w:shd w:val="clear" w:color="auto" w:fill="auto"/>
            <w:vAlign w:val="center"/>
          </w:tcPr>
          <w:p w:rsidR="005520DF" w:rsidRDefault="005520DF" w:rsidP="005520DF">
            <w:pPr>
              <w:ind w:left="-159" w:right="-108"/>
              <w:jc w:val="center"/>
              <w:rPr>
                <w:color w:val="000000"/>
                <w:sz w:val="16"/>
                <w:szCs w:val="16"/>
              </w:rPr>
            </w:pPr>
            <w:r>
              <w:rPr>
                <w:color w:val="000000"/>
                <w:sz w:val="16"/>
                <w:szCs w:val="16"/>
              </w:rPr>
              <w:t>168 121,1</w:t>
            </w:r>
          </w:p>
        </w:tc>
        <w:tc>
          <w:tcPr>
            <w:tcW w:w="576" w:type="dxa"/>
            <w:tcBorders>
              <w:top w:val="nil"/>
              <w:left w:val="nil"/>
              <w:bottom w:val="single" w:sz="4" w:space="0" w:color="auto"/>
              <w:right w:val="single" w:sz="4" w:space="0" w:color="auto"/>
            </w:tcBorders>
            <w:shd w:val="clear" w:color="auto" w:fill="auto"/>
            <w:vAlign w:val="center"/>
          </w:tcPr>
          <w:p w:rsidR="005520DF" w:rsidRDefault="005520DF">
            <w:pPr>
              <w:jc w:val="center"/>
              <w:rPr>
                <w:color w:val="000000"/>
                <w:sz w:val="16"/>
                <w:szCs w:val="16"/>
              </w:rPr>
            </w:pPr>
            <w:r>
              <w:rPr>
                <w:color w:val="000000"/>
                <w:sz w:val="16"/>
                <w:szCs w:val="16"/>
              </w:rPr>
              <w:t>18,3</w:t>
            </w:r>
          </w:p>
        </w:tc>
        <w:tc>
          <w:tcPr>
            <w:tcW w:w="983" w:type="dxa"/>
            <w:tcBorders>
              <w:top w:val="nil"/>
              <w:left w:val="nil"/>
              <w:bottom w:val="single" w:sz="4" w:space="0" w:color="auto"/>
              <w:right w:val="single" w:sz="4" w:space="0" w:color="auto"/>
            </w:tcBorders>
            <w:shd w:val="clear" w:color="auto" w:fill="auto"/>
            <w:vAlign w:val="center"/>
          </w:tcPr>
          <w:p w:rsidR="005520DF" w:rsidRDefault="005520DF">
            <w:pPr>
              <w:jc w:val="center"/>
              <w:rPr>
                <w:sz w:val="16"/>
                <w:szCs w:val="16"/>
              </w:rPr>
            </w:pPr>
            <w:r>
              <w:rPr>
                <w:sz w:val="16"/>
                <w:szCs w:val="16"/>
              </w:rPr>
              <w:t>224 641,1</w:t>
            </w:r>
          </w:p>
        </w:tc>
        <w:tc>
          <w:tcPr>
            <w:tcW w:w="920" w:type="dxa"/>
            <w:tcBorders>
              <w:top w:val="nil"/>
              <w:left w:val="nil"/>
              <w:bottom w:val="single" w:sz="4" w:space="0" w:color="auto"/>
              <w:right w:val="single" w:sz="4" w:space="0" w:color="auto"/>
            </w:tcBorders>
            <w:shd w:val="clear" w:color="auto" w:fill="auto"/>
            <w:noWrap/>
            <w:vAlign w:val="center"/>
          </w:tcPr>
          <w:p w:rsidR="005520DF" w:rsidRDefault="005520DF">
            <w:pPr>
              <w:jc w:val="center"/>
              <w:rPr>
                <w:sz w:val="16"/>
                <w:szCs w:val="16"/>
              </w:rPr>
            </w:pPr>
            <w:r>
              <w:rPr>
                <w:sz w:val="16"/>
                <w:szCs w:val="16"/>
              </w:rPr>
              <w:t>193 297,0</w:t>
            </w:r>
          </w:p>
        </w:tc>
        <w:tc>
          <w:tcPr>
            <w:tcW w:w="576" w:type="dxa"/>
            <w:tcBorders>
              <w:top w:val="nil"/>
              <w:left w:val="nil"/>
              <w:bottom w:val="single" w:sz="4" w:space="0" w:color="auto"/>
              <w:right w:val="single" w:sz="4" w:space="0" w:color="auto"/>
            </w:tcBorders>
            <w:shd w:val="clear" w:color="auto" w:fill="auto"/>
            <w:noWrap/>
            <w:vAlign w:val="center"/>
          </w:tcPr>
          <w:p w:rsidR="005520DF" w:rsidRDefault="005520DF">
            <w:pPr>
              <w:jc w:val="center"/>
              <w:rPr>
                <w:color w:val="000000"/>
                <w:sz w:val="16"/>
                <w:szCs w:val="16"/>
              </w:rPr>
            </w:pPr>
            <w:r>
              <w:rPr>
                <w:color w:val="000000"/>
                <w:sz w:val="16"/>
                <w:szCs w:val="16"/>
              </w:rPr>
              <w:t>86,0</w:t>
            </w:r>
          </w:p>
        </w:tc>
        <w:tc>
          <w:tcPr>
            <w:tcW w:w="1059" w:type="dxa"/>
            <w:tcBorders>
              <w:top w:val="nil"/>
              <w:left w:val="nil"/>
              <w:bottom w:val="single" w:sz="4" w:space="0" w:color="auto"/>
              <w:right w:val="single" w:sz="4" w:space="0" w:color="auto"/>
            </w:tcBorders>
            <w:shd w:val="clear" w:color="auto" w:fill="auto"/>
            <w:noWrap/>
            <w:vAlign w:val="center"/>
          </w:tcPr>
          <w:p w:rsidR="005520DF" w:rsidRDefault="005520DF">
            <w:pPr>
              <w:jc w:val="center"/>
              <w:rPr>
                <w:color w:val="000000"/>
                <w:sz w:val="16"/>
                <w:szCs w:val="16"/>
              </w:rPr>
            </w:pPr>
            <w:r>
              <w:rPr>
                <w:color w:val="000000"/>
                <w:sz w:val="16"/>
                <w:szCs w:val="16"/>
              </w:rPr>
              <w:t>225 329,2</w:t>
            </w:r>
          </w:p>
        </w:tc>
        <w:tc>
          <w:tcPr>
            <w:tcW w:w="660" w:type="dxa"/>
            <w:tcBorders>
              <w:top w:val="nil"/>
              <w:left w:val="nil"/>
              <w:bottom w:val="single" w:sz="4" w:space="0" w:color="auto"/>
              <w:right w:val="single" w:sz="4" w:space="0" w:color="auto"/>
            </w:tcBorders>
            <w:shd w:val="clear" w:color="auto" w:fill="auto"/>
            <w:noWrap/>
            <w:vAlign w:val="center"/>
          </w:tcPr>
          <w:p w:rsidR="005520DF" w:rsidRDefault="005520DF">
            <w:pPr>
              <w:jc w:val="center"/>
              <w:rPr>
                <w:color w:val="000000"/>
                <w:sz w:val="16"/>
                <w:szCs w:val="16"/>
              </w:rPr>
            </w:pPr>
            <w:r>
              <w:rPr>
                <w:color w:val="000000"/>
                <w:sz w:val="16"/>
                <w:szCs w:val="16"/>
              </w:rPr>
              <w:t>21,3</w:t>
            </w:r>
          </w:p>
        </w:tc>
        <w:tc>
          <w:tcPr>
            <w:tcW w:w="840" w:type="dxa"/>
            <w:tcBorders>
              <w:top w:val="nil"/>
              <w:left w:val="nil"/>
              <w:bottom w:val="single" w:sz="4" w:space="0" w:color="auto"/>
              <w:right w:val="single" w:sz="4" w:space="0" w:color="auto"/>
            </w:tcBorders>
            <w:shd w:val="clear" w:color="auto" w:fill="auto"/>
            <w:noWrap/>
            <w:vAlign w:val="center"/>
          </w:tcPr>
          <w:p w:rsidR="005520DF" w:rsidRDefault="005520DF" w:rsidP="005520DF">
            <w:pPr>
              <w:ind w:left="-204" w:right="-164" w:firstLine="63"/>
              <w:jc w:val="center"/>
              <w:rPr>
                <w:color w:val="000000"/>
                <w:sz w:val="16"/>
                <w:szCs w:val="16"/>
              </w:rPr>
            </w:pPr>
            <w:r>
              <w:rPr>
                <w:color w:val="000000"/>
                <w:sz w:val="16"/>
                <w:szCs w:val="16"/>
              </w:rPr>
              <w:t>233 008,5</w:t>
            </w:r>
          </w:p>
        </w:tc>
        <w:tc>
          <w:tcPr>
            <w:tcW w:w="667" w:type="dxa"/>
            <w:tcBorders>
              <w:top w:val="nil"/>
              <w:left w:val="nil"/>
              <w:bottom w:val="single" w:sz="4" w:space="0" w:color="auto"/>
              <w:right w:val="single" w:sz="4" w:space="0" w:color="auto"/>
            </w:tcBorders>
            <w:shd w:val="clear" w:color="auto" w:fill="auto"/>
            <w:noWrap/>
            <w:vAlign w:val="center"/>
          </w:tcPr>
          <w:p w:rsidR="005520DF" w:rsidRDefault="005520DF">
            <w:pPr>
              <w:jc w:val="center"/>
              <w:rPr>
                <w:color w:val="000000"/>
                <w:sz w:val="16"/>
                <w:szCs w:val="16"/>
              </w:rPr>
            </w:pPr>
            <w:r>
              <w:rPr>
                <w:color w:val="000000"/>
                <w:sz w:val="16"/>
                <w:szCs w:val="16"/>
              </w:rPr>
              <w:t>22,0</w:t>
            </w:r>
          </w:p>
        </w:tc>
        <w:tc>
          <w:tcPr>
            <w:tcW w:w="893" w:type="dxa"/>
            <w:tcBorders>
              <w:top w:val="nil"/>
              <w:left w:val="nil"/>
              <w:bottom w:val="single" w:sz="4" w:space="0" w:color="auto"/>
              <w:right w:val="single" w:sz="4" w:space="0" w:color="auto"/>
            </w:tcBorders>
            <w:shd w:val="clear" w:color="auto" w:fill="auto"/>
            <w:noWrap/>
            <w:vAlign w:val="center"/>
          </w:tcPr>
          <w:p w:rsidR="005520DF" w:rsidRDefault="005520DF">
            <w:pPr>
              <w:jc w:val="center"/>
              <w:rPr>
                <w:color w:val="000000"/>
                <w:sz w:val="16"/>
                <w:szCs w:val="16"/>
              </w:rPr>
            </w:pPr>
            <w:r>
              <w:rPr>
                <w:color w:val="000000"/>
                <w:sz w:val="16"/>
                <w:szCs w:val="16"/>
              </w:rPr>
              <w:t>215 086,0</w:t>
            </w:r>
          </w:p>
        </w:tc>
        <w:tc>
          <w:tcPr>
            <w:tcW w:w="900" w:type="dxa"/>
            <w:tcBorders>
              <w:top w:val="nil"/>
              <w:left w:val="nil"/>
              <w:bottom w:val="single" w:sz="4" w:space="0" w:color="auto"/>
              <w:right w:val="single" w:sz="4" w:space="0" w:color="auto"/>
            </w:tcBorders>
            <w:shd w:val="clear" w:color="auto" w:fill="auto"/>
            <w:noWrap/>
            <w:vAlign w:val="center"/>
          </w:tcPr>
          <w:p w:rsidR="005520DF" w:rsidRDefault="005520DF">
            <w:pPr>
              <w:jc w:val="center"/>
              <w:rPr>
                <w:color w:val="000000"/>
                <w:sz w:val="16"/>
                <w:szCs w:val="16"/>
              </w:rPr>
            </w:pPr>
            <w:r>
              <w:rPr>
                <w:color w:val="000000"/>
                <w:sz w:val="16"/>
                <w:szCs w:val="16"/>
              </w:rPr>
              <w:t>214 404,5</w:t>
            </w:r>
          </w:p>
        </w:tc>
        <w:tc>
          <w:tcPr>
            <w:tcW w:w="809" w:type="dxa"/>
            <w:tcBorders>
              <w:top w:val="nil"/>
              <w:left w:val="nil"/>
              <w:bottom w:val="single" w:sz="4" w:space="0" w:color="auto"/>
              <w:right w:val="single" w:sz="4" w:space="0" w:color="auto"/>
            </w:tcBorders>
            <w:shd w:val="clear" w:color="auto" w:fill="auto"/>
            <w:noWrap/>
            <w:vAlign w:val="center"/>
          </w:tcPr>
          <w:p w:rsidR="005520DF" w:rsidRDefault="005520DF">
            <w:pPr>
              <w:jc w:val="center"/>
              <w:rPr>
                <w:color w:val="000000"/>
                <w:sz w:val="16"/>
                <w:szCs w:val="16"/>
              </w:rPr>
            </w:pPr>
            <w:r>
              <w:rPr>
                <w:color w:val="000000"/>
                <w:sz w:val="16"/>
                <w:szCs w:val="16"/>
              </w:rPr>
              <w:t>64 887,4</w:t>
            </w:r>
          </w:p>
        </w:tc>
        <w:tc>
          <w:tcPr>
            <w:tcW w:w="778" w:type="dxa"/>
            <w:tcBorders>
              <w:top w:val="nil"/>
              <w:left w:val="nil"/>
              <w:bottom w:val="single" w:sz="4" w:space="0" w:color="auto"/>
              <w:right w:val="single" w:sz="4" w:space="0" w:color="auto"/>
            </w:tcBorders>
            <w:shd w:val="clear" w:color="auto" w:fill="auto"/>
            <w:noWrap/>
            <w:vAlign w:val="center"/>
          </w:tcPr>
          <w:p w:rsidR="005520DF" w:rsidRDefault="005520DF" w:rsidP="005520DF">
            <w:pPr>
              <w:ind w:left="-61" w:right="-86"/>
              <w:jc w:val="center"/>
              <w:rPr>
                <w:color w:val="000000"/>
                <w:sz w:val="16"/>
                <w:szCs w:val="16"/>
              </w:rPr>
            </w:pPr>
            <w:r>
              <w:rPr>
                <w:color w:val="000000"/>
                <w:sz w:val="16"/>
                <w:szCs w:val="16"/>
              </w:rPr>
              <w:t>-17 922,5</w:t>
            </w:r>
          </w:p>
        </w:tc>
        <w:tc>
          <w:tcPr>
            <w:tcW w:w="713" w:type="dxa"/>
            <w:tcBorders>
              <w:top w:val="nil"/>
              <w:left w:val="nil"/>
              <w:bottom w:val="single" w:sz="4" w:space="0" w:color="auto"/>
              <w:right w:val="single" w:sz="4" w:space="0" w:color="auto"/>
            </w:tcBorders>
            <w:shd w:val="clear" w:color="auto" w:fill="auto"/>
            <w:noWrap/>
            <w:vAlign w:val="center"/>
          </w:tcPr>
          <w:p w:rsidR="005520DF" w:rsidRDefault="005520DF">
            <w:pPr>
              <w:jc w:val="center"/>
              <w:rPr>
                <w:color w:val="000000"/>
                <w:sz w:val="16"/>
                <w:szCs w:val="16"/>
              </w:rPr>
            </w:pPr>
            <w:r>
              <w:rPr>
                <w:color w:val="000000"/>
                <w:sz w:val="16"/>
                <w:szCs w:val="16"/>
              </w:rPr>
              <w:t>-681,5</w:t>
            </w:r>
          </w:p>
        </w:tc>
        <w:tc>
          <w:tcPr>
            <w:tcW w:w="584" w:type="dxa"/>
            <w:tcBorders>
              <w:top w:val="nil"/>
              <w:left w:val="nil"/>
              <w:bottom w:val="single" w:sz="4" w:space="0" w:color="auto"/>
              <w:right w:val="single" w:sz="4" w:space="0" w:color="auto"/>
            </w:tcBorders>
            <w:shd w:val="clear" w:color="auto" w:fill="auto"/>
            <w:noWrap/>
            <w:vAlign w:val="center"/>
          </w:tcPr>
          <w:p w:rsidR="005520DF" w:rsidRDefault="005520DF">
            <w:pPr>
              <w:jc w:val="center"/>
              <w:rPr>
                <w:color w:val="000000"/>
                <w:sz w:val="16"/>
                <w:szCs w:val="16"/>
              </w:rPr>
            </w:pPr>
            <w:r>
              <w:rPr>
                <w:color w:val="000000"/>
                <w:sz w:val="16"/>
                <w:szCs w:val="16"/>
              </w:rPr>
              <w:t>138,6</w:t>
            </w:r>
          </w:p>
        </w:tc>
        <w:tc>
          <w:tcPr>
            <w:tcW w:w="567" w:type="dxa"/>
            <w:tcBorders>
              <w:top w:val="nil"/>
              <w:left w:val="nil"/>
              <w:bottom w:val="single" w:sz="4" w:space="0" w:color="auto"/>
              <w:right w:val="single" w:sz="4" w:space="0" w:color="auto"/>
            </w:tcBorders>
            <w:shd w:val="clear" w:color="auto" w:fill="auto"/>
            <w:noWrap/>
            <w:vAlign w:val="center"/>
          </w:tcPr>
          <w:p w:rsidR="005520DF" w:rsidRDefault="005520DF">
            <w:pPr>
              <w:jc w:val="center"/>
              <w:rPr>
                <w:color w:val="000000"/>
                <w:sz w:val="16"/>
                <w:szCs w:val="16"/>
              </w:rPr>
            </w:pPr>
            <w:r>
              <w:rPr>
                <w:color w:val="000000"/>
                <w:sz w:val="16"/>
                <w:szCs w:val="16"/>
              </w:rPr>
              <w:t>92,3</w:t>
            </w:r>
          </w:p>
        </w:tc>
        <w:tc>
          <w:tcPr>
            <w:tcW w:w="567" w:type="dxa"/>
            <w:tcBorders>
              <w:top w:val="nil"/>
              <w:left w:val="nil"/>
              <w:bottom w:val="single" w:sz="4" w:space="0" w:color="auto"/>
              <w:right w:val="single" w:sz="4" w:space="0" w:color="auto"/>
            </w:tcBorders>
            <w:shd w:val="clear" w:color="auto" w:fill="auto"/>
            <w:noWrap/>
            <w:vAlign w:val="center"/>
          </w:tcPr>
          <w:p w:rsidR="005520DF" w:rsidRDefault="005520DF">
            <w:pPr>
              <w:jc w:val="center"/>
              <w:rPr>
                <w:color w:val="000000"/>
                <w:sz w:val="16"/>
                <w:szCs w:val="16"/>
              </w:rPr>
            </w:pPr>
            <w:r>
              <w:rPr>
                <w:color w:val="000000"/>
                <w:sz w:val="16"/>
                <w:szCs w:val="16"/>
              </w:rPr>
              <w:t>99,7</w:t>
            </w:r>
          </w:p>
        </w:tc>
      </w:tr>
      <w:tr w:rsidR="00F355C4" w:rsidRPr="001541D1" w:rsidTr="005520DF">
        <w:trPr>
          <w:trHeight w:val="842"/>
        </w:trPr>
        <w:tc>
          <w:tcPr>
            <w:tcW w:w="1774" w:type="dxa"/>
            <w:tcBorders>
              <w:top w:val="nil"/>
              <w:left w:val="single" w:sz="4" w:space="0" w:color="auto"/>
              <w:bottom w:val="single" w:sz="4" w:space="0" w:color="auto"/>
              <w:right w:val="single" w:sz="4" w:space="0" w:color="auto"/>
            </w:tcBorders>
            <w:shd w:val="clear" w:color="auto" w:fill="auto"/>
            <w:vAlign w:val="center"/>
            <w:hideMark/>
          </w:tcPr>
          <w:p w:rsidR="00F355C4" w:rsidRPr="001541D1" w:rsidRDefault="00F355C4" w:rsidP="001541D1">
            <w:pPr>
              <w:rPr>
                <w:color w:val="000000"/>
                <w:sz w:val="17"/>
                <w:szCs w:val="17"/>
              </w:rPr>
            </w:pPr>
            <w:r w:rsidRPr="001541D1">
              <w:rPr>
                <w:color w:val="000000"/>
                <w:sz w:val="17"/>
                <w:szCs w:val="17"/>
              </w:rPr>
              <w:t>Налог, взимаемый в связи с применением упрощенной системы налогообложения</w:t>
            </w:r>
          </w:p>
        </w:tc>
        <w:tc>
          <w:tcPr>
            <w:tcW w:w="971"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169 571,0</w:t>
            </w:r>
          </w:p>
        </w:tc>
        <w:tc>
          <w:tcPr>
            <w:tcW w:w="800" w:type="dxa"/>
            <w:tcBorders>
              <w:top w:val="nil"/>
              <w:left w:val="nil"/>
              <w:bottom w:val="single" w:sz="4" w:space="0" w:color="auto"/>
              <w:right w:val="single" w:sz="4" w:space="0" w:color="auto"/>
            </w:tcBorders>
            <w:shd w:val="clear" w:color="auto" w:fill="auto"/>
            <w:vAlign w:val="center"/>
            <w:hideMark/>
          </w:tcPr>
          <w:p w:rsidR="00F355C4" w:rsidRPr="001541D1" w:rsidRDefault="00F355C4" w:rsidP="00F355C4">
            <w:pPr>
              <w:ind w:left="-159" w:right="-108"/>
              <w:jc w:val="center"/>
              <w:rPr>
                <w:sz w:val="16"/>
                <w:szCs w:val="16"/>
              </w:rPr>
            </w:pPr>
            <w:r w:rsidRPr="001541D1">
              <w:rPr>
                <w:sz w:val="16"/>
                <w:szCs w:val="16"/>
              </w:rPr>
              <w:t>127 094,0</w:t>
            </w:r>
          </w:p>
        </w:tc>
        <w:tc>
          <w:tcPr>
            <w:tcW w:w="576" w:type="dxa"/>
            <w:tcBorders>
              <w:top w:val="nil"/>
              <w:left w:val="nil"/>
              <w:bottom w:val="single" w:sz="4" w:space="0" w:color="auto"/>
              <w:right w:val="single" w:sz="4" w:space="0" w:color="auto"/>
            </w:tcBorders>
            <w:shd w:val="clear" w:color="auto" w:fill="auto"/>
            <w:vAlign w:val="center"/>
            <w:hideMark/>
          </w:tcPr>
          <w:p w:rsidR="00F355C4" w:rsidRPr="001541D1" w:rsidRDefault="00F355C4" w:rsidP="001541D1">
            <w:pPr>
              <w:jc w:val="center"/>
              <w:rPr>
                <w:color w:val="000000"/>
                <w:sz w:val="16"/>
                <w:szCs w:val="16"/>
              </w:rPr>
            </w:pPr>
            <w:r w:rsidRPr="001541D1">
              <w:rPr>
                <w:color w:val="000000"/>
                <w:sz w:val="16"/>
                <w:szCs w:val="16"/>
              </w:rPr>
              <w:t>13,8</w:t>
            </w:r>
          </w:p>
        </w:tc>
        <w:tc>
          <w:tcPr>
            <w:tcW w:w="983" w:type="dxa"/>
            <w:tcBorders>
              <w:top w:val="nil"/>
              <w:left w:val="nil"/>
              <w:bottom w:val="single" w:sz="4" w:space="0" w:color="auto"/>
              <w:right w:val="single" w:sz="4" w:space="0" w:color="auto"/>
            </w:tcBorders>
            <w:shd w:val="clear" w:color="auto" w:fill="auto"/>
            <w:vAlign w:val="center"/>
            <w:hideMark/>
          </w:tcPr>
          <w:p w:rsidR="00F355C4" w:rsidRPr="001541D1" w:rsidRDefault="00F355C4" w:rsidP="001541D1">
            <w:pPr>
              <w:jc w:val="center"/>
              <w:rPr>
                <w:sz w:val="16"/>
                <w:szCs w:val="16"/>
              </w:rPr>
            </w:pPr>
            <w:r w:rsidRPr="001541D1">
              <w:rPr>
                <w:sz w:val="16"/>
                <w:szCs w:val="16"/>
              </w:rPr>
              <w:t>188 029,0</w:t>
            </w:r>
          </w:p>
        </w:tc>
        <w:tc>
          <w:tcPr>
            <w:tcW w:w="92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164 670,7</w:t>
            </w:r>
          </w:p>
        </w:tc>
        <w:tc>
          <w:tcPr>
            <w:tcW w:w="576"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87,6</w:t>
            </w:r>
          </w:p>
        </w:tc>
        <w:tc>
          <w:tcPr>
            <w:tcW w:w="1059"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188 029,0</w:t>
            </w:r>
          </w:p>
        </w:tc>
        <w:tc>
          <w:tcPr>
            <w:tcW w:w="66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17,8</w:t>
            </w:r>
          </w:p>
        </w:tc>
        <w:tc>
          <w:tcPr>
            <w:tcW w:w="84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F355C4">
            <w:pPr>
              <w:ind w:left="-59" w:right="-25"/>
              <w:jc w:val="center"/>
              <w:rPr>
                <w:color w:val="000000"/>
                <w:sz w:val="16"/>
                <w:szCs w:val="16"/>
              </w:rPr>
            </w:pPr>
            <w:r w:rsidRPr="001541D1">
              <w:rPr>
                <w:color w:val="000000"/>
                <w:sz w:val="16"/>
                <w:szCs w:val="16"/>
              </w:rPr>
              <w:t>195 550,0</w:t>
            </w:r>
          </w:p>
        </w:tc>
        <w:tc>
          <w:tcPr>
            <w:tcW w:w="667"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18,5</w:t>
            </w:r>
          </w:p>
        </w:tc>
        <w:tc>
          <w:tcPr>
            <w:tcW w:w="893"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204 466,0</w:t>
            </w:r>
          </w:p>
        </w:tc>
        <w:tc>
          <w:tcPr>
            <w:tcW w:w="90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212 645,0</w:t>
            </w:r>
          </w:p>
        </w:tc>
        <w:tc>
          <w:tcPr>
            <w:tcW w:w="809"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68 456,0</w:t>
            </w:r>
          </w:p>
        </w:tc>
        <w:tc>
          <w:tcPr>
            <w:tcW w:w="778"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8 916,0</w:t>
            </w:r>
          </w:p>
        </w:tc>
        <w:tc>
          <w:tcPr>
            <w:tcW w:w="713"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8 179,0</w:t>
            </w:r>
          </w:p>
        </w:tc>
        <w:tc>
          <w:tcPr>
            <w:tcW w:w="584" w:type="dxa"/>
            <w:tcBorders>
              <w:top w:val="nil"/>
              <w:left w:val="nil"/>
              <w:bottom w:val="single" w:sz="4" w:space="0" w:color="auto"/>
              <w:right w:val="single" w:sz="4" w:space="0" w:color="auto"/>
            </w:tcBorders>
            <w:shd w:val="clear" w:color="auto" w:fill="auto"/>
            <w:noWrap/>
            <w:vAlign w:val="center"/>
            <w:hideMark/>
          </w:tcPr>
          <w:p w:rsidR="00F355C4" w:rsidRDefault="00F355C4">
            <w:pPr>
              <w:jc w:val="center"/>
              <w:rPr>
                <w:color w:val="000000"/>
                <w:sz w:val="16"/>
                <w:szCs w:val="16"/>
              </w:rPr>
            </w:pPr>
            <w:r>
              <w:rPr>
                <w:color w:val="000000"/>
                <w:sz w:val="16"/>
                <w:szCs w:val="16"/>
              </w:rPr>
              <w:t>153,9</w:t>
            </w:r>
          </w:p>
        </w:tc>
        <w:tc>
          <w:tcPr>
            <w:tcW w:w="567" w:type="dxa"/>
            <w:tcBorders>
              <w:top w:val="nil"/>
              <w:left w:val="nil"/>
              <w:bottom w:val="single" w:sz="4" w:space="0" w:color="auto"/>
              <w:right w:val="single" w:sz="4" w:space="0" w:color="auto"/>
            </w:tcBorders>
            <w:shd w:val="clear" w:color="auto" w:fill="auto"/>
            <w:noWrap/>
            <w:vAlign w:val="center"/>
            <w:hideMark/>
          </w:tcPr>
          <w:p w:rsidR="00F355C4" w:rsidRDefault="00F355C4" w:rsidP="00F355C4">
            <w:pPr>
              <w:ind w:left="-108" w:right="-108"/>
              <w:jc w:val="center"/>
              <w:rPr>
                <w:color w:val="000000"/>
                <w:sz w:val="16"/>
                <w:szCs w:val="16"/>
              </w:rPr>
            </w:pPr>
            <w:r>
              <w:rPr>
                <w:color w:val="000000"/>
                <w:sz w:val="16"/>
                <w:szCs w:val="16"/>
              </w:rPr>
              <w:t>104,6</w:t>
            </w:r>
          </w:p>
        </w:tc>
        <w:tc>
          <w:tcPr>
            <w:tcW w:w="567" w:type="dxa"/>
            <w:tcBorders>
              <w:top w:val="nil"/>
              <w:left w:val="nil"/>
              <w:bottom w:val="single" w:sz="4" w:space="0" w:color="auto"/>
              <w:right w:val="single" w:sz="4" w:space="0" w:color="auto"/>
            </w:tcBorders>
            <w:shd w:val="clear" w:color="auto" w:fill="auto"/>
            <w:noWrap/>
            <w:vAlign w:val="center"/>
            <w:hideMark/>
          </w:tcPr>
          <w:p w:rsidR="00F355C4" w:rsidRDefault="00F355C4" w:rsidP="001F6F97">
            <w:pPr>
              <w:ind w:left="-108" w:right="-108"/>
              <w:jc w:val="center"/>
              <w:rPr>
                <w:color w:val="000000"/>
                <w:sz w:val="16"/>
                <w:szCs w:val="16"/>
              </w:rPr>
            </w:pPr>
            <w:r>
              <w:rPr>
                <w:color w:val="000000"/>
                <w:sz w:val="16"/>
                <w:szCs w:val="16"/>
              </w:rPr>
              <w:t>104,0</w:t>
            </w:r>
          </w:p>
        </w:tc>
      </w:tr>
      <w:tr w:rsidR="00F355C4" w:rsidRPr="001541D1" w:rsidTr="005520DF">
        <w:trPr>
          <w:trHeight w:val="840"/>
        </w:trPr>
        <w:tc>
          <w:tcPr>
            <w:tcW w:w="1774" w:type="dxa"/>
            <w:tcBorders>
              <w:top w:val="nil"/>
              <w:left w:val="single" w:sz="4" w:space="0" w:color="auto"/>
              <w:bottom w:val="single" w:sz="4" w:space="0" w:color="auto"/>
              <w:right w:val="single" w:sz="4" w:space="0" w:color="auto"/>
            </w:tcBorders>
            <w:shd w:val="clear" w:color="auto" w:fill="auto"/>
            <w:vAlign w:val="center"/>
            <w:hideMark/>
          </w:tcPr>
          <w:p w:rsidR="00F355C4" w:rsidRPr="001541D1" w:rsidRDefault="00F355C4" w:rsidP="001541D1">
            <w:pPr>
              <w:rPr>
                <w:color w:val="000000"/>
                <w:sz w:val="17"/>
                <w:szCs w:val="17"/>
              </w:rPr>
            </w:pPr>
            <w:r w:rsidRPr="001541D1">
              <w:rPr>
                <w:color w:val="000000"/>
                <w:sz w:val="17"/>
                <w:szCs w:val="17"/>
              </w:rPr>
              <w:t>Единый налог на вмененный доход для отдельных видов деятельности</w:t>
            </w:r>
          </w:p>
        </w:tc>
        <w:tc>
          <w:tcPr>
            <w:tcW w:w="971"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36 326,4</w:t>
            </w:r>
          </w:p>
        </w:tc>
        <w:tc>
          <w:tcPr>
            <w:tcW w:w="800" w:type="dxa"/>
            <w:tcBorders>
              <w:top w:val="nil"/>
              <w:left w:val="nil"/>
              <w:bottom w:val="single" w:sz="4" w:space="0" w:color="auto"/>
              <w:right w:val="single" w:sz="4" w:space="0" w:color="auto"/>
            </w:tcBorders>
            <w:shd w:val="clear" w:color="auto" w:fill="auto"/>
            <w:vAlign w:val="center"/>
            <w:hideMark/>
          </w:tcPr>
          <w:p w:rsidR="00F355C4" w:rsidRPr="001541D1" w:rsidRDefault="00F355C4" w:rsidP="001541D1">
            <w:pPr>
              <w:jc w:val="center"/>
              <w:rPr>
                <w:sz w:val="16"/>
                <w:szCs w:val="16"/>
              </w:rPr>
            </w:pPr>
            <w:r w:rsidRPr="001541D1">
              <w:rPr>
                <w:sz w:val="16"/>
                <w:szCs w:val="16"/>
              </w:rPr>
              <w:t>39 976,0</w:t>
            </w:r>
          </w:p>
        </w:tc>
        <w:tc>
          <w:tcPr>
            <w:tcW w:w="576" w:type="dxa"/>
            <w:tcBorders>
              <w:top w:val="nil"/>
              <w:left w:val="nil"/>
              <w:bottom w:val="single" w:sz="4" w:space="0" w:color="auto"/>
              <w:right w:val="single" w:sz="4" w:space="0" w:color="auto"/>
            </w:tcBorders>
            <w:shd w:val="clear" w:color="auto" w:fill="auto"/>
            <w:vAlign w:val="center"/>
            <w:hideMark/>
          </w:tcPr>
          <w:p w:rsidR="00F355C4" w:rsidRPr="001541D1" w:rsidRDefault="00F355C4" w:rsidP="001541D1">
            <w:pPr>
              <w:jc w:val="center"/>
              <w:rPr>
                <w:color w:val="000000"/>
                <w:sz w:val="16"/>
                <w:szCs w:val="16"/>
              </w:rPr>
            </w:pPr>
            <w:r w:rsidRPr="001541D1">
              <w:rPr>
                <w:color w:val="000000"/>
                <w:sz w:val="16"/>
                <w:szCs w:val="16"/>
              </w:rPr>
              <w:t>4,3</w:t>
            </w:r>
          </w:p>
        </w:tc>
        <w:tc>
          <w:tcPr>
            <w:tcW w:w="983" w:type="dxa"/>
            <w:tcBorders>
              <w:top w:val="nil"/>
              <w:left w:val="nil"/>
              <w:bottom w:val="single" w:sz="4" w:space="0" w:color="auto"/>
              <w:right w:val="single" w:sz="4" w:space="0" w:color="auto"/>
            </w:tcBorders>
            <w:shd w:val="clear" w:color="auto" w:fill="auto"/>
            <w:vAlign w:val="center"/>
            <w:hideMark/>
          </w:tcPr>
          <w:p w:rsidR="00F355C4" w:rsidRPr="001541D1" w:rsidRDefault="00F355C4" w:rsidP="001541D1">
            <w:pPr>
              <w:jc w:val="center"/>
              <w:rPr>
                <w:sz w:val="16"/>
                <w:szCs w:val="16"/>
              </w:rPr>
            </w:pPr>
            <w:r w:rsidRPr="001541D1">
              <w:rPr>
                <w:sz w:val="16"/>
                <w:szCs w:val="16"/>
              </w:rPr>
              <w:t>34 929,0</w:t>
            </w:r>
          </w:p>
        </w:tc>
        <w:tc>
          <w:tcPr>
            <w:tcW w:w="92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26 255,1</w:t>
            </w:r>
          </w:p>
        </w:tc>
        <w:tc>
          <w:tcPr>
            <w:tcW w:w="576"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75,2</w:t>
            </w:r>
          </w:p>
        </w:tc>
        <w:tc>
          <w:tcPr>
            <w:tcW w:w="1059"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34 929,0</w:t>
            </w:r>
          </w:p>
        </w:tc>
        <w:tc>
          <w:tcPr>
            <w:tcW w:w="66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3,3</w:t>
            </w:r>
          </w:p>
        </w:tc>
        <w:tc>
          <w:tcPr>
            <w:tcW w:w="84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35 802,0</w:t>
            </w:r>
          </w:p>
        </w:tc>
        <w:tc>
          <w:tcPr>
            <w:tcW w:w="667"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3,4</w:t>
            </w:r>
          </w:p>
        </w:tc>
        <w:tc>
          <w:tcPr>
            <w:tcW w:w="893"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8 916,0</w:t>
            </w:r>
          </w:p>
        </w:tc>
        <w:tc>
          <w:tcPr>
            <w:tcW w:w="90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0,0</w:t>
            </w:r>
          </w:p>
        </w:tc>
        <w:tc>
          <w:tcPr>
            <w:tcW w:w="809"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-4 174,0</w:t>
            </w:r>
          </w:p>
        </w:tc>
        <w:tc>
          <w:tcPr>
            <w:tcW w:w="778"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F355C4">
            <w:pPr>
              <w:ind w:left="-159" w:right="-130"/>
              <w:jc w:val="center"/>
              <w:rPr>
                <w:color w:val="000000"/>
                <w:sz w:val="16"/>
                <w:szCs w:val="16"/>
              </w:rPr>
            </w:pPr>
            <w:r w:rsidRPr="001541D1">
              <w:rPr>
                <w:color w:val="000000"/>
                <w:sz w:val="16"/>
                <w:szCs w:val="16"/>
              </w:rPr>
              <w:t>-26 886,0</w:t>
            </w:r>
          </w:p>
        </w:tc>
        <w:tc>
          <w:tcPr>
            <w:tcW w:w="713"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F355C4">
            <w:pPr>
              <w:ind w:left="-86" w:right="-125"/>
              <w:jc w:val="center"/>
              <w:rPr>
                <w:color w:val="000000"/>
                <w:sz w:val="16"/>
                <w:szCs w:val="16"/>
              </w:rPr>
            </w:pPr>
            <w:r w:rsidRPr="001541D1">
              <w:rPr>
                <w:color w:val="000000"/>
                <w:sz w:val="16"/>
                <w:szCs w:val="16"/>
              </w:rPr>
              <w:t>-8 916,0</w:t>
            </w:r>
          </w:p>
        </w:tc>
        <w:tc>
          <w:tcPr>
            <w:tcW w:w="584" w:type="dxa"/>
            <w:tcBorders>
              <w:top w:val="nil"/>
              <w:left w:val="nil"/>
              <w:bottom w:val="single" w:sz="4" w:space="0" w:color="auto"/>
              <w:right w:val="single" w:sz="4" w:space="0" w:color="auto"/>
            </w:tcBorders>
            <w:shd w:val="clear" w:color="auto" w:fill="auto"/>
            <w:noWrap/>
            <w:vAlign w:val="center"/>
            <w:hideMark/>
          </w:tcPr>
          <w:p w:rsidR="00F355C4" w:rsidRDefault="00F355C4">
            <w:pPr>
              <w:jc w:val="center"/>
              <w:rPr>
                <w:color w:val="000000"/>
                <w:sz w:val="16"/>
                <w:szCs w:val="16"/>
              </w:rPr>
            </w:pPr>
            <w:r>
              <w:rPr>
                <w:color w:val="000000"/>
                <w:sz w:val="16"/>
                <w:szCs w:val="16"/>
              </w:rPr>
              <w:t>89,6</w:t>
            </w:r>
          </w:p>
        </w:tc>
        <w:tc>
          <w:tcPr>
            <w:tcW w:w="567" w:type="dxa"/>
            <w:tcBorders>
              <w:top w:val="nil"/>
              <w:left w:val="nil"/>
              <w:bottom w:val="single" w:sz="4" w:space="0" w:color="auto"/>
              <w:right w:val="single" w:sz="4" w:space="0" w:color="auto"/>
            </w:tcBorders>
            <w:shd w:val="clear" w:color="auto" w:fill="auto"/>
            <w:noWrap/>
            <w:vAlign w:val="center"/>
            <w:hideMark/>
          </w:tcPr>
          <w:p w:rsidR="00F355C4" w:rsidRDefault="00F355C4" w:rsidP="00F355C4">
            <w:pPr>
              <w:ind w:left="-108" w:right="-108"/>
              <w:jc w:val="center"/>
              <w:rPr>
                <w:color w:val="000000"/>
                <w:sz w:val="16"/>
                <w:szCs w:val="16"/>
              </w:rPr>
            </w:pPr>
            <w:r>
              <w:rPr>
                <w:color w:val="000000"/>
                <w:sz w:val="16"/>
                <w:szCs w:val="16"/>
              </w:rPr>
              <w:t>24,9</w:t>
            </w:r>
          </w:p>
        </w:tc>
        <w:tc>
          <w:tcPr>
            <w:tcW w:w="567" w:type="dxa"/>
            <w:tcBorders>
              <w:top w:val="nil"/>
              <w:left w:val="nil"/>
              <w:bottom w:val="single" w:sz="4" w:space="0" w:color="auto"/>
              <w:right w:val="single" w:sz="4" w:space="0" w:color="auto"/>
            </w:tcBorders>
            <w:shd w:val="clear" w:color="auto" w:fill="auto"/>
            <w:noWrap/>
            <w:vAlign w:val="center"/>
            <w:hideMark/>
          </w:tcPr>
          <w:p w:rsidR="00F355C4" w:rsidRDefault="00F355C4">
            <w:pPr>
              <w:jc w:val="center"/>
              <w:rPr>
                <w:color w:val="000000"/>
                <w:sz w:val="16"/>
                <w:szCs w:val="16"/>
              </w:rPr>
            </w:pPr>
            <w:r>
              <w:rPr>
                <w:color w:val="000000"/>
                <w:sz w:val="16"/>
                <w:szCs w:val="16"/>
              </w:rPr>
              <w:t>0,0</w:t>
            </w:r>
          </w:p>
        </w:tc>
      </w:tr>
      <w:tr w:rsidR="00F355C4" w:rsidRPr="001541D1" w:rsidTr="005520DF">
        <w:trPr>
          <w:trHeight w:val="711"/>
        </w:trPr>
        <w:tc>
          <w:tcPr>
            <w:tcW w:w="1774" w:type="dxa"/>
            <w:tcBorders>
              <w:top w:val="nil"/>
              <w:left w:val="single" w:sz="4" w:space="0" w:color="auto"/>
              <w:bottom w:val="single" w:sz="4" w:space="0" w:color="auto"/>
              <w:right w:val="single" w:sz="4" w:space="0" w:color="auto"/>
            </w:tcBorders>
            <w:shd w:val="clear" w:color="auto" w:fill="auto"/>
            <w:vAlign w:val="center"/>
            <w:hideMark/>
          </w:tcPr>
          <w:p w:rsidR="00F355C4" w:rsidRPr="001541D1" w:rsidRDefault="00F355C4" w:rsidP="001541D1">
            <w:pPr>
              <w:rPr>
                <w:color w:val="000000"/>
                <w:sz w:val="17"/>
                <w:szCs w:val="17"/>
              </w:rPr>
            </w:pPr>
            <w:r w:rsidRPr="001541D1">
              <w:rPr>
                <w:color w:val="000000"/>
                <w:sz w:val="17"/>
                <w:szCs w:val="17"/>
              </w:rPr>
              <w:t>Единый сельскохозяйственный налог</w:t>
            </w:r>
          </w:p>
        </w:tc>
        <w:tc>
          <w:tcPr>
            <w:tcW w:w="971"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779,3</w:t>
            </w:r>
          </w:p>
        </w:tc>
        <w:tc>
          <w:tcPr>
            <w:tcW w:w="800" w:type="dxa"/>
            <w:tcBorders>
              <w:top w:val="nil"/>
              <w:left w:val="nil"/>
              <w:bottom w:val="single" w:sz="4" w:space="0" w:color="auto"/>
              <w:right w:val="single" w:sz="4" w:space="0" w:color="auto"/>
            </w:tcBorders>
            <w:shd w:val="clear" w:color="auto" w:fill="auto"/>
            <w:vAlign w:val="center"/>
            <w:hideMark/>
          </w:tcPr>
          <w:p w:rsidR="00F355C4" w:rsidRPr="001541D1" w:rsidRDefault="00F355C4" w:rsidP="001541D1">
            <w:pPr>
              <w:jc w:val="center"/>
              <w:rPr>
                <w:sz w:val="16"/>
                <w:szCs w:val="16"/>
              </w:rPr>
            </w:pPr>
            <w:r w:rsidRPr="001541D1">
              <w:rPr>
                <w:sz w:val="16"/>
                <w:szCs w:val="16"/>
              </w:rPr>
              <w:t>554,0</w:t>
            </w:r>
          </w:p>
        </w:tc>
        <w:tc>
          <w:tcPr>
            <w:tcW w:w="576" w:type="dxa"/>
            <w:tcBorders>
              <w:top w:val="nil"/>
              <w:left w:val="nil"/>
              <w:bottom w:val="single" w:sz="4" w:space="0" w:color="auto"/>
              <w:right w:val="single" w:sz="4" w:space="0" w:color="auto"/>
            </w:tcBorders>
            <w:shd w:val="clear" w:color="auto" w:fill="auto"/>
            <w:vAlign w:val="center"/>
            <w:hideMark/>
          </w:tcPr>
          <w:p w:rsidR="00F355C4" w:rsidRPr="001541D1" w:rsidRDefault="00F355C4" w:rsidP="001541D1">
            <w:pPr>
              <w:jc w:val="center"/>
              <w:rPr>
                <w:color w:val="000000"/>
                <w:sz w:val="16"/>
                <w:szCs w:val="16"/>
              </w:rPr>
            </w:pPr>
            <w:r w:rsidRPr="001541D1">
              <w:rPr>
                <w:color w:val="000000"/>
                <w:sz w:val="16"/>
                <w:szCs w:val="16"/>
              </w:rPr>
              <w:t>0,1</w:t>
            </w:r>
          </w:p>
        </w:tc>
        <w:tc>
          <w:tcPr>
            <w:tcW w:w="983" w:type="dxa"/>
            <w:tcBorders>
              <w:top w:val="nil"/>
              <w:left w:val="nil"/>
              <w:bottom w:val="single" w:sz="4" w:space="0" w:color="auto"/>
              <w:right w:val="single" w:sz="4" w:space="0" w:color="auto"/>
            </w:tcBorders>
            <w:shd w:val="clear" w:color="auto" w:fill="auto"/>
            <w:vAlign w:val="center"/>
            <w:hideMark/>
          </w:tcPr>
          <w:p w:rsidR="00F355C4" w:rsidRPr="001541D1" w:rsidRDefault="00F355C4" w:rsidP="001541D1">
            <w:pPr>
              <w:jc w:val="center"/>
              <w:rPr>
                <w:sz w:val="16"/>
                <w:szCs w:val="16"/>
              </w:rPr>
            </w:pPr>
            <w:r w:rsidRPr="001541D1">
              <w:rPr>
                <w:sz w:val="16"/>
                <w:szCs w:val="16"/>
              </w:rPr>
              <w:t>663,0</w:t>
            </w:r>
          </w:p>
        </w:tc>
        <w:tc>
          <w:tcPr>
            <w:tcW w:w="92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797,1</w:t>
            </w:r>
          </w:p>
        </w:tc>
        <w:tc>
          <w:tcPr>
            <w:tcW w:w="576"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120,2</w:t>
            </w:r>
          </w:p>
        </w:tc>
        <w:tc>
          <w:tcPr>
            <w:tcW w:w="1059"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797,1</w:t>
            </w:r>
          </w:p>
        </w:tc>
        <w:tc>
          <w:tcPr>
            <w:tcW w:w="66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0,1</w:t>
            </w:r>
          </w:p>
        </w:tc>
        <w:tc>
          <w:tcPr>
            <w:tcW w:w="84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804,5</w:t>
            </w:r>
          </w:p>
        </w:tc>
        <w:tc>
          <w:tcPr>
            <w:tcW w:w="667"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0,1</w:t>
            </w:r>
          </w:p>
        </w:tc>
        <w:tc>
          <w:tcPr>
            <w:tcW w:w="893"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835,0</w:t>
            </w:r>
          </w:p>
        </w:tc>
        <w:tc>
          <w:tcPr>
            <w:tcW w:w="90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864,5</w:t>
            </w:r>
          </w:p>
        </w:tc>
        <w:tc>
          <w:tcPr>
            <w:tcW w:w="809"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250,5</w:t>
            </w:r>
          </w:p>
        </w:tc>
        <w:tc>
          <w:tcPr>
            <w:tcW w:w="778"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30,5</w:t>
            </w:r>
          </w:p>
        </w:tc>
        <w:tc>
          <w:tcPr>
            <w:tcW w:w="713"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29,5</w:t>
            </w:r>
          </w:p>
        </w:tc>
        <w:tc>
          <w:tcPr>
            <w:tcW w:w="584" w:type="dxa"/>
            <w:tcBorders>
              <w:top w:val="nil"/>
              <w:left w:val="nil"/>
              <w:bottom w:val="single" w:sz="4" w:space="0" w:color="auto"/>
              <w:right w:val="single" w:sz="4" w:space="0" w:color="auto"/>
            </w:tcBorders>
            <w:shd w:val="clear" w:color="auto" w:fill="auto"/>
            <w:noWrap/>
            <w:vAlign w:val="center"/>
            <w:hideMark/>
          </w:tcPr>
          <w:p w:rsidR="00F355C4" w:rsidRDefault="00F355C4">
            <w:pPr>
              <w:jc w:val="center"/>
              <w:rPr>
                <w:color w:val="000000"/>
                <w:sz w:val="16"/>
                <w:szCs w:val="16"/>
              </w:rPr>
            </w:pPr>
            <w:r>
              <w:rPr>
                <w:color w:val="000000"/>
                <w:sz w:val="16"/>
                <w:szCs w:val="16"/>
              </w:rPr>
              <w:t>145,2</w:t>
            </w:r>
          </w:p>
        </w:tc>
        <w:tc>
          <w:tcPr>
            <w:tcW w:w="567" w:type="dxa"/>
            <w:tcBorders>
              <w:top w:val="nil"/>
              <w:left w:val="nil"/>
              <w:bottom w:val="single" w:sz="4" w:space="0" w:color="auto"/>
              <w:right w:val="single" w:sz="4" w:space="0" w:color="auto"/>
            </w:tcBorders>
            <w:shd w:val="clear" w:color="auto" w:fill="auto"/>
            <w:noWrap/>
            <w:vAlign w:val="center"/>
            <w:hideMark/>
          </w:tcPr>
          <w:p w:rsidR="00F355C4" w:rsidRDefault="00F355C4" w:rsidP="00F355C4">
            <w:pPr>
              <w:ind w:left="-108" w:right="-108"/>
              <w:jc w:val="center"/>
              <w:rPr>
                <w:color w:val="000000"/>
                <w:sz w:val="16"/>
                <w:szCs w:val="16"/>
              </w:rPr>
            </w:pPr>
            <w:r>
              <w:rPr>
                <w:color w:val="000000"/>
                <w:sz w:val="16"/>
                <w:szCs w:val="16"/>
              </w:rPr>
              <w:t>103,8</w:t>
            </w:r>
          </w:p>
        </w:tc>
        <w:tc>
          <w:tcPr>
            <w:tcW w:w="567" w:type="dxa"/>
            <w:tcBorders>
              <w:top w:val="nil"/>
              <w:left w:val="nil"/>
              <w:bottom w:val="single" w:sz="4" w:space="0" w:color="auto"/>
              <w:right w:val="single" w:sz="4" w:space="0" w:color="auto"/>
            </w:tcBorders>
            <w:shd w:val="clear" w:color="auto" w:fill="auto"/>
            <w:noWrap/>
            <w:vAlign w:val="center"/>
            <w:hideMark/>
          </w:tcPr>
          <w:p w:rsidR="00F355C4" w:rsidRDefault="00F355C4" w:rsidP="001F6F97">
            <w:pPr>
              <w:ind w:left="-108" w:right="-108"/>
              <w:jc w:val="center"/>
              <w:rPr>
                <w:color w:val="000000"/>
                <w:sz w:val="16"/>
                <w:szCs w:val="16"/>
              </w:rPr>
            </w:pPr>
            <w:r>
              <w:rPr>
                <w:color w:val="000000"/>
                <w:sz w:val="16"/>
                <w:szCs w:val="16"/>
              </w:rPr>
              <w:t>103,5</w:t>
            </w:r>
          </w:p>
        </w:tc>
      </w:tr>
      <w:tr w:rsidR="00F355C4" w:rsidRPr="001541D1" w:rsidTr="005520DF">
        <w:trPr>
          <w:trHeight w:val="834"/>
        </w:trPr>
        <w:tc>
          <w:tcPr>
            <w:tcW w:w="1774" w:type="dxa"/>
            <w:tcBorders>
              <w:top w:val="nil"/>
              <w:left w:val="single" w:sz="4" w:space="0" w:color="auto"/>
              <w:bottom w:val="single" w:sz="4" w:space="0" w:color="auto"/>
              <w:right w:val="single" w:sz="4" w:space="0" w:color="auto"/>
            </w:tcBorders>
            <w:shd w:val="clear" w:color="auto" w:fill="auto"/>
            <w:vAlign w:val="center"/>
            <w:hideMark/>
          </w:tcPr>
          <w:p w:rsidR="00F355C4" w:rsidRPr="001541D1" w:rsidRDefault="00F355C4" w:rsidP="001541D1">
            <w:pPr>
              <w:rPr>
                <w:color w:val="000000"/>
                <w:sz w:val="17"/>
                <w:szCs w:val="17"/>
              </w:rPr>
            </w:pPr>
            <w:r w:rsidRPr="001541D1">
              <w:rPr>
                <w:color w:val="000000"/>
                <w:sz w:val="17"/>
                <w:szCs w:val="17"/>
              </w:rPr>
              <w:t>Налог, взимаемый в связи с применением патентной системы налогообложения</w:t>
            </w:r>
          </w:p>
        </w:tc>
        <w:tc>
          <w:tcPr>
            <w:tcW w:w="971"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823,1</w:t>
            </w:r>
          </w:p>
        </w:tc>
        <w:tc>
          <w:tcPr>
            <w:tcW w:w="800" w:type="dxa"/>
            <w:tcBorders>
              <w:top w:val="nil"/>
              <w:left w:val="nil"/>
              <w:bottom w:val="single" w:sz="4" w:space="0" w:color="auto"/>
              <w:right w:val="single" w:sz="4" w:space="0" w:color="auto"/>
            </w:tcBorders>
            <w:shd w:val="clear" w:color="auto" w:fill="auto"/>
            <w:vAlign w:val="center"/>
            <w:hideMark/>
          </w:tcPr>
          <w:p w:rsidR="00F355C4" w:rsidRPr="001541D1" w:rsidRDefault="00F355C4" w:rsidP="001541D1">
            <w:pPr>
              <w:jc w:val="center"/>
              <w:rPr>
                <w:sz w:val="16"/>
                <w:szCs w:val="16"/>
              </w:rPr>
            </w:pPr>
            <w:r w:rsidRPr="001541D1">
              <w:rPr>
                <w:sz w:val="16"/>
                <w:szCs w:val="16"/>
              </w:rPr>
              <w:t>497,1</w:t>
            </w:r>
          </w:p>
        </w:tc>
        <w:tc>
          <w:tcPr>
            <w:tcW w:w="576" w:type="dxa"/>
            <w:tcBorders>
              <w:top w:val="nil"/>
              <w:left w:val="nil"/>
              <w:bottom w:val="single" w:sz="4" w:space="0" w:color="auto"/>
              <w:right w:val="single" w:sz="4" w:space="0" w:color="auto"/>
            </w:tcBorders>
            <w:shd w:val="clear" w:color="auto" w:fill="auto"/>
            <w:vAlign w:val="center"/>
            <w:hideMark/>
          </w:tcPr>
          <w:p w:rsidR="00F355C4" w:rsidRPr="001541D1" w:rsidRDefault="00F355C4" w:rsidP="001541D1">
            <w:pPr>
              <w:jc w:val="center"/>
              <w:rPr>
                <w:color w:val="000000"/>
                <w:sz w:val="16"/>
                <w:szCs w:val="16"/>
              </w:rPr>
            </w:pPr>
            <w:r w:rsidRPr="001541D1">
              <w:rPr>
                <w:color w:val="000000"/>
                <w:sz w:val="16"/>
                <w:szCs w:val="16"/>
              </w:rPr>
              <w:t>0,1</w:t>
            </w:r>
          </w:p>
        </w:tc>
        <w:tc>
          <w:tcPr>
            <w:tcW w:w="983" w:type="dxa"/>
            <w:tcBorders>
              <w:top w:val="nil"/>
              <w:left w:val="nil"/>
              <w:bottom w:val="single" w:sz="4" w:space="0" w:color="auto"/>
              <w:right w:val="single" w:sz="4" w:space="0" w:color="auto"/>
            </w:tcBorders>
            <w:shd w:val="clear" w:color="000000" w:fill="FFFFFF"/>
            <w:vAlign w:val="center"/>
            <w:hideMark/>
          </w:tcPr>
          <w:p w:rsidR="00F355C4" w:rsidRPr="001541D1" w:rsidRDefault="00F355C4" w:rsidP="001541D1">
            <w:pPr>
              <w:jc w:val="center"/>
              <w:rPr>
                <w:sz w:val="16"/>
                <w:szCs w:val="16"/>
              </w:rPr>
            </w:pPr>
            <w:r w:rsidRPr="001541D1">
              <w:rPr>
                <w:sz w:val="16"/>
                <w:szCs w:val="16"/>
              </w:rPr>
              <w:t>1 020,1</w:t>
            </w:r>
          </w:p>
        </w:tc>
        <w:tc>
          <w:tcPr>
            <w:tcW w:w="920" w:type="dxa"/>
            <w:tcBorders>
              <w:top w:val="nil"/>
              <w:left w:val="nil"/>
              <w:bottom w:val="single" w:sz="4" w:space="0" w:color="auto"/>
              <w:right w:val="single" w:sz="4" w:space="0" w:color="auto"/>
            </w:tcBorders>
            <w:shd w:val="clear" w:color="000000" w:fill="FFFFFF"/>
            <w:noWrap/>
            <w:vAlign w:val="center"/>
            <w:hideMark/>
          </w:tcPr>
          <w:p w:rsidR="00F355C4" w:rsidRPr="001541D1" w:rsidRDefault="00F355C4" w:rsidP="001541D1">
            <w:pPr>
              <w:jc w:val="center"/>
              <w:rPr>
                <w:color w:val="000000"/>
                <w:sz w:val="16"/>
                <w:szCs w:val="16"/>
              </w:rPr>
            </w:pPr>
            <w:r w:rsidRPr="001541D1">
              <w:rPr>
                <w:color w:val="000000"/>
                <w:sz w:val="16"/>
                <w:szCs w:val="16"/>
              </w:rPr>
              <w:t>1 574,1</w:t>
            </w:r>
          </w:p>
        </w:tc>
        <w:tc>
          <w:tcPr>
            <w:tcW w:w="576"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154,3</w:t>
            </w:r>
          </w:p>
        </w:tc>
        <w:tc>
          <w:tcPr>
            <w:tcW w:w="1059" w:type="dxa"/>
            <w:tcBorders>
              <w:top w:val="nil"/>
              <w:left w:val="nil"/>
              <w:bottom w:val="single" w:sz="4" w:space="0" w:color="auto"/>
              <w:right w:val="single" w:sz="4" w:space="0" w:color="auto"/>
            </w:tcBorders>
            <w:shd w:val="clear" w:color="000000" w:fill="FFFFFF"/>
            <w:noWrap/>
            <w:vAlign w:val="center"/>
            <w:hideMark/>
          </w:tcPr>
          <w:p w:rsidR="00F355C4" w:rsidRPr="001541D1" w:rsidRDefault="00F355C4" w:rsidP="001541D1">
            <w:pPr>
              <w:jc w:val="center"/>
              <w:rPr>
                <w:color w:val="000000"/>
                <w:sz w:val="16"/>
                <w:szCs w:val="16"/>
              </w:rPr>
            </w:pPr>
            <w:r w:rsidRPr="001541D1">
              <w:rPr>
                <w:color w:val="000000"/>
                <w:sz w:val="16"/>
                <w:szCs w:val="16"/>
              </w:rPr>
              <w:t>1 574,1</w:t>
            </w:r>
          </w:p>
        </w:tc>
        <w:tc>
          <w:tcPr>
            <w:tcW w:w="66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0,1</w:t>
            </w:r>
          </w:p>
        </w:tc>
        <w:tc>
          <w:tcPr>
            <w:tcW w:w="840" w:type="dxa"/>
            <w:tcBorders>
              <w:top w:val="nil"/>
              <w:left w:val="nil"/>
              <w:bottom w:val="single" w:sz="4" w:space="0" w:color="auto"/>
              <w:right w:val="single" w:sz="4" w:space="0" w:color="auto"/>
            </w:tcBorders>
            <w:shd w:val="clear" w:color="000000" w:fill="FFFFFF"/>
            <w:noWrap/>
            <w:vAlign w:val="center"/>
            <w:hideMark/>
          </w:tcPr>
          <w:p w:rsidR="00F355C4" w:rsidRPr="001541D1" w:rsidRDefault="00F355C4" w:rsidP="001541D1">
            <w:pPr>
              <w:jc w:val="center"/>
              <w:rPr>
                <w:color w:val="000000"/>
                <w:sz w:val="16"/>
                <w:szCs w:val="16"/>
              </w:rPr>
            </w:pPr>
            <w:r w:rsidRPr="001541D1">
              <w:rPr>
                <w:color w:val="000000"/>
                <w:sz w:val="16"/>
                <w:szCs w:val="16"/>
              </w:rPr>
              <w:t>852,0</w:t>
            </w:r>
          </w:p>
        </w:tc>
        <w:tc>
          <w:tcPr>
            <w:tcW w:w="667"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0,1</w:t>
            </w:r>
          </w:p>
        </w:tc>
        <w:tc>
          <w:tcPr>
            <w:tcW w:w="893" w:type="dxa"/>
            <w:tcBorders>
              <w:top w:val="nil"/>
              <w:left w:val="nil"/>
              <w:bottom w:val="single" w:sz="4" w:space="0" w:color="auto"/>
              <w:right w:val="single" w:sz="4" w:space="0" w:color="auto"/>
            </w:tcBorders>
            <w:shd w:val="clear" w:color="000000" w:fill="FFFFFF"/>
            <w:noWrap/>
            <w:vAlign w:val="center"/>
            <w:hideMark/>
          </w:tcPr>
          <w:p w:rsidR="00F355C4" w:rsidRPr="001541D1" w:rsidRDefault="00F355C4" w:rsidP="001541D1">
            <w:pPr>
              <w:jc w:val="center"/>
              <w:rPr>
                <w:color w:val="000000"/>
                <w:sz w:val="16"/>
                <w:szCs w:val="16"/>
              </w:rPr>
            </w:pPr>
            <w:r w:rsidRPr="001541D1">
              <w:rPr>
                <w:color w:val="000000"/>
                <w:sz w:val="16"/>
                <w:szCs w:val="16"/>
              </w:rPr>
              <w:t>869,0</w:t>
            </w:r>
          </w:p>
        </w:tc>
        <w:tc>
          <w:tcPr>
            <w:tcW w:w="900" w:type="dxa"/>
            <w:tcBorders>
              <w:top w:val="nil"/>
              <w:left w:val="nil"/>
              <w:bottom w:val="single" w:sz="4" w:space="0" w:color="auto"/>
              <w:right w:val="single" w:sz="4" w:space="0" w:color="auto"/>
            </w:tcBorders>
            <w:shd w:val="clear" w:color="000000" w:fill="FFFFFF"/>
            <w:noWrap/>
            <w:vAlign w:val="center"/>
            <w:hideMark/>
          </w:tcPr>
          <w:p w:rsidR="00F355C4" w:rsidRPr="001541D1" w:rsidRDefault="00F355C4" w:rsidP="001541D1">
            <w:pPr>
              <w:jc w:val="center"/>
              <w:rPr>
                <w:color w:val="000000"/>
                <w:sz w:val="16"/>
                <w:szCs w:val="16"/>
              </w:rPr>
            </w:pPr>
            <w:r w:rsidRPr="001541D1">
              <w:rPr>
                <w:color w:val="000000"/>
                <w:sz w:val="16"/>
                <w:szCs w:val="16"/>
              </w:rPr>
              <w:t>895,0</w:t>
            </w:r>
          </w:p>
        </w:tc>
        <w:tc>
          <w:tcPr>
            <w:tcW w:w="809"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354,9</w:t>
            </w:r>
          </w:p>
        </w:tc>
        <w:tc>
          <w:tcPr>
            <w:tcW w:w="778"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17,0</w:t>
            </w:r>
          </w:p>
        </w:tc>
        <w:tc>
          <w:tcPr>
            <w:tcW w:w="713"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26,0</w:t>
            </w:r>
          </w:p>
        </w:tc>
        <w:tc>
          <w:tcPr>
            <w:tcW w:w="584" w:type="dxa"/>
            <w:tcBorders>
              <w:top w:val="nil"/>
              <w:left w:val="nil"/>
              <w:bottom w:val="single" w:sz="4" w:space="0" w:color="auto"/>
              <w:right w:val="single" w:sz="4" w:space="0" w:color="auto"/>
            </w:tcBorders>
            <w:shd w:val="clear" w:color="auto" w:fill="auto"/>
            <w:noWrap/>
            <w:vAlign w:val="center"/>
            <w:hideMark/>
          </w:tcPr>
          <w:p w:rsidR="00F355C4" w:rsidRDefault="00F355C4">
            <w:pPr>
              <w:jc w:val="center"/>
              <w:rPr>
                <w:color w:val="000000"/>
                <w:sz w:val="16"/>
                <w:szCs w:val="16"/>
              </w:rPr>
            </w:pPr>
            <w:r>
              <w:rPr>
                <w:color w:val="000000"/>
                <w:sz w:val="16"/>
                <w:szCs w:val="16"/>
              </w:rPr>
              <w:t>171,4</w:t>
            </w:r>
          </w:p>
        </w:tc>
        <w:tc>
          <w:tcPr>
            <w:tcW w:w="567" w:type="dxa"/>
            <w:tcBorders>
              <w:top w:val="nil"/>
              <w:left w:val="nil"/>
              <w:bottom w:val="single" w:sz="4" w:space="0" w:color="auto"/>
              <w:right w:val="single" w:sz="4" w:space="0" w:color="auto"/>
            </w:tcBorders>
            <w:shd w:val="clear" w:color="auto" w:fill="auto"/>
            <w:noWrap/>
            <w:vAlign w:val="center"/>
            <w:hideMark/>
          </w:tcPr>
          <w:p w:rsidR="00F355C4" w:rsidRDefault="00F355C4" w:rsidP="00F355C4">
            <w:pPr>
              <w:ind w:left="-108" w:right="-108"/>
              <w:jc w:val="center"/>
              <w:rPr>
                <w:color w:val="000000"/>
                <w:sz w:val="16"/>
                <w:szCs w:val="16"/>
              </w:rPr>
            </w:pPr>
            <w:r>
              <w:rPr>
                <w:color w:val="000000"/>
                <w:sz w:val="16"/>
                <w:szCs w:val="16"/>
              </w:rPr>
              <w:t>102,0</w:t>
            </w:r>
          </w:p>
        </w:tc>
        <w:tc>
          <w:tcPr>
            <w:tcW w:w="567" w:type="dxa"/>
            <w:tcBorders>
              <w:top w:val="nil"/>
              <w:left w:val="nil"/>
              <w:bottom w:val="single" w:sz="4" w:space="0" w:color="auto"/>
              <w:right w:val="single" w:sz="4" w:space="0" w:color="auto"/>
            </w:tcBorders>
            <w:shd w:val="clear" w:color="auto" w:fill="auto"/>
            <w:noWrap/>
            <w:vAlign w:val="center"/>
            <w:hideMark/>
          </w:tcPr>
          <w:p w:rsidR="00F355C4" w:rsidRDefault="00F355C4" w:rsidP="001F6F97">
            <w:pPr>
              <w:ind w:left="-108" w:right="-108"/>
              <w:jc w:val="center"/>
              <w:rPr>
                <w:color w:val="000000"/>
                <w:sz w:val="16"/>
                <w:szCs w:val="16"/>
              </w:rPr>
            </w:pPr>
            <w:r>
              <w:rPr>
                <w:color w:val="000000"/>
                <w:sz w:val="16"/>
                <w:szCs w:val="16"/>
              </w:rPr>
              <w:t>103,0</w:t>
            </w:r>
          </w:p>
        </w:tc>
      </w:tr>
      <w:tr w:rsidR="00F355C4" w:rsidRPr="001541D1" w:rsidTr="005520DF">
        <w:trPr>
          <w:trHeight w:val="549"/>
        </w:trPr>
        <w:tc>
          <w:tcPr>
            <w:tcW w:w="1774" w:type="dxa"/>
            <w:tcBorders>
              <w:top w:val="nil"/>
              <w:left w:val="single" w:sz="4" w:space="0" w:color="auto"/>
              <w:bottom w:val="single" w:sz="4" w:space="0" w:color="auto"/>
              <w:right w:val="single" w:sz="4" w:space="0" w:color="auto"/>
            </w:tcBorders>
            <w:shd w:val="clear" w:color="auto" w:fill="auto"/>
            <w:vAlign w:val="center"/>
            <w:hideMark/>
          </w:tcPr>
          <w:p w:rsidR="005D5611" w:rsidRDefault="005D5611" w:rsidP="001541D1">
            <w:pPr>
              <w:rPr>
                <w:color w:val="000000"/>
                <w:sz w:val="17"/>
                <w:szCs w:val="17"/>
              </w:rPr>
            </w:pPr>
            <w:r>
              <w:rPr>
                <w:color w:val="000000"/>
                <w:sz w:val="17"/>
                <w:szCs w:val="17"/>
              </w:rPr>
              <w:t>ГОСУДАРСТВЕН-</w:t>
            </w:r>
          </w:p>
          <w:p w:rsidR="00F355C4" w:rsidRPr="001541D1" w:rsidRDefault="005D5611" w:rsidP="001541D1">
            <w:pPr>
              <w:rPr>
                <w:color w:val="000000"/>
                <w:sz w:val="17"/>
                <w:szCs w:val="17"/>
              </w:rPr>
            </w:pPr>
            <w:r>
              <w:rPr>
                <w:color w:val="000000"/>
                <w:sz w:val="17"/>
                <w:szCs w:val="17"/>
              </w:rPr>
              <w:t>НАЯ ПОШЛИНА</w:t>
            </w:r>
          </w:p>
        </w:tc>
        <w:tc>
          <w:tcPr>
            <w:tcW w:w="971"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15 098,9</w:t>
            </w:r>
          </w:p>
        </w:tc>
        <w:tc>
          <w:tcPr>
            <w:tcW w:w="800" w:type="dxa"/>
            <w:tcBorders>
              <w:top w:val="nil"/>
              <w:left w:val="nil"/>
              <w:bottom w:val="single" w:sz="4" w:space="0" w:color="auto"/>
              <w:right w:val="single" w:sz="4" w:space="0" w:color="auto"/>
            </w:tcBorders>
            <w:shd w:val="clear" w:color="auto" w:fill="auto"/>
            <w:vAlign w:val="center"/>
            <w:hideMark/>
          </w:tcPr>
          <w:p w:rsidR="00F355C4" w:rsidRPr="001541D1" w:rsidRDefault="00F355C4" w:rsidP="001541D1">
            <w:pPr>
              <w:jc w:val="center"/>
              <w:rPr>
                <w:sz w:val="16"/>
                <w:szCs w:val="16"/>
              </w:rPr>
            </w:pPr>
            <w:r w:rsidRPr="001541D1">
              <w:rPr>
                <w:sz w:val="16"/>
                <w:szCs w:val="16"/>
              </w:rPr>
              <w:t>13 526,0</w:t>
            </w:r>
          </w:p>
        </w:tc>
        <w:tc>
          <w:tcPr>
            <w:tcW w:w="576" w:type="dxa"/>
            <w:tcBorders>
              <w:top w:val="nil"/>
              <w:left w:val="nil"/>
              <w:bottom w:val="single" w:sz="4" w:space="0" w:color="auto"/>
              <w:right w:val="single" w:sz="4" w:space="0" w:color="auto"/>
            </w:tcBorders>
            <w:shd w:val="clear" w:color="auto" w:fill="auto"/>
            <w:vAlign w:val="center"/>
            <w:hideMark/>
          </w:tcPr>
          <w:p w:rsidR="00F355C4" w:rsidRPr="001541D1" w:rsidRDefault="00F355C4" w:rsidP="001541D1">
            <w:pPr>
              <w:jc w:val="center"/>
              <w:rPr>
                <w:color w:val="000000"/>
                <w:sz w:val="16"/>
                <w:szCs w:val="16"/>
              </w:rPr>
            </w:pPr>
            <w:r w:rsidRPr="001541D1">
              <w:rPr>
                <w:color w:val="000000"/>
                <w:sz w:val="16"/>
                <w:szCs w:val="16"/>
              </w:rPr>
              <w:t>1,5</w:t>
            </w:r>
          </w:p>
        </w:tc>
        <w:tc>
          <w:tcPr>
            <w:tcW w:w="983" w:type="dxa"/>
            <w:tcBorders>
              <w:top w:val="nil"/>
              <w:left w:val="nil"/>
              <w:bottom w:val="single" w:sz="4" w:space="0" w:color="auto"/>
              <w:right w:val="single" w:sz="4" w:space="0" w:color="auto"/>
            </w:tcBorders>
            <w:shd w:val="clear" w:color="auto" w:fill="auto"/>
            <w:vAlign w:val="center"/>
            <w:hideMark/>
          </w:tcPr>
          <w:p w:rsidR="00F355C4" w:rsidRPr="001541D1" w:rsidRDefault="00F355C4" w:rsidP="001541D1">
            <w:pPr>
              <w:jc w:val="center"/>
              <w:rPr>
                <w:sz w:val="16"/>
                <w:szCs w:val="16"/>
              </w:rPr>
            </w:pPr>
            <w:r w:rsidRPr="001541D1">
              <w:rPr>
                <w:sz w:val="16"/>
                <w:szCs w:val="16"/>
              </w:rPr>
              <w:t>13 551,0</w:t>
            </w:r>
          </w:p>
        </w:tc>
        <w:tc>
          <w:tcPr>
            <w:tcW w:w="92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12 007,5</w:t>
            </w:r>
          </w:p>
        </w:tc>
        <w:tc>
          <w:tcPr>
            <w:tcW w:w="576"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88,6</w:t>
            </w:r>
          </w:p>
        </w:tc>
        <w:tc>
          <w:tcPr>
            <w:tcW w:w="1059"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15 393,0</w:t>
            </w:r>
          </w:p>
        </w:tc>
        <w:tc>
          <w:tcPr>
            <w:tcW w:w="66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1,5</w:t>
            </w:r>
          </w:p>
        </w:tc>
        <w:tc>
          <w:tcPr>
            <w:tcW w:w="84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15 697,0</w:t>
            </w:r>
          </w:p>
        </w:tc>
        <w:tc>
          <w:tcPr>
            <w:tcW w:w="667"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1,5</w:t>
            </w:r>
          </w:p>
        </w:tc>
        <w:tc>
          <w:tcPr>
            <w:tcW w:w="893"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15 957,0</w:t>
            </w:r>
          </w:p>
        </w:tc>
        <w:tc>
          <w:tcPr>
            <w:tcW w:w="900"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16 248,0</w:t>
            </w:r>
          </w:p>
        </w:tc>
        <w:tc>
          <w:tcPr>
            <w:tcW w:w="809"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2 171,0</w:t>
            </w:r>
          </w:p>
        </w:tc>
        <w:tc>
          <w:tcPr>
            <w:tcW w:w="778"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260,0</w:t>
            </w:r>
          </w:p>
        </w:tc>
        <w:tc>
          <w:tcPr>
            <w:tcW w:w="713" w:type="dxa"/>
            <w:tcBorders>
              <w:top w:val="nil"/>
              <w:left w:val="nil"/>
              <w:bottom w:val="single" w:sz="4" w:space="0" w:color="auto"/>
              <w:right w:val="single" w:sz="4" w:space="0" w:color="auto"/>
            </w:tcBorders>
            <w:shd w:val="clear" w:color="auto" w:fill="auto"/>
            <w:noWrap/>
            <w:vAlign w:val="center"/>
            <w:hideMark/>
          </w:tcPr>
          <w:p w:rsidR="00F355C4" w:rsidRPr="001541D1" w:rsidRDefault="00F355C4" w:rsidP="001541D1">
            <w:pPr>
              <w:jc w:val="center"/>
              <w:rPr>
                <w:color w:val="000000"/>
                <w:sz w:val="16"/>
                <w:szCs w:val="16"/>
              </w:rPr>
            </w:pPr>
            <w:r w:rsidRPr="001541D1">
              <w:rPr>
                <w:color w:val="000000"/>
                <w:sz w:val="16"/>
                <w:szCs w:val="16"/>
              </w:rPr>
              <w:t>291,0</w:t>
            </w:r>
          </w:p>
        </w:tc>
        <w:tc>
          <w:tcPr>
            <w:tcW w:w="584" w:type="dxa"/>
            <w:tcBorders>
              <w:top w:val="nil"/>
              <w:left w:val="nil"/>
              <w:bottom w:val="single" w:sz="4" w:space="0" w:color="auto"/>
              <w:right w:val="single" w:sz="4" w:space="0" w:color="auto"/>
            </w:tcBorders>
            <w:shd w:val="clear" w:color="auto" w:fill="auto"/>
            <w:noWrap/>
            <w:vAlign w:val="center"/>
            <w:hideMark/>
          </w:tcPr>
          <w:p w:rsidR="00F355C4" w:rsidRDefault="00F355C4">
            <w:pPr>
              <w:jc w:val="center"/>
              <w:rPr>
                <w:color w:val="000000"/>
                <w:sz w:val="16"/>
                <w:szCs w:val="16"/>
              </w:rPr>
            </w:pPr>
            <w:r>
              <w:rPr>
                <w:color w:val="000000"/>
                <w:sz w:val="16"/>
                <w:szCs w:val="16"/>
              </w:rPr>
              <w:t>116,1</w:t>
            </w:r>
          </w:p>
        </w:tc>
        <w:tc>
          <w:tcPr>
            <w:tcW w:w="567" w:type="dxa"/>
            <w:tcBorders>
              <w:top w:val="nil"/>
              <w:left w:val="nil"/>
              <w:bottom w:val="single" w:sz="4" w:space="0" w:color="auto"/>
              <w:right w:val="single" w:sz="4" w:space="0" w:color="auto"/>
            </w:tcBorders>
            <w:shd w:val="clear" w:color="auto" w:fill="auto"/>
            <w:noWrap/>
            <w:vAlign w:val="center"/>
            <w:hideMark/>
          </w:tcPr>
          <w:p w:rsidR="00F355C4" w:rsidRDefault="00F355C4" w:rsidP="00F355C4">
            <w:pPr>
              <w:ind w:left="-108" w:right="-108"/>
              <w:jc w:val="center"/>
              <w:rPr>
                <w:color w:val="000000"/>
                <w:sz w:val="16"/>
                <w:szCs w:val="16"/>
              </w:rPr>
            </w:pPr>
            <w:r>
              <w:rPr>
                <w:color w:val="000000"/>
                <w:sz w:val="16"/>
                <w:szCs w:val="16"/>
              </w:rPr>
              <w:t>101,7</w:t>
            </w:r>
          </w:p>
        </w:tc>
        <w:tc>
          <w:tcPr>
            <w:tcW w:w="567" w:type="dxa"/>
            <w:tcBorders>
              <w:top w:val="nil"/>
              <w:left w:val="nil"/>
              <w:bottom w:val="single" w:sz="4" w:space="0" w:color="auto"/>
              <w:right w:val="single" w:sz="4" w:space="0" w:color="auto"/>
            </w:tcBorders>
            <w:shd w:val="clear" w:color="auto" w:fill="auto"/>
            <w:noWrap/>
            <w:vAlign w:val="center"/>
            <w:hideMark/>
          </w:tcPr>
          <w:p w:rsidR="00F355C4" w:rsidRDefault="00F355C4" w:rsidP="001F6F97">
            <w:pPr>
              <w:ind w:left="-108" w:right="-108"/>
              <w:jc w:val="center"/>
              <w:rPr>
                <w:color w:val="000000"/>
                <w:sz w:val="16"/>
                <w:szCs w:val="16"/>
              </w:rPr>
            </w:pPr>
            <w:r>
              <w:rPr>
                <w:color w:val="000000"/>
                <w:sz w:val="16"/>
                <w:szCs w:val="16"/>
              </w:rPr>
              <w:t>101,8</w:t>
            </w:r>
          </w:p>
        </w:tc>
      </w:tr>
    </w:tbl>
    <w:p w:rsidR="005D5611" w:rsidRDefault="005D5611" w:rsidP="005D5611">
      <w:pPr>
        <w:autoSpaceDE w:val="0"/>
        <w:autoSpaceDN w:val="0"/>
        <w:adjustRightInd w:val="0"/>
        <w:spacing w:line="276" w:lineRule="auto"/>
        <w:jc w:val="right"/>
        <w:rPr>
          <w:sz w:val="28"/>
          <w:szCs w:val="28"/>
        </w:rPr>
      </w:pPr>
      <w:r>
        <w:rPr>
          <w:sz w:val="28"/>
          <w:szCs w:val="28"/>
        </w:rPr>
        <w:lastRenderedPageBreak/>
        <w:t>Приложение 3</w:t>
      </w:r>
    </w:p>
    <w:p w:rsidR="005D5611" w:rsidRDefault="005D5611" w:rsidP="005D5611">
      <w:pPr>
        <w:autoSpaceDE w:val="0"/>
        <w:autoSpaceDN w:val="0"/>
        <w:adjustRightInd w:val="0"/>
        <w:spacing w:line="276" w:lineRule="auto"/>
        <w:jc w:val="center"/>
        <w:rPr>
          <w:sz w:val="28"/>
          <w:szCs w:val="28"/>
        </w:rPr>
      </w:pPr>
    </w:p>
    <w:p w:rsidR="005D5611" w:rsidRDefault="005D5611" w:rsidP="005D5611">
      <w:pPr>
        <w:autoSpaceDE w:val="0"/>
        <w:autoSpaceDN w:val="0"/>
        <w:adjustRightInd w:val="0"/>
        <w:spacing w:line="276" w:lineRule="auto"/>
        <w:jc w:val="center"/>
        <w:rPr>
          <w:sz w:val="26"/>
          <w:szCs w:val="26"/>
        </w:rPr>
      </w:pPr>
      <w:r w:rsidRPr="00835C40">
        <w:rPr>
          <w:sz w:val="28"/>
          <w:szCs w:val="28"/>
        </w:rPr>
        <w:t>Сопоставление</w:t>
      </w:r>
      <w:r>
        <w:rPr>
          <w:sz w:val="28"/>
          <w:szCs w:val="28"/>
        </w:rPr>
        <w:t xml:space="preserve"> </w:t>
      </w:r>
      <w:r w:rsidRPr="00835C40">
        <w:rPr>
          <w:sz w:val="28"/>
          <w:szCs w:val="28"/>
        </w:rPr>
        <w:t>прогнозируемых на 20</w:t>
      </w:r>
      <w:r>
        <w:rPr>
          <w:sz w:val="28"/>
          <w:szCs w:val="28"/>
        </w:rPr>
        <w:t>20</w:t>
      </w:r>
      <w:r w:rsidRPr="00835C40">
        <w:rPr>
          <w:sz w:val="28"/>
          <w:szCs w:val="28"/>
        </w:rPr>
        <w:t xml:space="preserve"> год и плановый период 202</w:t>
      </w:r>
      <w:r>
        <w:rPr>
          <w:sz w:val="28"/>
          <w:szCs w:val="28"/>
        </w:rPr>
        <w:t>1</w:t>
      </w:r>
      <w:r w:rsidRPr="00835C40">
        <w:rPr>
          <w:sz w:val="28"/>
          <w:szCs w:val="28"/>
        </w:rPr>
        <w:t>-202</w:t>
      </w:r>
      <w:r>
        <w:rPr>
          <w:sz w:val="28"/>
          <w:szCs w:val="28"/>
        </w:rPr>
        <w:t>2</w:t>
      </w:r>
      <w:r w:rsidRPr="00835C40">
        <w:rPr>
          <w:sz w:val="28"/>
          <w:szCs w:val="28"/>
        </w:rPr>
        <w:t xml:space="preserve"> годов </w:t>
      </w:r>
      <w:r>
        <w:rPr>
          <w:sz w:val="28"/>
          <w:szCs w:val="28"/>
        </w:rPr>
        <w:t>не</w:t>
      </w:r>
      <w:r w:rsidRPr="00835C40">
        <w:rPr>
          <w:sz w:val="28"/>
          <w:szCs w:val="28"/>
        </w:rPr>
        <w:t xml:space="preserve">налоговых доходов бюджета </w:t>
      </w:r>
      <w:r>
        <w:rPr>
          <w:sz w:val="28"/>
          <w:szCs w:val="28"/>
        </w:rPr>
        <w:t>муниципального образования Тосненский район Ленинградской области</w:t>
      </w:r>
      <w:r w:rsidRPr="00835C40">
        <w:rPr>
          <w:sz w:val="28"/>
          <w:szCs w:val="28"/>
        </w:rPr>
        <w:t>, утвержденных назначений на 201</w:t>
      </w:r>
      <w:r>
        <w:rPr>
          <w:sz w:val="28"/>
          <w:szCs w:val="28"/>
        </w:rPr>
        <w:t>9 год и</w:t>
      </w:r>
      <w:r w:rsidRPr="00835C40">
        <w:rPr>
          <w:sz w:val="28"/>
          <w:szCs w:val="28"/>
        </w:rPr>
        <w:t xml:space="preserve"> исполненных назначений 201</w:t>
      </w:r>
      <w:r>
        <w:rPr>
          <w:sz w:val="28"/>
          <w:szCs w:val="28"/>
        </w:rPr>
        <w:t>8</w:t>
      </w:r>
      <w:r w:rsidRPr="00835C40">
        <w:rPr>
          <w:sz w:val="28"/>
          <w:szCs w:val="28"/>
        </w:rPr>
        <w:t xml:space="preserve"> года</w:t>
      </w:r>
    </w:p>
    <w:p w:rsidR="005D5611" w:rsidRPr="00DD6A84" w:rsidRDefault="005D5611" w:rsidP="005D5611">
      <w:pPr>
        <w:autoSpaceDE w:val="0"/>
        <w:autoSpaceDN w:val="0"/>
        <w:adjustRightInd w:val="0"/>
        <w:spacing w:line="276" w:lineRule="auto"/>
        <w:jc w:val="right"/>
      </w:pPr>
    </w:p>
    <w:tbl>
      <w:tblPr>
        <w:tblW w:w="15557" w:type="dxa"/>
        <w:tblInd w:w="-318" w:type="dxa"/>
        <w:tblLayout w:type="fixed"/>
        <w:tblLook w:val="04A0" w:firstRow="1" w:lastRow="0" w:firstColumn="1" w:lastColumn="0" w:noHBand="0" w:noVBand="1"/>
      </w:tblPr>
      <w:tblGrid>
        <w:gridCol w:w="2269"/>
        <w:gridCol w:w="956"/>
        <w:gridCol w:w="939"/>
        <w:gridCol w:w="851"/>
        <w:gridCol w:w="903"/>
        <w:gridCol w:w="567"/>
        <w:gridCol w:w="820"/>
        <w:gridCol w:w="598"/>
        <w:gridCol w:w="820"/>
        <w:gridCol w:w="597"/>
        <w:gridCol w:w="851"/>
        <w:gridCol w:w="850"/>
        <w:gridCol w:w="851"/>
        <w:gridCol w:w="709"/>
        <w:gridCol w:w="708"/>
        <w:gridCol w:w="851"/>
        <w:gridCol w:w="709"/>
        <w:gridCol w:w="708"/>
      </w:tblGrid>
      <w:tr w:rsidR="005D5611" w:rsidRPr="005D5611" w:rsidTr="00D86435">
        <w:trPr>
          <w:trHeight w:val="264"/>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5611" w:rsidRPr="005D5611" w:rsidRDefault="005D5611" w:rsidP="005D5611">
            <w:pPr>
              <w:jc w:val="center"/>
              <w:rPr>
                <w:bCs/>
                <w:color w:val="000000"/>
                <w:sz w:val="16"/>
                <w:szCs w:val="16"/>
              </w:rPr>
            </w:pPr>
            <w:r w:rsidRPr="005D5611">
              <w:rPr>
                <w:bCs/>
                <w:color w:val="000000"/>
                <w:sz w:val="16"/>
                <w:szCs w:val="16"/>
              </w:rPr>
              <w:t>Наименование вида доходов</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5611" w:rsidRDefault="005D5611" w:rsidP="005D5611">
            <w:pPr>
              <w:ind w:left="-144" w:right="-108"/>
              <w:jc w:val="center"/>
              <w:rPr>
                <w:bCs/>
                <w:color w:val="000000"/>
                <w:sz w:val="16"/>
                <w:szCs w:val="16"/>
              </w:rPr>
            </w:pPr>
            <w:r w:rsidRPr="005D5611">
              <w:rPr>
                <w:bCs/>
                <w:color w:val="000000"/>
                <w:sz w:val="16"/>
                <w:szCs w:val="16"/>
              </w:rPr>
              <w:t>Исполнено</w:t>
            </w:r>
          </w:p>
          <w:p w:rsidR="005D5611" w:rsidRPr="005D5611" w:rsidRDefault="005D5611" w:rsidP="005D5611">
            <w:pPr>
              <w:ind w:left="-144" w:right="-108"/>
              <w:jc w:val="center"/>
              <w:rPr>
                <w:bCs/>
                <w:color w:val="000000"/>
                <w:sz w:val="16"/>
                <w:szCs w:val="16"/>
              </w:rPr>
            </w:pPr>
            <w:r w:rsidRPr="005D5611">
              <w:rPr>
                <w:bCs/>
                <w:color w:val="000000"/>
                <w:sz w:val="16"/>
                <w:szCs w:val="16"/>
              </w:rPr>
              <w:t xml:space="preserve"> за 2018 год</w:t>
            </w:r>
          </w:p>
        </w:tc>
        <w:tc>
          <w:tcPr>
            <w:tcW w:w="4678" w:type="dxa"/>
            <w:gridSpan w:val="6"/>
            <w:tcBorders>
              <w:top w:val="single" w:sz="4" w:space="0" w:color="auto"/>
              <w:left w:val="nil"/>
              <w:bottom w:val="single" w:sz="4" w:space="0" w:color="auto"/>
              <w:right w:val="single" w:sz="4" w:space="0" w:color="000000"/>
            </w:tcBorders>
            <w:shd w:val="clear" w:color="000000" w:fill="FFFFFF"/>
            <w:vAlign w:val="center"/>
            <w:hideMark/>
          </w:tcPr>
          <w:p w:rsidR="005D5611" w:rsidRPr="005D5611" w:rsidRDefault="005D5611" w:rsidP="005D5611">
            <w:pPr>
              <w:jc w:val="center"/>
              <w:rPr>
                <w:bCs/>
                <w:color w:val="000000"/>
                <w:sz w:val="16"/>
                <w:szCs w:val="16"/>
              </w:rPr>
            </w:pPr>
            <w:r w:rsidRPr="005D5611">
              <w:rPr>
                <w:bCs/>
                <w:color w:val="000000"/>
                <w:sz w:val="16"/>
                <w:szCs w:val="16"/>
              </w:rPr>
              <w:t xml:space="preserve">2019 год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bCs/>
                <w:color w:val="000000"/>
                <w:sz w:val="16"/>
                <w:szCs w:val="16"/>
              </w:rPr>
            </w:pPr>
            <w:r w:rsidRPr="005D5611">
              <w:rPr>
                <w:bCs/>
                <w:color w:val="000000"/>
                <w:sz w:val="16"/>
                <w:szCs w:val="16"/>
              </w:rPr>
              <w:t xml:space="preserve">2020 год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bCs/>
                <w:color w:val="000000"/>
                <w:sz w:val="16"/>
                <w:szCs w:val="16"/>
              </w:rPr>
            </w:pPr>
            <w:r w:rsidRPr="005D5611">
              <w:rPr>
                <w:bCs/>
                <w:color w:val="000000"/>
                <w:sz w:val="16"/>
                <w:szCs w:val="16"/>
              </w:rPr>
              <w:t>2021 год</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bCs/>
                <w:color w:val="000000"/>
                <w:sz w:val="16"/>
                <w:szCs w:val="16"/>
              </w:rPr>
            </w:pPr>
            <w:r w:rsidRPr="005D5611">
              <w:rPr>
                <w:bCs/>
                <w:color w:val="000000"/>
                <w:sz w:val="16"/>
                <w:szCs w:val="16"/>
              </w:rPr>
              <w:t>2022 год</w:t>
            </w:r>
          </w:p>
        </w:tc>
        <w:tc>
          <w:tcPr>
            <w:tcW w:w="2268" w:type="dxa"/>
            <w:gridSpan w:val="3"/>
            <w:tcBorders>
              <w:top w:val="single" w:sz="4" w:space="0" w:color="auto"/>
              <w:left w:val="nil"/>
              <w:bottom w:val="single" w:sz="4" w:space="0" w:color="auto"/>
              <w:right w:val="single" w:sz="4" w:space="0" w:color="000000"/>
            </w:tcBorders>
            <w:shd w:val="clear" w:color="auto" w:fill="auto"/>
            <w:vAlign w:val="center"/>
            <w:hideMark/>
          </w:tcPr>
          <w:p w:rsidR="00D86435" w:rsidRDefault="005D5611" w:rsidP="005D5611">
            <w:pPr>
              <w:jc w:val="center"/>
              <w:rPr>
                <w:bCs/>
                <w:color w:val="000000"/>
                <w:sz w:val="16"/>
                <w:szCs w:val="16"/>
              </w:rPr>
            </w:pPr>
            <w:r w:rsidRPr="005D5611">
              <w:rPr>
                <w:bCs/>
                <w:color w:val="000000"/>
                <w:sz w:val="16"/>
                <w:szCs w:val="16"/>
              </w:rPr>
              <w:t xml:space="preserve">Прирост (снижение) доходов, </w:t>
            </w:r>
          </w:p>
          <w:p w:rsidR="005D5611" w:rsidRPr="005D5611" w:rsidRDefault="005D5611" w:rsidP="005D5611">
            <w:pPr>
              <w:jc w:val="center"/>
              <w:rPr>
                <w:bCs/>
                <w:color w:val="000000"/>
                <w:sz w:val="16"/>
                <w:szCs w:val="16"/>
              </w:rPr>
            </w:pPr>
            <w:r w:rsidRPr="005D5611">
              <w:rPr>
                <w:bCs/>
                <w:color w:val="000000"/>
                <w:sz w:val="16"/>
                <w:szCs w:val="16"/>
              </w:rPr>
              <w:t>тыс.</w:t>
            </w:r>
            <w:r w:rsidR="00D86435">
              <w:rPr>
                <w:bCs/>
                <w:color w:val="000000"/>
                <w:sz w:val="16"/>
                <w:szCs w:val="16"/>
              </w:rPr>
              <w:t xml:space="preserve"> </w:t>
            </w:r>
            <w:r w:rsidRPr="005D5611">
              <w:rPr>
                <w:bCs/>
                <w:color w:val="000000"/>
                <w:sz w:val="16"/>
                <w:szCs w:val="16"/>
              </w:rPr>
              <w:t>руб.</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bCs/>
                <w:color w:val="000000"/>
                <w:sz w:val="16"/>
                <w:szCs w:val="16"/>
              </w:rPr>
            </w:pPr>
            <w:r w:rsidRPr="005D5611">
              <w:rPr>
                <w:bCs/>
                <w:color w:val="000000"/>
                <w:sz w:val="16"/>
                <w:szCs w:val="16"/>
              </w:rPr>
              <w:t>Темп роста доходов, %</w:t>
            </w:r>
          </w:p>
        </w:tc>
      </w:tr>
      <w:tr w:rsidR="005D5611" w:rsidRPr="005D5611" w:rsidTr="00D86435">
        <w:trPr>
          <w:trHeight w:val="40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D5611" w:rsidRPr="005D5611" w:rsidRDefault="005D5611" w:rsidP="005D5611">
            <w:pPr>
              <w:rPr>
                <w:bCs/>
                <w:color w:val="000000"/>
                <w:sz w:val="16"/>
                <w:szCs w:val="16"/>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5D5611" w:rsidRPr="005D5611" w:rsidRDefault="005D5611" w:rsidP="005D5611">
            <w:pPr>
              <w:rPr>
                <w:bCs/>
                <w:color w:val="000000"/>
                <w:sz w:val="16"/>
                <w:szCs w:val="16"/>
              </w:rPr>
            </w:pPr>
          </w:p>
        </w:tc>
        <w:tc>
          <w:tcPr>
            <w:tcW w:w="939"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bCs/>
                <w:sz w:val="16"/>
                <w:szCs w:val="16"/>
              </w:rPr>
            </w:pPr>
            <w:r w:rsidRPr="005D5611">
              <w:rPr>
                <w:bCs/>
                <w:sz w:val="16"/>
                <w:szCs w:val="16"/>
              </w:rPr>
              <w:t xml:space="preserve"> ред. от 21.12.2018</w:t>
            </w:r>
          </w:p>
        </w:tc>
        <w:tc>
          <w:tcPr>
            <w:tcW w:w="851" w:type="dxa"/>
            <w:tcBorders>
              <w:top w:val="nil"/>
              <w:left w:val="nil"/>
              <w:bottom w:val="single" w:sz="4" w:space="0" w:color="auto"/>
              <w:right w:val="single" w:sz="4" w:space="0" w:color="auto"/>
            </w:tcBorders>
            <w:shd w:val="clear" w:color="000000" w:fill="FFFFFF"/>
            <w:vAlign w:val="center"/>
            <w:hideMark/>
          </w:tcPr>
          <w:p w:rsidR="005D5611" w:rsidRPr="005D5611" w:rsidRDefault="005D5611" w:rsidP="005D5611">
            <w:pPr>
              <w:ind w:left="-108" w:right="-108"/>
              <w:jc w:val="center"/>
              <w:rPr>
                <w:bCs/>
                <w:color w:val="FF0000"/>
                <w:sz w:val="16"/>
                <w:szCs w:val="16"/>
              </w:rPr>
            </w:pPr>
            <w:r w:rsidRPr="005D5611">
              <w:rPr>
                <w:bCs/>
                <w:sz w:val="16"/>
                <w:szCs w:val="16"/>
              </w:rPr>
              <w:t xml:space="preserve"> ред.</w:t>
            </w:r>
            <w:r w:rsidRPr="005D5611">
              <w:rPr>
                <w:bCs/>
                <w:color w:val="FF0000"/>
                <w:sz w:val="16"/>
                <w:szCs w:val="16"/>
              </w:rPr>
              <w:t xml:space="preserve"> </w:t>
            </w:r>
            <w:r w:rsidRPr="005D5611">
              <w:rPr>
                <w:bCs/>
                <w:sz w:val="16"/>
                <w:szCs w:val="16"/>
              </w:rPr>
              <w:t>от</w:t>
            </w:r>
            <w:r w:rsidRPr="005D5611">
              <w:rPr>
                <w:bCs/>
                <w:color w:val="FF0000"/>
                <w:sz w:val="16"/>
                <w:szCs w:val="16"/>
              </w:rPr>
              <w:t xml:space="preserve"> </w:t>
            </w:r>
            <w:r w:rsidRPr="005D5611">
              <w:rPr>
                <w:bCs/>
                <w:sz w:val="16"/>
                <w:szCs w:val="16"/>
              </w:rPr>
              <w:t>02.10.2019</w:t>
            </w:r>
          </w:p>
        </w:tc>
        <w:tc>
          <w:tcPr>
            <w:tcW w:w="14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5611" w:rsidRPr="005D5611" w:rsidRDefault="005D5611" w:rsidP="005D5611">
            <w:pPr>
              <w:jc w:val="center"/>
              <w:rPr>
                <w:bCs/>
                <w:color w:val="000000"/>
                <w:sz w:val="16"/>
                <w:szCs w:val="16"/>
              </w:rPr>
            </w:pPr>
            <w:r w:rsidRPr="005D5611">
              <w:rPr>
                <w:bCs/>
                <w:color w:val="000000"/>
                <w:sz w:val="16"/>
                <w:szCs w:val="16"/>
              </w:rPr>
              <w:t>исполнение на 01.10.19</w:t>
            </w:r>
          </w:p>
        </w:tc>
        <w:tc>
          <w:tcPr>
            <w:tcW w:w="1418" w:type="dxa"/>
            <w:gridSpan w:val="2"/>
            <w:tcBorders>
              <w:top w:val="single" w:sz="4" w:space="0" w:color="auto"/>
              <w:left w:val="nil"/>
              <w:bottom w:val="single" w:sz="4" w:space="0" w:color="auto"/>
              <w:right w:val="single" w:sz="4" w:space="0" w:color="000000"/>
            </w:tcBorders>
            <w:shd w:val="clear" w:color="auto" w:fill="auto"/>
            <w:vAlign w:val="center"/>
            <w:hideMark/>
          </w:tcPr>
          <w:p w:rsidR="005D5611" w:rsidRPr="005D5611" w:rsidRDefault="005D5611" w:rsidP="005D5611">
            <w:pPr>
              <w:jc w:val="center"/>
              <w:rPr>
                <w:bCs/>
                <w:color w:val="000000"/>
                <w:sz w:val="16"/>
                <w:szCs w:val="16"/>
              </w:rPr>
            </w:pPr>
            <w:r w:rsidRPr="005D5611">
              <w:rPr>
                <w:bCs/>
                <w:color w:val="000000"/>
                <w:sz w:val="16"/>
                <w:szCs w:val="16"/>
              </w:rPr>
              <w:t>Оценка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bCs/>
                <w:color w:val="000000"/>
                <w:sz w:val="16"/>
                <w:szCs w:val="16"/>
              </w:rPr>
            </w:pPr>
            <w:r w:rsidRPr="005D5611">
              <w:rPr>
                <w:bCs/>
                <w:color w:val="000000"/>
                <w:sz w:val="16"/>
                <w:szCs w:val="16"/>
              </w:rPr>
              <w:t>(прогноз)</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D86435">
            <w:pPr>
              <w:ind w:left="-108" w:right="-108"/>
              <w:jc w:val="center"/>
              <w:rPr>
                <w:bCs/>
                <w:color w:val="000000"/>
                <w:sz w:val="16"/>
                <w:szCs w:val="16"/>
              </w:rPr>
            </w:pPr>
            <w:r w:rsidRPr="005D5611">
              <w:rPr>
                <w:bCs/>
                <w:color w:val="000000"/>
                <w:sz w:val="16"/>
                <w:szCs w:val="16"/>
              </w:rPr>
              <w:t>(прогноз)</w:t>
            </w:r>
          </w:p>
        </w:tc>
        <w:tc>
          <w:tcPr>
            <w:tcW w:w="85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D86435">
            <w:pPr>
              <w:ind w:left="-108" w:right="-108"/>
              <w:jc w:val="center"/>
              <w:rPr>
                <w:bCs/>
                <w:color w:val="000000"/>
                <w:sz w:val="16"/>
                <w:szCs w:val="16"/>
              </w:rPr>
            </w:pPr>
            <w:r w:rsidRPr="005D5611">
              <w:rPr>
                <w:bCs/>
                <w:color w:val="000000"/>
                <w:sz w:val="16"/>
                <w:szCs w:val="16"/>
              </w:rPr>
              <w:t>(прогноз)</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bCs/>
                <w:color w:val="000000"/>
                <w:sz w:val="16"/>
                <w:szCs w:val="16"/>
              </w:rPr>
            </w:pPr>
            <w:r w:rsidRPr="005D5611">
              <w:rPr>
                <w:bCs/>
                <w:color w:val="000000"/>
                <w:sz w:val="16"/>
                <w:szCs w:val="16"/>
              </w:rPr>
              <w:t>к предыдущему году</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bCs/>
                <w:color w:val="000000"/>
                <w:sz w:val="16"/>
                <w:szCs w:val="16"/>
              </w:rPr>
            </w:pPr>
            <w:r w:rsidRPr="005D5611">
              <w:rPr>
                <w:bCs/>
                <w:color w:val="000000"/>
                <w:sz w:val="16"/>
                <w:szCs w:val="16"/>
              </w:rPr>
              <w:t>к предыдущему году</w:t>
            </w:r>
          </w:p>
        </w:tc>
      </w:tr>
      <w:tr w:rsidR="00D86435" w:rsidRPr="005D5611" w:rsidTr="00D86435">
        <w:trPr>
          <w:trHeight w:val="28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86435" w:rsidRPr="005D5611" w:rsidRDefault="00D86435" w:rsidP="005D5611">
            <w:pPr>
              <w:rPr>
                <w:bCs/>
                <w:color w:val="000000"/>
                <w:sz w:val="16"/>
                <w:szCs w:val="16"/>
              </w:rPr>
            </w:pPr>
          </w:p>
        </w:tc>
        <w:tc>
          <w:tcPr>
            <w:tcW w:w="956" w:type="dxa"/>
            <w:tcBorders>
              <w:top w:val="nil"/>
              <w:left w:val="nil"/>
              <w:bottom w:val="single" w:sz="4" w:space="0" w:color="auto"/>
              <w:right w:val="single" w:sz="4" w:space="0" w:color="auto"/>
            </w:tcBorders>
            <w:shd w:val="clear" w:color="auto" w:fill="auto"/>
            <w:noWrap/>
            <w:vAlign w:val="center"/>
            <w:hideMark/>
          </w:tcPr>
          <w:p w:rsidR="00D86435" w:rsidRPr="005D5611" w:rsidRDefault="00D86435" w:rsidP="005D5611">
            <w:pPr>
              <w:jc w:val="center"/>
              <w:rPr>
                <w:bCs/>
                <w:color w:val="000000"/>
                <w:sz w:val="16"/>
                <w:szCs w:val="16"/>
              </w:rPr>
            </w:pPr>
            <w:r w:rsidRPr="005D5611">
              <w:rPr>
                <w:bCs/>
                <w:color w:val="000000"/>
                <w:sz w:val="16"/>
                <w:szCs w:val="16"/>
              </w:rPr>
              <w:t>сумма,</w:t>
            </w:r>
          </w:p>
        </w:tc>
        <w:tc>
          <w:tcPr>
            <w:tcW w:w="939" w:type="dxa"/>
            <w:tcBorders>
              <w:top w:val="nil"/>
              <w:left w:val="nil"/>
              <w:bottom w:val="single" w:sz="4" w:space="0" w:color="auto"/>
              <w:right w:val="single" w:sz="4" w:space="0" w:color="auto"/>
            </w:tcBorders>
            <w:shd w:val="clear" w:color="auto" w:fill="auto"/>
            <w:noWrap/>
            <w:vAlign w:val="center"/>
            <w:hideMark/>
          </w:tcPr>
          <w:p w:rsidR="00D86435" w:rsidRPr="005D5611" w:rsidRDefault="00D86435" w:rsidP="005D5611">
            <w:pPr>
              <w:jc w:val="center"/>
              <w:rPr>
                <w:bCs/>
                <w:color w:val="000000"/>
                <w:sz w:val="16"/>
                <w:szCs w:val="16"/>
              </w:rPr>
            </w:pPr>
            <w:r w:rsidRPr="005D5611">
              <w:rPr>
                <w:bCs/>
                <w:color w:val="000000"/>
                <w:sz w:val="16"/>
                <w:szCs w:val="16"/>
              </w:rPr>
              <w:t>сумма,</w:t>
            </w:r>
          </w:p>
        </w:tc>
        <w:tc>
          <w:tcPr>
            <w:tcW w:w="851" w:type="dxa"/>
            <w:tcBorders>
              <w:top w:val="nil"/>
              <w:left w:val="nil"/>
              <w:bottom w:val="single" w:sz="4" w:space="0" w:color="auto"/>
              <w:right w:val="single" w:sz="4" w:space="0" w:color="auto"/>
            </w:tcBorders>
            <w:shd w:val="clear" w:color="auto" w:fill="auto"/>
            <w:vAlign w:val="center"/>
            <w:hideMark/>
          </w:tcPr>
          <w:p w:rsidR="00D86435" w:rsidRPr="005D5611" w:rsidRDefault="00D86435" w:rsidP="005D5611">
            <w:pPr>
              <w:jc w:val="center"/>
              <w:rPr>
                <w:bCs/>
                <w:color w:val="000000"/>
                <w:sz w:val="16"/>
                <w:szCs w:val="16"/>
              </w:rPr>
            </w:pPr>
            <w:r w:rsidRPr="005D5611">
              <w:rPr>
                <w:bCs/>
                <w:color w:val="000000"/>
                <w:sz w:val="16"/>
                <w:szCs w:val="16"/>
              </w:rPr>
              <w:t>сумма,</w:t>
            </w:r>
          </w:p>
        </w:tc>
        <w:tc>
          <w:tcPr>
            <w:tcW w:w="1470" w:type="dxa"/>
            <w:gridSpan w:val="2"/>
            <w:vMerge/>
            <w:tcBorders>
              <w:top w:val="nil"/>
              <w:left w:val="nil"/>
              <w:bottom w:val="single" w:sz="4" w:space="0" w:color="auto"/>
              <w:right w:val="single" w:sz="4" w:space="0" w:color="auto"/>
            </w:tcBorders>
            <w:vAlign w:val="center"/>
            <w:hideMark/>
          </w:tcPr>
          <w:p w:rsidR="00D86435" w:rsidRPr="005D5611" w:rsidRDefault="00D86435" w:rsidP="005D5611">
            <w:pPr>
              <w:rPr>
                <w:bCs/>
                <w:color w:val="000000"/>
                <w:sz w:val="16"/>
                <w:szCs w:val="16"/>
              </w:rPr>
            </w:pPr>
          </w:p>
        </w:tc>
        <w:tc>
          <w:tcPr>
            <w:tcW w:w="820" w:type="dxa"/>
            <w:tcBorders>
              <w:top w:val="nil"/>
              <w:left w:val="nil"/>
              <w:bottom w:val="single" w:sz="4" w:space="0" w:color="auto"/>
              <w:right w:val="single" w:sz="4" w:space="0" w:color="auto"/>
            </w:tcBorders>
            <w:shd w:val="clear" w:color="auto" w:fill="auto"/>
            <w:vAlign w:val="center"/>
            <w:hideMark/>
          </w:tcPr>
          <w:p w:rsidR="00D86435" w:rsidRPr="005D5611" w:rsidRDefault="00D86435" w:rsidP="005D5611">
            <w:pPr>
              <w:jc w:val="center"/>
              <w:rPr>
                <w:bCs/>
                <w:color w:val="000000"/>
                <w:sz w:val="16"/>
                <w:szCs w:val="16"/>
              </w:rPr>
            </w:pPr>
            <w:r w:rsidRPr="005D5611">
              <w:rPr>
                <w:bCs/>
                <w:color w:val="000000"/>
                <w:sz w:val="16"/>
                <w:szCs w:val="16"/>
              </w:rPr>
              <w:t>сумма,</w:t>
            </w:r>
          </w:p>
        </w:tc>
        <w:tc>
          <w:tcPr>
            <w:tcW w:w="598" w:type="dxa"/>
            <w:tcBorders>
              <w:top w:val="nil"/>
              <w:left w:val="nil"/>
              <w:bottom w:val="single" w:sz="4" w:space="0" w:color="auto"/>
              <w:right w:val="single" w:sz="4" w:space="0" w:color="auto"/>
            </w:tcBorders>
            <w:shd w:val="clear" w:color="auto" w:fill="auto"/>
            <w:vAlign w:val="center"/>
            <w:hideMark/>
          </w:tcPr>
          <w:p w:rsidR="00D86435" w:rsidRPr="005D5611" w:rsidRDefault="00D86435" w:rsidP="005D5611">
            <w:pPr>
              <w:jc w:val="center"/>
              <w:rPr>
                <w:bCs/>
                <w:color w:val="000000"/>
                <w:sz w:val="16"/>
                <w:szCs w:val="16"/>
              </w:rPr>
            </w:pPr>
            <w:r w:rsidRPr="005D5611">
              <w:rPr>
                <w:bCs/>
                <w:color w:val="000000"/>
                <w:sz w:val="16"/>
                <w:szCs w:val="16"/>
              </w:rPr>
              <w:t>доля,</w:t>
            </w:r>
          </w:p>
        </w:tc>
        <w:tc>
          <w:tcPr>
            <w:tcW w:w="820" w:type="dxa"/>
            <w:tcBorders>
              <w:top w:val="nil"/>
              <w:left w:val="nil"/>
              <w:bottom w:val="single" w:sz="4" w:space="0" w:color="auto"/>
              <w:right w:val="single" w:sz="4" w:space="0" w:color="auto"/>
            </w:tcBorders>
            <w:shd w:val="clear" w:color="auto" w:fill="auto"/>
            <w:vAlign w:val="center"/>
            <w:hideMark/>
          </w:tcPr>
          <w:p w:rsidR="00D86435" w:rsidRPr="005D5611" w:rsidRDefault="00D86435" w:rsidP="005D5611">
            <w:pPr>
              <w:jc w:val="center"/>
              <w:rPr>
                <w:bCs/>
                <w:color w:val="000000"/>
                <w:sz w:val="16"/>
                <w:szCs w:val="16"/>
              </w:rPr>
            </w:pPr>
            <w:r w:rsidRPr="005D5611">
              <w:rPr>
                <w:bCs/>
                <w:color w:val="000000"/>
                <w:sz w:val="16"/>
                <w:szCs w:val="16"/>
              </w:rPr>
              <w:t>сумма,</w:t>
            </w:r>
          </w:p>
        </w:tc>
        <w:tc>
          <w:tcPr>
            <w:tcW w:w="597" w:type="dxa"/>
            <w:tcBorders>
              <w:top w:val="nil"/>
              <w:left w:val="nil"/>
              <w:bottom w:val="single" w:sz="4" w:space="0" w:color="auto"/>
              <w:right w:val="single" w:sz="4" w:space="0" w:color="auto"/>
            </w:tcBorders>
            <w:shd w:val="clear" w:color="auto" w:fill="auto"/>
            <w:vAlign w:val="center"/>
            <w:hideMark/>
          </w:tcPr>
          <w:p w:rsidR="00D86435" w:rsidRPr="005D5611" w:rsidRDefault="00D86435" w:rsidP="005D5611">
            <w:pPr>
              <w:jc w:val="center"/>
              <w:rPr>
                <w:bCs/>
                <w:color w:val="000000"/>
                <w:sz w:val="16"/>
                <w:szCs w:val="16"/>
              </w:rPr>
            </w:pPr>
            <w:r w:rsidRPr="005D5611">
              <w:rPr>
                <w:bCs/>
                <w:color w:val="000000"/>
                <w:sz w:val="16"/>
                <w:szCs w:val="16"/>
              </w:rPr>
              <w:t>доля,</w:t>
            </w:r>
          </w:p>
        </w:tc>
        <w:tc>
          <w:tcPr>
            <w:tcW w:w="851" w:type="dxa"/>
            <w:tcBorders>
              <w:top w:val="nil"/>
              <w:left w:val="nil"/>
              <w:bottom w:val="single" w:sz="4" w:space="0" w:color="auto"/>
              <w:right w:val="single" w:sz="4" w:space="0" w:color="auto"/>
            </w:tcBorders>
            <w:shd w:val="clear" w:color="auto" w:fill="auto"/>
            <w:vAlign w:val="center"/>
            <w:hideMark/>
          </w:tcPr>
          <w:p w:rsidR="00D86435" w:rsidRPr="005D5611" w:rsidRDefault="00D86435" w:rsidP="005D5611">
            <w:pPr>
              <w:jc w:val="center"/>
              <w:rPr>
                <w:bCs/>
                <w:color w:val="000000"/>
                <w:sz w:val="16"/>
                <w:szCs w:val="16"/>
              </w:rPr>
            </w:pPr>
            <w:r w:rsidRPr="005D5611">
              <w:rPr>
                <w:bCs/>
                <w:color w:val="000000"/>
                <w:sz w:val="16"/>
                <w:szCs w:val="16"/>
              </w:rPr>
              <w:t>сумма,</w:t>
            </w:r>
          </w:p>
        </w:tc>
        <w:tc>
          <w:tcPr>
            <w:tcW w:w="850" w:type="dxa"/>
            <w:tcBorders>
              <w:top w:val="nil"/>
              <w:left w:val="nil"/>
              <w:bottom w:val="single" w:sz="4" w:space="0" w:color="auto"/>
              <w:right w:val="single" w:sz="4" w:space="0" w:color="auto"/>
            </w:tcBorders>
            <w:shd w:val="clear" w:color="auto" w:fill="auto"/>
            <w:vAlign w:val="center"/>
            <w:hideMark/>
          </w:tcPr>
          <w:p w:rsidR="00D86435" w:rsidRPr="005D5611" w:rsidRDefault="00D86435" w:rsidP="005D5611">
            <w:pPr>
              <w:jc w:val="center"/>
              <w:rPr>
                <w:bCs/>
                <w:color w:val="000000"/>
                <w:sz w:val="16"/>
                <w:szCs w:val="16"/>
              </w:rPr>
            </w:pPr>
            <w:r w:rsidRPr="005D5611">
              <w:rPr>
                <w:bCs/>
                <w:color w:val="000000"/>
                <w:sz w:val="16"/>
                <w:szCs w:val="16"/>
              </w:rPr>
              <w:t>сумма,</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86435" w:rsidRDefault="00D86435" w:rsidP="00511D15">
            <w:pPr>
              <w:jc w:val="center"/>
              <w:rPr>
                <w:color w:val="000000"/>
                <w:sz w:val="16"/>
                <w:szCs w:val="16"/>
              </w:rPr>
            </w:pPr>
            <w:r w:rsidRPr="001541D1">
              <w:rPr>
                <w:color w:val="000000"/>
                <w:sz w:val="16"/>
                <w:szCs w:val="16"/>
              </w:rPr>
              <w:t>2020</w:t>
            </w:r>
            <w:r>
              <w:rPr>
                <w:color w:val="000000"/>
                <w:sz w:val="16"/>
                <w:szCs w:val="16"/>
              </w:rPr>
              <w:t>/</w:t>
            </w:r>
          </w:p>
          <w:p w:rsidR="00D86435" w:rsidRPr="001541D1" w:rsidRDefault="00D86435" w:rsidP="00511D15">
            <w:pPr>
              <w:jc w:val="center"/>
              <w:rPr>
                <w:color w:val="000000"/>
                <w:sz w:val="16"/>
                <w:szCs w:val="16"/>
              </w:rPr>
            </w:pPr>
            <w:r>
              <w:rPr>
                <w:color w:val="000000"/>
                <w:sz w:val="16"/>
                <w:szCs w:val="16"/>
              </w:rPr>
              <w:t>2019</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6435" w:rsidRDefault="00D86435" w:rsidP="00511D15">
            <w:pPr>
              <w:jc w:val="center"/>
              <w:rPr>
                <w:color w:val="000000"/>
                <w:sz w:val="16"/>
                <w:szCs w:val="16"/>
              </w:rPr>
            </w:pPr>
            <w:r w:rsidRPr="001541D1">
              <w:rPr>
                <w:color w:val="000000"/>
                <w:sz w:val="16"/>
                <w:szCs w:val="16"/>
              </w:rPr>
              <w:t>2021</w:t>
            </w:r>
            <w:r>
              <w:rPr>
                <w:color w:val="000000"/>
                <w:sz w:val="16"/>
                <w:szCs w:val="16"/>
              </w:rPr>
              <w:t>/</w:t>
            </w:r>
          </w:p>
          <w:p w:rsidR="00D86435" w:rsidRPr="001541D1" w:rsidRDefault="00D86435" w:rsidP="00511D15">
            <w:pPr>
              <w:jc w:val="center"/>
              <w:rPr>
                <w:color w:val="000000"/>
                <w:sz w:val="16"/>
                <w:szCs w:val="16"/>
              </w:rPr>
            </w:pPr>
            <w:r>
              <w:rPr>
                <w:color w:val="000000"/>
                <w:sz w:val="16"/>
                <w:szCs w:val="16"/>
              </w:rPr>
              <w:t>2020</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6435" w:rsidRDefault="00D86435" w:rsidP="00511D15">
            <w:pPr>
              <w:jc w:val="center"/>
              <w:rPr>
                <w:color w:val="000000"/>
                <w:sz w:val="16"/>
                <w:szCs w:val="16"/>
              </w:rPr>
            </w:pPr>
            <w:r w:rsidRPr="001541D1">
              <w:rPr>
                <w:color w:val="000000"/>
                <w:sz w:val="16"/>
                <w:szCs w:val="16"/>
              </w:rPr>
              <w:t>2022</w:t>
            </w:r>
            <w:r>
              <w:rPr>
                <w:color w:val="000000"/>
                <w:sz w:val="16"/>
                <w:szCs w:val="16"/>
              </w:rPr>
              <w:t>/</w:t>
            </w:r>
          </w:p>
          <w:p w:rsidR="00D86435" w:rsidRPr="001541D1" w:rsidRDefault="00D86435" w:rsidP="00511D15">
            <w:pPr>
              <w:jc w:val="center"/>
              <w:rPr>
                <w:color w:val="000000"/>
                <w:sz w:val="16"/>
                <w:szCs w:val="16"/>
              </w:rPr>
            </w:pPr>
            <w:r>
              <w:rPr>
                <w:color w:val="000000"/>
                <w:sz w:val="16"/>
                <w:szCs w:val="16"/>
              </w:rPr>
              <w:t>2021</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86435" w:rsidRDefault="00D86435" w:rsidP="00511D15">
            <w:pPr>
              <w:jc w:val="center"/>
              <w:rPr>
                <w:color w:val="000000"/>
                <w:sz w:val="16"/>
                <w:szCs w:val="16"/>
              </w:rPr>
            </w:pPr>
            <w:r w:rsidRPr="001541D1">
              <w:rPr>
                <w:color w:val="000000"/>
                <w:sz w:val="16"/>
                <w:szCs w:val="16"/>
              </w:rPr>
              <w:t>2020</w:t>
            </w:r>
            <w:r>
              <w:rPr>
                <w:color w:val="000000"/>
                <w:sz w:val="16"/>
                <w:szCs w:val="16"/>
              </w:rPr>
              <w:t>/</w:t>
            </w:r>
          </w:p>
          <w:p w:rsidR="00D86435" w:rsidRPr="001541D1" w:rsidRDefault="00D86435" w:rsidP="00511D15">
            <w:pPr>
              <w:jc w:val="center"/>
              <w:rPr>
                <w:color w:val="000000"/>
                <w:sz w:val="16"/>
                <w:szCs w:val="16"/>
              </w:rPr>
            </w:pPr>
            <w:r>
              <w:rPr>
                <w:color w:val="000000"/>
                <w:sz w:val="16"/>
                <w:szCs w:val="16"/>
              </w:rPr>
              <w:t>2019</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6435" w:rsidRDefault="00D86435" w:rsidP="00511D15">
            <w:pPr>
              <w:jc w:val="center"/>
              <w:rPr>
                <w:color w:val="000000"/>
                <w:sz w:val="16"/>
                <w:szCs w:val="16"/>
              </w:rPr>
            </w:pPr>
            <w:r w:rsidRPr="001541D1">
              <w:rPr>
                <w:color w:val="000000"/>
                <w:sz w:val="16"/>
                <w:szCs w:val="16"/>
              </w:rPr>
              <w:t>2021</w:t>
            </w:r>
            <w:r>
              <w:rPr>
                <w:color w:val="000000"/>
                <w:sz w:val="16"/>
                <w:szCs w:val="16"/>
              </w:rPr>
              <w:t>/</w:t>
            </w:r>
          </w:p>
          <w:p w:rsidR="00D86435" w:rsidRPr="001541D1" w:rsidRDefault="00D86435" w:rsidP="00511D15">
            <w:pPr>
              <w:jc w:val="center"/>
              <w:rPr>
                <w:color w:val="000000"/>
                <w:sz w:val="16"/>
                <w:szCs w:val="16"/>
              </w:rPr>
            </w:pPr>
            <w:r>
              <w:rPr>
                <w:color w:val="000000"/>
                <w:sz w:val="16"/>
                <w:szCs w:val="16"/>
              </w:rPr>
              <w:t>2020</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6435" w:rsidRDefault="00D86435" w:rsidP="00511D15">
            <w:pPr>
              <w:jc w:val="center"/>
              <w:rPr>
                <w:color w:val="000000"/>
                <w:sz w:val="16"/>
                <w:szCs w:val="16"/>
              </w:rPr>
            </w:pPr>
            <w:r w:rsidRPr="001541D1">
              <w:rPr>
                <w:color w:val="000000"/>
                <w:sz w:val="16"/>
                <w:szCs w:val="16"/>
              </w:rPr>
              <w:t>2022</w:t>
            </w:r>
            <w:r>
              <w:rPr>
                <w:color w:val="000000"/>
                <w:sz w:val="16"/>
                <w:szCs w:val="16"/>
              </w:rPr>
              <w:t>/</w:t>
            </w:r>
          </w:p>
          <w:p w:rsidR="00D86435" w:rsidRPr="001541D1" w:rsidRDefault="00D86435" w:rsidP="00511D15">
            <w:pPr>
              <w:jc w:val="center"/>
              <w:rPr>
                <w:color w:val="000000"/>
                <w:sz w:val="16"/>
                <w:szCs w:val="16"/>
              </w:rPr>
            </w:pPr>
            <w:r>
              <w:rPr>
                <w:color w:val="000000"/>
                <w:sz w:val="16"/>
                <w:szCs w:val="16"/>
              </w:rPr>
              <w:t>2021</w:t>
            </w:r>
          </w:p>
        </w:tc>
      </w:tr>
      <w:tr w:rsidR="005D5611" w:rsidRPr="005D5611" w:rsidTr="00D86435">
        <w:trPr>
          <w:trHeight w:val="336"/>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D5611" w:rsidRPr="005D5611" w:rsidRDefault="005D5611" w:rsidP="005D5611">
            <w:pPr>
              <w:rPr>
                <w:bCs/>
                <w:color w:val="000000"/>
                <w:sz w:val="16"/>
                <w:szCs w:val="16"/>
              </w:rPr>
            </w:pPr>
          </w:p>
        </w:tc>
        <w:tc>
          <w:tcPr>
            <w:tcW w:w="956"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bCs/>
                <w:color w:val="000000"/>
                <w:sz w:val="16"/>
                <w:szCs w:val="16"/>
              </w:rPr>
            </w:pPr>
            <w:r w:rsidRPr="005D5611">
              <w:rPr>
                <w:bCs/>
                <w:color w:val="000000"/>
                <w:sz w:val="16"/>
                <w:szCs w:val="16"/>
              </w:rPr>
              <w:t>тыс. руб.</w:t>
            </w:r>
          </w:p>
        </w:tc>
        <w:tc>
          <w:tcPr>
            <w:tcW w:w="93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bCs/>
                <w:color w:val="000000"/>
                <w:sz w:val="16"/>
                <w:szCs w:val="16"/>
              </w:rPr>
            </w:pPr>
            <w:r w:rsidRPr="005D5611">
              <w:rPr>
                <w:bCs/>
                <w:color w:val="000000"/>
                <w:sz w:val="16"/>
                <w:szCs w:val="16"/>
              </w:rPr>
              <w:t>тыс. руб.</w:t>
            </w:r>
          </w:p>
        </w:tc>
        <w:tc>
          <w:tcPr>
            <w:tcW w:w="851"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bCs/>
                <w:color w:val="000000"/>
                <w:sz w:val="16"/>
                <w:szCs w:val="16"/>
              </w:rPr>
            </w:pPr>
            <w:r w:rsidRPr="005D5611">
              <w:rPr>
                <w:bCs/>
                <w:color w:val="000000"/>
                <w:sz w:val="16"/>
                <w:szCs w:val="16"/>
              </w:rPr>
              <w:t>тыс. руб.</w:t>
            </w:r>
          </w:p>
        </w:tc>
        <w:tc>
          <w:tcPr>
            <w:tcW w:w="903"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bCs/>
                <w:color w:val="000000"/>
                <w:sz w:val="16"/>
                <w:szCs w:val="16"/>
              </w:rPr>
            </w:pPr>
            <w:r w:rsidRPr="005D5611">
              <w:rPr>
                <w:bCs/>
                <w:color w:val="000000"/>
                <w:sz w:val="16"/>
                <w:szCs w:val="16"/>
              </w:rPr>
              <w:t>тыс</w:t>
            </w:r>
            <w:r>
              <w:rPr>
                <w:bCs/>
                <w:color w:val="000000"/>
                <w:sz w:val="16"/>
                <w:szCs w:val="16"/>
              </w:rPr>
              <w:t xml:space="preserve">. </w:t>
            </w:r>
            <w:r w:rsidRPr="005D5611">
              <w:rPr>
                <w:bCs/>
                <w:color w:val="000000"/>
                <w:sz w:val="16"/>
                <w:szCs w:val="16"/>
              </w:rPr>
              <w:t>руб.</w:t>
            </w:r>
          </w:p>
        </w:tc>
        <w:tc>
          <w:tcPr>
            <w:tcW w:w="567"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bCs/>
                <w:color w:val="000000"/>
                <w:sz w:val="16"/>
                <w:szCs w:val="16"/>
              </w:rPr>
            </w:pPr>
            <w:r w:rsidRPr="005D5611">
              <w:rPr>
                <w:bCs/>
                <w:color w:val="000000"/>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ind w:left="-109" w:right="-138"/>
              <w:jc w:val="center"/>
              <w:rPr>
                <w:bCs/>
                <w:color w:val="000000"/>
                <w:sz w:val="16"/>
                <w:szCs w:val="16"/>
              </w:rPr>
            </w:pPr>
            <w:r>
              <w:rPr>
                <w:bCs/>
                <w:color w:val="000000"/>
                <w:sz w:val="16"/>
                <w:szCs w:val="16"/>
              </w:rPr>
              <w:t>т</w:t>
            </w:r>
            <w:r w:rsidRPr="005D5611">
              <w:rPr>
                <w:bCs/>
                <w:color w:val="000000"/>
                <w:sz w:val="16"/>
                <w:szCs w:val="16"/>
              </w:rPr>
              <w:t>ыс.</w:t>
            </w:r>
            <w:r>
              <w:rPr>
                <w:bCs/>
                <w:color w:val="000000"/>
                <w:sz w:val="16"/>
                <w:szCs w:val="16"/>
              </w:rPr>
              <w:t xml:space="preserve"> </w:t>
            </w:r>
            <w:r w:rsidRPr="005D5611">
              <w:rPr>
                <w:bCs/>
                <w:color w:val="000000"/>
                <w:sz w:val="16"/>
                <w:szCs w:val="16"/>
              </w:rPr>
              <w:t>руб.</w:t>
            </w:r>
          </w:p>
        </w:tc>
        <w:tc>
          <w:tcPr>
            <w:tcW w:w="598"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bCs/>
                <w:color w:val="000000"/>
                <w:sz w:val="16"/>
                <w:szCs w:val="16"/>
              </w:rPr>
            </w:pPr>
            <w:r w:rsidRPr="005D5611">
              <w:rPr>
                <w:bCs/>
                <w:color w:val="000000"/>
                <w:sz w:val="16"/>
                <w:szCs w:val="16"/>
              </w:rPr>
              <w:t>%</w:t>
            </w:r>
          </w:p>
        </w:tc>
        <w:tc>
          <w:tcPr>
            <w:tcW w:w="820"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ind w:left="-110"/>
              <w:jc w:val="center"/>
              <w:rPr>
                <w:bCs/>
                <w:color w:val="000000"/>
                <w:sz w:val="16"/>
                <w:szCs w:val="16"/>
              </w:rPr>
            </w:pPr>
            <w:r w:rsidRPr="005D5611">
              <w:rPr>
                <w:bCs/>
                <w:color w:val="000000"/>
                <w:sz w:val="16"/>
                <w:szCs w:val="16"/>
              </w:rPr>
              <w:t>тыс.</w:t>
            </w:r>
            <w:r>
              <w:rPr>
                <w:bCs/>
                <w:color w:val="000000"/>
                <w:sz w:val="16"/>
                <w:szCs w:val="16"/>
              </w:rPr>
              <w:t xml:space="preserve"> </w:t>
            </w:r>
            <w:r w:rsidRPr="005D5611">
              <w:rPr>
                <w:bCs/>
                <w:color w:val="000000"/>
                <w:sz w:val="16"/>
                <w:szCs w:val="16"/>
              </w:rPr>
              <w:t>руб.</w:t>
            </w:r>
          </w:p>
        </w:tc>
        <w:tc>
          <w:tcPr>
            <w:tcW w:w="597"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bCs/>
                <w:color w:val="000000"/>
                <w:sz w:val="16"/>
                <w:szCs w:val="16"/>
              </w:rPr>
            </w:pPr>
            <w:r w:rsidRPr="005D5611">
              <w:rPr>
                <w:bCs/>
                <w:color w:val="000000"/>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bCs/>
                <w:color w:val="000000"/>
                <w:sz w:val="16"/>
                <w:szCs w:val="16"/>
              </w:rPr>
            </w:pPr>
            <w:r w:rsidRPr="005D5611">
              <w:rPr>
                <w:bCs/>
                <w:color w:val="000000"/>
                <w:sz w:val="16"/>
                <w:szCs w:val="16"/>
              </w:rPr>
              <w:t>тыс.</w:t>
            </w:r>
            <w:r w:rsidR="00D86435">
              <w:rPr>
                <w:bCs/>
                <w:color w:val="000000"/>
                <w:sz w:val="16"/>
                <w:szCs w:val="16"/>
              </w:rPr>
              <w:t xml:space="preserve"> </w:t>
            </w:r>
            <w:r w:rsidRPr="005D5611">
              <w:rPr>
                <w:bCs/>
                <w:color w:val="000000"/>
                <w:sz w:val="16"/>
                <w:szCs w:val="16"/>
              </w:rPr>
              <w:t>руб.</w:t>
            </w:r>
          </w:p>
        </w:tc>
        <w:tc>
          <w:tcPr>
            <w:tcW w:w="850"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bCs/>
                <w:color w:val="000000"/>
                <w:sz w:val="16"/>
                <w:szCs w:val="16"/>
              </w:rPr>
            </w:pPr>
            <w:r w:rsidRPr="005D5611">
              <w:rPr>
                <w:bCs/>
                <w:color w:val="000000"/>
                <w:sz w:val="16"/>
                <w:szCs w:val="16"/>
              </w:rPr>
              <w:t>тыс.</w:t>
            </w:r>
            <w:r w:rsidR="00D86435">
              <w:rPr>
                <w:bCs/>
                <w:color w:val="000000"/>
                <w:sz w:val="16"/>
                <w:szCs w:val="16"/>
              </w:rPr>
              <w:t xml:space="preserve"> </w:t>
            </w:r>
            <w:r w:rsidRPr="005D5611">
              <w:rPr>
                <w:bCs/>
                <w:color w:val="000000"/>
                <w:sz w:val="16"/>
                <w:szCs w:val="16"/>
              </w:rPr>
              <w:t>руб.</w:t>
            </w:r>
          </w:p>
        </w:tc>
        <w:tc>
          <w:tcPr>
            <w:tcW w:w="851" w:type="dxa"/>
            <w:vMerge/>
            <w:tcBorders>
              <w:top w:val="nil"/>
              <w:left w:val="single" w:sz="4" w:space="0" w:color="auto"/>
              <w:bottom w:val="single" w:sz="4" w:space="0" w:color="000000"/>
              <w:right w:val="single" w:sz="4" w:space="0" w:color="auto"/>
            </w:tcBorders>
            <w:vAlign w:val="center"/>
            <w:hideMark/>
          </w:tcPr>
          <w:p w:rsidR="005D5611" w:rsidRPr="005D5611" w:rsidRDefault="005D5611" w:rsidP="005D5611">
            <w:pPr>
              <w:rPr>
                <w:bCs/>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5D5611" w:rsidRPr="005D5611" w:rsidRDefault="005D5611" w:rsidP="005D5611">
            <w:pPr>
              <w:rPr>
                <w:bCs/>
                <w:color w:val="000000"/>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5D5611" w:rsidRPr="005D5611" w:rsidRDefault="005D5611" w:rsidP="005D5611">
            <w:pPr>
              <w:rPr>
                <w:bCs/>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5D5611" w:rsidRPr="005D5611" w:rsidRDefault="005D5611" w:rsidP="005D5611">
            <w:pPr>
              <w:rPr>
                <w:bCs/>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5D5611" w:rsidRPr="005D5611" w:rsidRDefault="005D5611" w:rsidP="005D5611">
            <w:pPr>
              <w:rPr>
                <w:bCs/>
                <w:color w:val="000000"/>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5D5611" w:rsidRPr="005D5611" w:rsidRDefault="005D5611" w:rsidP="005D5611">
            <w:pPr>
              <w:rPr>
                <w:b/>
                <w:bCs/>
                <w:color w:val="000000"/>
                <w:sz w:val="16"/>
                <w:szCs w:val="16"/>
              </w:rPr>
            </w:pPr>
          </w:p>
        </w:tc>
      </w:tr>
      <w:tr w:rsidR="005D5611" w:rsidRPr="005D5611" w:rsidTr="00D86435">
        <w:trPr>
          <w:trHeight w:val="324"/>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5D5611" w:rsidRPr="005D5611" w:rsidRDefault="005D5611" w:rsidP="005D5611">
            <w:pPr>
              <w:rPr>
                <w:bCs/>
                <w:color w:val="000000"/>
                <w:sz w:val="16"/>
                <w:szCs w:val="16"/>
              </w:rPr>
            </w:pPr>
            <w:r w:rsidRPr="005D5611">
              <w:rPr>
                <w:bCs/>
                <w:color w:val="000000"/>
                <w:sz w:val="16"/>
                <w:szCs w:val="16"/>
              </w:rPr>
              <w:t>НЕНАЛОГОВЫЕ ДОХОДЫ</w:t>
            </w:r>
          </w:p>
        </w:tc>
        <w:tc>
          <w:tcPr>
            <w:tcW w:w="956"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bCs/>
                <w:color w:val="000000"/>
                <w:sz w:val="16"/>
                <w:szCs w:val="16"/>
              </w:rPr>
            </w:pPr>
            <w:r w:rsidRPr="005D5611">
              <w:rPr>
                <w:bCs/>
                <w:color w:val="000000"/>
                <w:sz w:val="16"/>
                <w:szCs w:val="16"/>
              </w:rPr>
              <w:t>163 693,1</w:t>
            </w:r>
          </w:p>
        </w:tc>
        <w:tc>
          <w:tcPr>
            <w:tcW w:w="939"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bCs/>
                <w:color w:val="000000"/>
                <w:sz w:val="16"/>
                <w:szCs w:val="16"/>
              </w:rPr>
            </w:pPr>
            <w:r w:rsidRPr="005D5611">
              <w:rPr>
                <w:bCs/>
                <w:color w:val="000000"/>
                <w:sz w:val="16"/>
                <w:szCs w:val="16"/>
              </w:rPr>
              <w:t>149 386,5</w:t>
            </w:r>
          </w:p>
        </w:tc>
        <w:tc>
          <w:tcPr>
            <w:tcW w:w="851"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ind w:left="-108" w:right="-108"/>
              <w:jc w:val="center"/>
              <w:rPr>
                <w:bCs/>
                <w:color w:val="000000"/>
                <w:sz w:val="16"/>
                <w:szCs w:val="16"/>
              </w:rPr>
            </w:pPr>
            <w:r w:rsidRPr="005D5611">
              <w:rPr>
                <w:bCs/>
                <w:color w:val="000000"/>
                <w:sz w:val="16"/>
                <w:szCs w:val="16"/>
              </w:rPr>
              <w:t>151 481,9</w:t>
            </w:r>
          </w:p>
        </w:tc>
        <w:tc>
          <w:tcPr>
            <w:tcW w:w="903"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bCs/>
                <w:color w:val="000000"/>
                <w:sz w:val="16"/>
                <w:szCs w:val="16"/>
              </w:rPr>
            </w:pPr>
            <w:r w:rsidRPr="005D5611">
              <w:rPr>
                <w:bCs/>
                <w:color w:val="000000"/>
                <w:sz w:val="16"/>
                <w:szCs w:val="16"/>
              </w:rPr>
              <w:t>123 977,1</w:t>
            </w:r>
          </w:p>
        </w:tc>
        <w:tc>
          <w:tcPr>
            <w:tcW w:w="567"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bCs/>
                <w:color w:val="000000"/>
                <w:sz w:val="16"/>
                <w:szCs w:val="16"/>
              </w:rPr>
            </w:pPr>
            <w:r>
              <w:rPr>
                <w:bCs/>
                <w:color w:val="000000"/>
                <w:sz w:val="16"/>
                <w:szCs w:val="16"/>
              </w:rPr>
              <w:t>81,8</w:t>
            </w:r>
          </w:p>
        </w:tc>
        <w:tc>
          <w:tcPr>
            <w:tcW w:w="82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ind w:left="-109" w:right="-138"/>
              <w:jc w:val="center"/>
              <w:rPr>
                <w:bCs/>
                <w:color w:val="000000"/>
                <w:sz w:val="16"/>
                <w:szCs w:val="16"/>
              </w:rPr>
            </w:pPr>
            <w:r w:rsidRPr="005D5611">
              <w:rPr>
                <w:bCs/>
                <w:color w:val="000000"/>
                <w:sz w:val="16"/>
                <w:szCs w:val="16"/>
              </w:rPr>
              <w:t>162 762,4</w:t>
            </w:r>
          </w:p>
        </w:tc>
        <w:tc>
          <w:tcPr>
            <w:tcW w:w="59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bCs/>
                <w:color w:val="000000"/>
                <w:sz w:val="16"/>
                <w:szCs w:val="16"/>
              </w:rPr>
            </w:pPr>
            <w:r>
              <w:rPr>
                <w:bCs/>
                <w:color w:val="000000"/>
                <w:sz w:val="16"/>
                <w:szCs w:val="16"/>
              </w:rPr>
              <w:t>100,0</w:t>
            </w:r>
          </w:p>
        </w:tc>
        <w:tc>
          <w:tcPr>
            <w:tcW w:w="82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D86435">
            <w:pPr>
              <w:ind w:left="-108" w:right="-138"/>
              <w:jc w:val="center"/>
              <w:rPr>
                <w:bCs/>
                <w:sz w:val="16"/>
                <w:szCs w:val="16"/>
              </w:rPr>
            </w:pPr>
            <w:r w:rsidRPr="005D5611">
              <w:rPr>
                <w:bCs/>
                <w:sz w:val="16"/>
                <w:szCs w:val="16"/>
              </w:rPr>
              <w:t>139 052,5</w:t>
            </w:r>
          </w:p>
        </w:tc>
        <w:tc>
          <w:tcPr>
            <w:tcW w:w="597" w:type="dxa"/>
            <w:tcBorders>
              <w:top w:val="nil"/>
              <w:left w:val="nil"/>
              <w:bottom w:val="single" w:sz="4" w:space="0" w:color="auto"/>
              <w:right w:val="single" w:sz="4" w:space="0" w:color="auto"/>
            </w:tcBorders>
            <w:shd w:val="clear" w:color="auto" w:fill="auto"/>
            <w:noWrap/>
            <w:vAlign w:val="center"/>
            <w:hideMark/>
          </w:tcPr>
          <w:p w:rsidR="005D5611" w:rsidRPr="005D5611" w:rsidRDefault="00D86435" w:rsidP="005D5611">
            <w:pPr>
              <w:jc w:val="center"/>
              <w:rPr>
                <w:bCs/>
                <w:color w:val="000000"/>
                <w:sz w:val="16"/>
                <w:szCs w:val="16"/>
              </w:rPr>
            </w:pPr>
            <w:r>
              <w:rPr>
                <w:bCs/>
                <w:color w:val="000000"/>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D86435">
            <w:pPr>
              <w:ind w:left="-108" w:right="-108"/>
              <w:jc w:val="center"/>
              <w:rPr>
                <w:bCs/>
                <w:color w:val="000000"/>
                <w:sz w:val="16"/>
                <w:szCs w:val="16"/>
              </w:rPr>
            </w:pPr>
            <w:r w:rsidRPr="005D5611">
              <w:rPr>
                <w:bCs/>
                <w:color w:val="000000"/>
                <w:sz w:val="16"/>
                <w:szCs w:val="16"/>
              </w:rPr>
              <w:t>143 636,7</w:t>
            </w:r>
          </w:p>
        </w:tc>
        <w:tc>
          <w:tcPr>
            <w:tcW w:w="85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D86435">
            <w:pPr>
              <w:ind w:left="-108" w:right="-108"/>
              <w:jc w:val="center"/>
              <w:rPr>
                <w:bCs/>
                <w:color w:val="000000"/>
                <w:sz w:val="16"/>
                <w:szCs w:val="16"/>
              </w:rPr>
            </w:pPr>
            <w:r w:rsidRPr="005D5611">
              <w:rPr>
                <w:bCs/>
                <w:color w:val="000000"/>
                <w:sz w:val="16"/>
                <w:szCs w:val="16"/>
              </w:rPr>
              <w:t>147 585,5</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bCs/>
                <w:color w:val="000000"/>
                <w:sz w:val="16"/>
                <w:szCs w:val="16"/>
              </w:rPr>
            </w:pPr>
            <w:r w:rsidRPr="005D5611">
              <w:rPr>
                <w:bCs/>
                <w:color w:val="000000"/>
                <w:sz w:val="16"/>
                <w:szCs w:val="16"/>
              </w:rPr>
              <w:t>-10 334,0</w:t>
            </w:r>
          </w:p>
        </w:tc>
        <w:tc>
          <w:tcPr>
            <w:tcW w:w="70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bCs/>
                <w:color w:val="000000"/>
                <w:sz w:val="16"/>
                <w:szCs w:val="16"/>
              </w:rPr>
            </w:pPr>
            <w:r w:rsidRPr="005D5611">
              <w:rPr>
                <w:bCs/>
                <w:color w:val="000000"/>
                <w:sz w:val="16"/>
                <w:szCs w:val="16"/>
              </w:rPr>
              <w:t>4 584,2</w:t>
            </w:r>
          </w:p>
        </w:tc>
        <w:tc>
          <w:tcPr>
            <w:tcW w:w="70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bCs/>
                <w:color w:val="000000"/>
                <w:sz w:val="16"/>
                <w:szCs w:val="16"/>
              </w:rPr>
            </w:pPr>
            <w:r w:rsidRPr="005D5611">
              <w:rPr>
                <w:bCs/>
                <w:color w:val="000000"/>
                <w:sz w:val="16"/>
                <w:szCs w:val="16"/>
              </w:rPr>
              <w:t>3 948,8</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bCs/>
                <w:color w:val="000000"/>
                <w:sz w:val="16"/>
                <w:szCs w:val="16"/>
              </w:rPr>
            </w:pPr>
            <w:r w:rsidRPr="005D5611">
              <w:rPr>
                <w:bCs/>
                <w:color w:val="000000"/>
                <w:sz w:val="16"/>
                <w:szCs w:val="16"/>
              </w:rPr>
              <w:t>93,1</w:t>
            </w:r>
          </w:p>
        </w:tc>
        <w:tc>
          <w:tcPr>
            <w:tcW w:w="70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bCs/>
                <w:color w:val="000000"/>
                <w:sz w:val="16"/>
                <w:szCs w:val="16"/>
              </w:rPr>
            </w:pPr>
            <w:r w:rsidRPr="005D5611">
              <w:rPr>
                <w:bCs/>
                <w:color w:val="000000"/>
                <w:sz w:val="16"/>
                <w:szCs w:val="16"/>
              </w:rPr>
              <w:t>103,3</w:t>
            </w:r>
          </w:p>
        </w:tc>
        <w:tc>
          <w:tcPr>
            <w:tcW w:w="70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b/>
                <w:bCs/>
                <w:color w:val="000000"/>
                <w:sz w:val="16"/>
                <w:szCs w:val="16"/>
              </w:rPr>
            </w:pPr>
            <w:r w:rsidRPr="005D5611">
              <w:rPr>
                <w:b/>
                <w:bCs/>
                <w:color w:val="000000"/>
                <w:sz w:val="16"/>
                <w:szCs w:val="16"/>
              </w:rPr>
              <w:t>102,7</w:t>
            </w:r>
          </w:p>
        </w:tc>
      </w:tr>
      <w:tr w:rsidR="005D5611" w:rsidRPr="005D5611" w:rsidTr="00D86435">
        <w:trPr>
          <w:trHeight w:val="1428"/>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5D5611" w:rsidRPr="005D5611" w:rsidRDefault="005D5611" w:rsidP="005D5611">
            <w:pPr>
              <w:rPr>
                <w:color w:val="000000"/>
                <w:sz w:val="16"/>
                <w:szCs w:val="16"/>
              </w:rPr>
            </w:pPr>
            <w:r w:rsidRPr="005D5611">
              <w:rPr>
                <w:color w:val="000000"/>
                <w:sz w:val="16"/>
                <w:szCs w:val="16"/>
              </w:rPr>
              <w:t>ДОХОДЫ ОТ ИСПОЛЬЗОВАНИЯ ИМУЩЕСТВА, НАХОДЯЩЕГОСЯ В ГОСУДАРСТВЕННОЙ И МУНИЦИПАЛЬНОЙ СОБСТВЕННОСТИ</w:t>
            </w:r>
          </w:p>
        </w:tc>
        <w:tc>
          <w:tcPr>
            <w:tcW w:w="956"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color w:val="000000"/>
                <w:sz w:val="16"/>
                <w:szCs w:val="16"/>
              </w:rPr>
            </w:pPr>
            <w:r w:rsidRPr="005D5611">
              <w:rPr>
                <w:color w:val="000000"/>
                <w:sz w:val="16"/>
                <w:szCs w:val="16"/>
              </w:rPr>
              <w:t>38 872,4</w:t>
            </w:r>
          </w:p>
        </w:tc>
        <w:tc>
          <w:tcPr>
            <w:tcW w:w="939"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color w:val="000000"/>
                <w:sz w:val="16"/>
                <w:szCs w:val="16"/>
              </w:rPr>
            </w:pPr>
            <w:r w:rsidRPr="005D5611">
              <w:rPr>
                <w:color w:val="000000"/>
                <w:sz w:val="16"/>
                <w:szCs w:val="16"/>
              </w:rPr>
              <w:t>38 575,7</w:t>
            </w:r>
          </w:p>
        </w:tc>
        <w:tc>
          <w:tcPr>
            <w:tcW w:w="851"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color w:val="000000"/>
                <w:sz w:val="16"/>
                <w:szCs w:val="16"/>
              </w:rPr>
            </w:pPr>
            <w:r w:rsidRPr="005D5611">
              <w:rPr>
                <w:color w:val="000000"/>
                <w:sz w:val="16"/>
                <w:szCs w:val="16"/>
              </w:rPr>
              <w:t>38 575,7</w:t>
            </w:r>
          </w:p>
        </w:tc>
        <w:tc>
          <w:tcPr>
            <w:tcW w:w="903"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color w:val="000000"/>
                <w:sz w:val="16"/>
                <w:szCs w:val="16"/>
              </w:rPr>
            </w:pPr>
            <w:r w:rsidRPr="005D5611">
              <w:rPr>
                <w:color w:val="000000"/>
                <w:sz w:val="16"/>
                <w:szCs w:val="16"/>
              </w:rPr>
              <w:t>25 130,1</w:t>
            </w:r>
          </w:p>
        </w:tc>
        <w:tc>
          <w:tcPr>
            <w:tcW w:w="567"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Pr>
                <w:color w:val="000000"/>
                <w:sz w:val="16"/>
                <w:szCs w:val="16"/>
              </w:rPr>
              <w:t>65,1</w:t>
            </w:r>
          </w:p>
        </w:tc>
        <w:tc>
          <w:tcPr>
            <w:tcW w:w="82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38 469,6</w:t>
            </w:r>
          </w:p>
        </w:tc>
        <w:tc>
          <w:tcPr>
            <w:tcW w:w="59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Pr>
                <w:color w:val="000000"/>
                <w:sz w:val="16"/>
                <w:szCs w:val="16"/>
              </w:rPr>
              <w:t>23,6</w:t>
            </w:r>
          </w:p>
        </w:tc>
        <w:tc>
          <w:tcPr>
            <w:tcW w:w="82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sz w:val="16"/>
                <w:szCs w:val="16"/>
              </w:rPr>
            </w:pPr>
            <w:r w:rsidRPr="005D5611">
              <w:rPr>
                <w:sz w:val="16"/>
                <w:szCs w:val="16"/>
              </w:rPr>
              <w:t>37 637,6</w:t>
            </w:r>
          </w:p>
        </w:tc>
        <w:tc>
          <w:tcPr>
            <w:tcW w:w="597" w:type="dxa"/>
            <w:tcBorders>
              <w:top w:val="nil"/>
              <w:left w:val="nil"/>
              <w:bottom w:val="single" w:sz="4" w:space="0" w:color="auto"/>
              <w:right w:val="single" w:sz="4" w:space="0" w:color="auto"/>
            </w:tcBorders>
            <w:shd w:val="clear" w:color="auto" w:fill="auto"/>
            <w:noWrap/>
            <w:vAlign w:val="center"/>
            <w:hideMark/>
          </w:tcPr>
          <w:p w:rsidR="005D5611" w:rsidRPr="005D5611" w:rsidRDefault="00D86435" w:rsidP="005D5611">
            <w:pPr>
              <w:jc w:val="center"/>
              <w:rPr>
                <w:color w:val="000000"/>
                <w:sz w:val="16"/>
                <w:szCs w:val="16"/>
              </w:rPr>
            </w:pPr>
            <w:r>
              <w:rPr>
                <w:color w:val="000000"/>
                <w:sz w:val="16"/>
                <w:szCs w:val="16"/>
              </w:rPr>
              <w:t>27,1</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38 844,9</w:t>
            </w:r>
          </w:p>
        </w:tc>
        <w:tc>
          <w:tcPr>
            <w:tcW w:w="85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38 865,9</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-938,1</w:t>
            </w:r>
          </w:p>
        </w:tc>
        <w:tc>
          <w:tcPr>
            <w:tcW w:w="70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1 207,3</w:t>
            </w:r>
          </w:p>
        </w:tc>
        <w:tc>
          <w:tcPr>
            <w:tcW w:w="70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21,0</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97,6</w:t>
            </w:r>
          </w:p>
        </w:tc>
        <w:tc>
          <w:tcPr>
            <w:tcW w:w="70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103,2</w:t>
            </w:r>
          </w:p>
        </w:tc>
        <w:tc>
          <w:tcPr>
            <w:tcW w:w="70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100,1</w:t>
            </w:r>
          </w:p>
        </w:tc>
      </w:tr>
      <w:tr w:rsidR="005D5611" w:rsidRPr="005D5611" w:rsidTr="00D86435">
        <w:trPr>
          <w:trHeight w:val="612"/>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5D5611" w:rsidRPr="005D5611" w:rsidRDefault="005D5611" w:rsidP="005D5611">
            <w:pPr>
              <w:rPr>
                <w:color w:val="000000"/>
                <w:sz w:val="16"/>
                <w:szCs w:val="16"/>
              </w:rPr>
            </w:pPr>
            <w:r w:rsidRPr="005D5611">
              <w:rPr>
                <w:color w:val="000000"/>
                <w:sz w:val="16"/>
                <w:szCs w:val="16"/>
              </w:rPr>
              <w:t>Доходы, получаемые в виде арендной  платы за земельные участки</w:t>
            </w:r>
          </w:p>
        </w:tc>
        <w:tc>
          <w:tcPr>
            <w:tcW w:w="956" w:type="dxa"/>
            <w:tcBorders>
              <w:top w:val="nil"/>
              <w:left w:val="nil"/>
              <w:bottom w:val="nil"/>
              <w:right w:val="nil"/>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32 267,1</w:t>
            </w:r>
          </w:p>
        </w:tc>
        <w:tc>
          <w:tcPr>
            <w:tcW w:w="939" w:type="dxa"/>
            <w:tcBorders>
              <w:top w:val="nil"/>
              <w:left w:val="single" w:sz="4" w:space="0" w:color="auto"/>
              <w:bottom w:val="single" w:sz="4" w:space="0" w:color="auto"/>
              <w:right w:val="single" w:sz="4" w:space="0" w:color="auto"/>
            </w:tcBorders>
            <w:shd w:val="clear" w:color="auto" w:fill="auto"/>
            <w:vAlign w:val="center"/>
            <w:hideMark/>
          </w:tcPr>
          <w:p w:rsidR="005D5611" w:rsidRPr="005D5611" w:rsidRDefault="005D5611" w:rsidP="005D5611">
            <w:pPr>
              <w:jc w:val="center"/>
              <w:rPr>
                <w:color w:val="000000"/>
                <w:sz w:val="16"/>
                <w:szCs w:val="16"/>
              </w:rPr>
            </w:pPr>
            <w:r w:rsidRPr="005D5611">
              <w:rPr>
                <w:color w:val="000000"/>
                <w:sz w:val="16"/>
                <w:szCs w:val="16"/>
              </w:rPr>
              <w:t>32 828,4</w:t>
            </w:r>
          </w:p>
        </w:tc>
        <w:tc>
          <w:tcPr>
            <w:tcW w:w="851"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color w:val="000000"/>
                <w:sz w:val="16"/>
                <w:szCs w:val="16"/>
              </w:rPr>
            </w:pPr>
            <w:r w:rsidRPr="005D5611">
              <w:rPr>
                <w:color w:val="000000"/>
                <w:sz w:val="16"/>
                <w:szCs w:val="16"/>
              </w:rPr>
              <w:t>32 828,4</w:t>
            </w:r>
          </w:p>
        </w:tc>
        <w:tc>
          <w:tcPr>
            <w:tcW w:w="903"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20 938,1</w:t>
            </w:r>
          </w:p>
        </w:tc>
        <w:tc>
          <w:tcPr>
            <w:tcW w:w="567"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Pr>
                <w:color w:val="000000"/>
                <w:sz w:val="16"/>
                <w:szCs w:val="16"/>
              </w:rPr>
              <w:t>63,8</w:t>
            </w:r>
          </w:p>
        </w:tc>
        <w:tc>
          <w:tcPr>
            <w:tcW w:w="82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32 828,4</w:t>
            </w:r>
          </w:p>
        </w:tc>
        <w:tc>
          <w:tcPr>
            <w:tcW w:w="59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Pr>
                <w:color w:val="000000"/>
                <w:sz w:val="16"/>
                <w:szCs w:val="16"/>
              </w:rPr>
              <w:t>20,2</w:t>
            </w:r>
          </w:p>
        </w:tc>
        <w:tc>
          <w:tcPr>
            <w:tcW w:w="82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sz w:val="16"/>
                <w:szCs w:val="16"/>
              </w:rPr>
            </w:pPr>
            <w:r w:rsidRPr="005D5611">
              <w:rPr>
                <w:sz w:val="16"/>
                <w:szCs w:val="16"/>
              </w:rPr>
              <w:t>33 397,6</w:t>
            </w:r>
          </w:p>
        </w:tc>
        <w:tc>
          <w:tcPr>
            <w:tcW w:w="597" w:type="dxa"/>
            <w:tcBorders>
              <w:top w:val="nil"/>
              <w:left w:val="nil"/>
              <w:bottom w:val="single" w:sz="4" w:space="0" w:color="auto"/>
              <w:right w:val="single" w:sz="4" w:space="0" w:color="auto"/>
            </w:tcBorders>
            <w:shd w:val="clear" w:color="auto" w:fill="auto"/>
            <w:noWrap/>
            <w:vAlign w:val="center"/>
            <w:hideMark/>
          </w:tcPr>
          <w:p w:rsidR="005D5611" w:rsidRPr="005D5611" w:rsidRDefault="00D86435" w:rsidP="005D5611">
            <w:pPr>
              <w:jc w:val="center"/>
              <w:rPr>
                <w:color w:val="000000"/>
                <w:sz w:val="16"/>
                <w:szCs w:val="16"/>
              </w:rPr>
            </w:pPr>
            <w:r>
              <w:rPr>
                <w:color w:val="000000"/>
                <w:sz w:val="16"/>
                <w:szCs w:val="16"/>
              </w:rPr>
              <w:t>24,0</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34 579,9</w:t>
            </w:r>
          </w:p>
        </w:tc>
        <w:tc>
          <w:tcPr>
            <w:tcW w:w="85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34 579,9</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569,2</w:t>
            </w:r>
          </w:p>
        </w:tc>
        <w:tc>
          <w:tcPr>
            <w:tcW w:w="70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1 182,3</w:t>
            </w:r>
          </w:p>
        </w:tc>
        <w:tc>
          <w:tcPr>
            <w:tcW w:w="70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101,7</w:t>
            </w:r>
          </w:p>
        </w:tc>
        <w:tc>
          <w:tcPr>
            <w:tcW w:w="70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103,5</w:t>
            </w:r>
          </w:p>
        </w:tc>
        <w:tc>
          <w:tcPr>
            <w:tcW w:w="70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100,0</w:t>
            </w:r>
          </w:p>
        </w:tc>
      </w:tr>
      <w:tr w:rsidR="005D5611" w:rsidRPr="005D5611" w:rsidTr="00D86435">
        <w:trPr>
          <w:trHeight w:val="408"/>
        </w:trPr>
        <w:tc>
          <w:tcPr>
            <w:tcW w:w="2269" w:type="dxa"/>
            <w:tcBorders>
              <w:top w:val="nil"/>
              <w:left w:val="single" w:sz="4" w:space="0" w:color="auto"/>
              <w:bottom w:val="single" w:sz="4" w:space="0" w:color="auto"/>
              <w:right w:val="nil"/>
            </w:tcBorders>
            <w:shd w:val="clear" w:color="auto" w:fill="auto"/>
            <w:vAlign w:val="center"/>
            <w:hideMark/>
          </w:tcPr>
          <w:p w:rsidR="005D5611" w:rsidRPr="005D5611" w:rsidRDefault="005D5611" w:rsidP="005D5611">
            <w:pPr>
              <w:rPr>
                <w:color w:val="000000"/>
                <w:sz w:val="16"/>
                <w:szCs w:val="16"/>
              </w:rPr>
            </w:pPr>
            <w:r w:rsidRPr="005D5611">
              <w:rPr>
                <w:color w:val="000000"/>
                <w:sz w:val="16"/>
                <w:szCs w:val="16"/>
              </w:rPr>
              <w:t>Доходы от сдачи в аренду имущества</w:t>
            </w:r>
          </w:p>
        </w:tc>
        <w:tc>
          <w:tcPr>
            <w:tcW w:w="956" w:type="dxa"/>
            <w:tcBorders>
              <w:top w:val="single" w:sz="4" w:space="0" w:color="auto"/>
              <w:left w:val="single" w:sz="4" w:space="0" w:color="auto"/>
              <w:bottom w:val="nil"/>
              <w:right w:val="single" w:sz="4" w:space="0" w:color="auto"/>
            </w:tcBorders>
            <w:shd w:val="clear" w:color="auto" w:fill="auto"/>
            <w:vAlign w:val="center"/>
            <w:hideMark/>
          </w:tcPr>
          <w:p w:rsidR="005D5611" w:rsidRPr="005D5611" w:rsidRDefault="005D5611" w:rsidP="005D5611">
            <w:pPr>
              <w:jc w:val="center"/>
              <w:rPr>
                <w:color w:val="000000"/>
                <w:sz w:val="16"/>
                <w:szCs w:val="16"/>
              </w:rPr>
            </w:pPr>
            <w:r w:rsidRPr="005D5611">
              <w:rPr>
                <w:color w:val="000000"/>
                <w:sz w:val="16"/>
                <w:szCs w:val="16"/>
              </w:rPr>
              <w:t>5 738,9</w:t>
            </w:r>
          </w:p>
        </w:tc>
        <w:tc>
          <w:tcPr>
            <w:tcW w:w="939"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color w:val="000000"/>
                <w:sz w:val="16"/>
                <w:szCs w:val="16"/>
              </w:rPr>
            </w:pPr>
            <w:r w:rsidRPr="005D5611">
              <w:rPr>
                <w:color w:val="000000"/>
                <w:sz w:val="16"/>
                <w:szCs w:val="16"/>
              </w:rPr>
              <w:t>5 230,0</w:t>
            </w:r>
          </w:p>
        </w:tc>
        <w:tc>
          <w:tcPr>
            <w:tcW w:w="851"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color w:val="000000"/>
                <w:sz w:val="16"/>
                <w:szCs w:val="16"/>
              </w:rPr>
            </w:pPr>
            <w:r w:rsidRPr="005D5611">
              <w:rPr>
                <w:color w:val="000000"/>
                <w:sz w:val="16"/>
                <w:szCs w:val="16"/>
              </w:rPr>
              <w:t>5 230,0</w:t>
            </w:r>
          </w:p>
        </w:tc>
        <w:tc>
          <w:tcPr>
            <w:tcW w:w="903"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3 800,8</w:t>
            </w:r>
          </w:p>
        </w:tc>
        <w:tc>
          <w:tcPr>
            <w:tcW w:w="567"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Pr>
                <w:color w:val="000000"/>
                <w:sz w:val="16"/>
                <w:szCs w:val="16"/>
              </w:rPr>
              <w:t>72,7</w:t>
            </w:r>
          </w:p>
        </w:tc>
        <w:tc>
          <w:tcPr>
            <w:tcW w:w="82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5 230,0</w:t>
            </w:r>
          </w:p>
        </w:tc>
        <w:tc>
          <w:tcPr>
            <w:tcW w:w="59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Pr>
                <w:color w:val="000000"/>
                <w:sz w:val="16"/>
                <w:szCs w:val="16"/>
              </w:rPr>
              <w:t>3,2</w:t>
            </w:r>
          </w:p>
        </w:tc>
        <w:tc>
          <w:tcPr>
            <w:tcW w:w="82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3 830,0</w:t>
            </w:r>
          </w:p>
        </w:tc>
        <w:tc>
          <w:tcPr>
            <w:tcW w:w="597" w:type="dxa"/>
            <w:tcBorders>
              <w:top w:val="nil"/>
              <w:left w:val="nil"/>
              <w:bottom w:val="single" w:sz="4" w:space="0" w:color="auto"/>
              <w:right w:val="single" w:sz="4" w:space="0" w:color="auto"/>
            </w:tcBorders>
            <w:shd w:val="clear" w:color="auto" w:fill="auto"/>
            <w:noWrap/>
            <w:vAlign w:val="center"/>
            <w:hideMark/>
          </w:tcPr>
          <w:p w:rsidR="005D5611" w:rsidRPr="005D5611" w:rsidRDefault="00D86435" w:rsidP="005D5611">
            <w:pPr>
              <w:jc w:val="center"/>
              <w:rPr>
                <w:color w:val="000000"/>
                <w:sz w:val="16"/>
                <w:szCs w:val="16"/>
              </w:rPr>
            </w:pPr>
            <w:r>
              <w:rPr>
                <w:color w:val="000000"/>
                <w:sz w:val="16"/>
                <w:szCs w:val="16"/>
              </w:rPr>
              <w:t>2,8</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3 830,0</w:t>
            </w:r>
          </w:p>
        </w:tc>
        <w:tc>
          <w:tcPr>
            <w:tcW w:w="85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3 830,0</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-1 400,0</w:t>
            </w:r>
          </w:p>
        </w:tc>
        <w:tc>
          <w:tcPr>
            <w:tcW w:w="70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73,2</w:t>
            </w:r>
          </w:p>
        </w:tc>
        <w:tc>
          <w:tcPr>
            <w:tcW w:w="70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100,0</w:t>
            </w:r>
          </w:p>
        </w:tc>
        <w:tc>
          <w:tcPr>
            <w:tcW w:w="70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100,0</w:t>
            </w:r>
          </w:p>
        </w:tc>
      </w:tr>
      <w:tr w:rsidR="005D5611" w:rsidRPr="005D5611" w:rsidTr="00D86435">
        <w:trPr>
          <w:trHeight w:val="1428"/>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5D5611" w:rsidRPr="005D5611" w:rsidRDefault="005D5611" w:rsidP="005D5611">
            <w:pPr>
              <w:rPr>
                <w:color w:val="000000"/>
                <w:sz w:val="16"/>
                <w:szCs w:val="16"/>
              </w:rPr>
            </w:pPr>
            <w:r w:rsidRPr="005D5611">
              <w:rPr>
                <w:color w:val="000000"/>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609,2</w:t>
            </w:r>
          </w:p>
        </w:tc>
        <w:tc>
          <w:tcPr>
            <w:tcW w:w="939"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color w:val="000000"/>
                <w:sz w:val="16"/>
                <w:szCs w:val="16"/>
              </w:rPr>
            </w:pPr>
            <w:r w:rsidRPr="005D5611">
              <w:rPr>
                <w:color w:val="000000"/>
                <w:sz w:val="16"/>
                <w:szCs w:val="16"/>
              </w:rPr>
              <w:t>250,0</w:t>
            </w:r>
          </w:p>
        </w:tc>
        <w:tc>
          <w:tcPr>
            <w:tcW w:w="851"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color w:val="000000"/>
                <w:sz w:val="16"/>
                <w:szCs w:val="16"/>
              </w:rPr>
            </w:pPr>
            <w:r w:rsidRPr="005D5611">
              <w:rPr>
                <w:color w:val="000000"/>
                <w:sz w:val="16"/>
                <w:szCs w:val="16"/>
              </w:rPr>
              <w:t>250,0</w:t>
            </w:r>
          </w:p>
        </w:tc>
        <w:tc>
          <w:tcPr>
            <w:tcW w:w="903"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151,1</w:t>
            </w:r>
          </w:p>
        </w:tc>
        <w:tc>
          <w:tcPr>
            <w:tcW w:w="567"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Pr>
                <w:color w:val="000000"/>
                <w:sz w:val="16"/>
                <w:szCs w:val="16"/>
              </w:rPr>
              <w:t>60,4</w:t>
            </w:r>
          </w:p>
        </w:tc>
        <w:tc>
          <w:tcPr>
            <w:tcW w:w="82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151,2</w:t>
            </w:r>
          </w:p>
        </w:tc>
        <w:tc>
          <w:tcPr>
            <w:tcW w:w="59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Pr>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150,0</w:t>
            </w:r>
          </w:p>
        </w:tc>
        <w:tc>
          <w:tcPr>
            <w:tcW w:w="597" w:type="dxa"/>
            <w:tcBorders>
              <w:top w:val="nil"/>
              <w:left w:val="nil"/>
              <w:bottom w:val="single" w:sz="4" w:space="0" w:color="auto"/>
              <w:right w:val="single" w:sz="4" w:space="0" w:color="auto"/>
            </w:tcBorders>
            <w:shd w:val="clear" w:color="auto" w:fill="auto"/>
            <w:noWrap/>
            <w:vAlign w:val="center"/>
            <w:hideMark/>
          </w:tcPr>
          <w:p w:rsidR="005D5611" w:rsidRPr="005D5611" w:rsidRDefault="00D86435" w:rsidP="005D5611">
            <w:pPr>
              <w:jc w:val="center"/>
              <w:rPr>
                <w:color w:val="000000"/>
                <w:sz w:val="16"/>
                <w:szCs w:val="16"/>
              </w:rPr>
            </w:pPr>
            <w:r>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175,0</w:t>
            </w:r>
          </w:p>
        </w:tc>
        <w:tc>
          <w:tcPr>
            <w:tcW w:w="85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196,0</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25,0</w:t>
            </w:r>
          </w:p>
        </w:tc>
        <w:tc>
          <w:tcPr>
            <w:tcW w:w="70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21,0</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60,0</w:t>
            </w:r>
          </w:p>
        </w:tc>
        <w:tc>
          <w:tcPr>
            <w:tcW w:w="70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116,7</w:t>
            </w:r>
          </w:p>
        </w:tc>
        <w:tc>
          <w:tcPr>
            <w:tcW w:w="70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112,0</w:t>
            </w:r>
          </w:p>
        </w:tc>
      </w:tr>
      <w:tr w:rsidR="005D5611" w:rsidRPr="005D5611" w:rsidTr="00D86435">
        <w:trPr>
          <w:trHeight w:val="408"/>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5D5611" w:rsidRPr="005D5611" w:rsidRDefault="005D5611" w:rsidP="005D5611">
            <w:pPr>
              <w:rPr>
                <w:color w:val="000000"/>
                <w:sz w:val="16"/>
                <w:szCs w:val="16"/>
              </w:rPr>
            </w:pPr>
            <w:r w:rsidRPr="005D5611">
              <w:rPr>
                <w:color w:val="000000"/>
                <w:sz w:val="16"/>
                <w:szCs w:val="16"/>
              </w:rPr>
              <w:t>Прочие поступления от использования имущества</w:t>
            </w:r>
          </w:p>
        </w:tc>
        <w:tc>
          <w:tcPr>
            <w:tcW w:w="956"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257,2</w:t>
            </w:r>
          </w:p>
        </w:tc>
        <w:tc>
          <w:tcPr>
            <w:tcW w:w="939"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color w:val="000000"/>
                <w:sz w:val="16"/>
                <w:szCs w:val="16"/>
              </w:rPr>
            </w:pPr>
            <w:r w:rsidRPr="005D5611">
              <w:rPr>
                <w:color w:val="000000"/>
                <w:sz w:val="16"/>
                <w:szCs w:val="16"/>
              </w:rPr>
              <w:t>267,3</w:t>
            </w:r>
          </w:p>
        </w:tc>
        <w:tc>
          <w:tcPr>
            <w:tcW w:w="851"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color w:val="000000"/>
                <w:sz w:val="16"/>
                <w:szCs w:val="16"/>
              </w:rPr>
            </w:pPr>
            <w:r w:rsidRPr="005D5611">
              <w:rPr>
                <w:color w:val="000000"/>
                <w:sz w:val="16"/>
                <w:szCs w:val="16"/>
              </w:rPr>
              <w:t>267,3</w:t>
            </w:r>
          </w:p>
        </w:tc>
        <w:tc>
          <w:tcPr>
            <w:tcW w:w="903"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240,1</w:t>
            </w:r>
          </w:p>
        </w:tc>
        <w:tc>
          <w:tcPr>
            <w:tcW w:w="567"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Pr>
                <w:color w:val="000000"/>
                <w:sz w:val="16"/>
                <w:szCs w:val="16"/>
              </w:rPr>
              <w:t>89,8</w:t>
            </w:r>
          </w:p>
        </w:tc>
        <w:tc>
          <w:tcPr>
            <w:tcW w:w="82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260,0</w:t>
            </w:r>
          </w:p>
        </w:tc>
        <w:tc>
          <w:tcPr>
            <w:tcW w:w="59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Pr>
                <w:color w:val="000000"/>
                <w:sz w:val="16"/>
                <w:szCs w:val="16"/>
              </w:rPr>
              <w:t>0,2</w:t>
            </w:r>
          </w:p>
        </w:tc>
        <w:tc>
          <w:tcPr>
            <w:tcW w:w="82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260,0</w:t>
            </w:r>
          </w:p>
        </w:tc>
        <w:tc>
          <w:tcPr>
            <w:tcW w:w="597" w:type="dxa"/>
            <w:tcBorders>
              <w:top w:val="nil"/>
              <w:left w:val="nil"/>
              <w:bottom w:val="single" w:sz="4" w:space="0" w:color="auto"/>
              <w:right w:val="single" w:sz="4" w:space="0" w:color="auto"/>
            </w:tcBorders>
            <w:shd w:val="clear" w:color="auto" w:fill="auto"/>
            <w:noWrap/>
            <w:vAlign w:val="center"/>
            <w:hideMark/>
          </w:tcPr>
          <w:p w:rsidR="005D5611" w:rsidRPr="005D5611" w:rsidRDefault="00D86435" w:rsidP="005D5611">
            <w:pPr>
              <w:jc w:val="center"/>
              <w:rPr>
                <w:color w:val="000000"/>
                <w:sz w:val="16"/>
                <w:szCs w:val="16"/>
              </w:rPr>
            </w:pPr>
            <w:r>
              <w:rP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260,0</w:t>
            </w:r>
          </w:p>
        </w:tc>
        <w:tc>
          <w:tcPr>
            <w:tcW w:w="85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260,0</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-7,3</w:t>
            </w:r>
          </w:p>
        </w:tc>
        <w:tc>
          <w:tcPr>
            <w:tcW w:w="70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97,3</w:t>
            </w:r>
          </w:p>
        </w:tc>
        <w:tc>
          <w:tcPr>
            <w:tcW w:w="70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100,0</w:t>
            </w:r>
          </w:p>
        </w:tc>
        <w:tc>
          <w:tcPr>
            <w:tcW w:w="70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100,0</w:t>
            </w:r>
          </w:p>
        </w:tc>
      </w:tr>
      <w:tr w:rsidR="005D5611" w:rsidRPr="005D5611" w:rsidTr="00D86435">
        <w:trPr>
          <w:trHeight w:val="636"/>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5D5611" w:rsidRPr="005D5611" w:rsidRDefault="005D5611" w:rsidP="005D5611">
            <w:pPr>
              <w:rPr>
                <w:color w:val="000000"/>
                <w:sz w:val="16"/>
                <w:szCs w:val="16"/>
              </w:rPr>
            </w:pPr>
            <w:r w:rsidRPr="005D5611">
              <w:rPr>
                <w:color w:val="000000"/>
                <w:sz w:val="16"/>
                <w:szCs w:val="16"/>
              </w:rPr>
              <w:t>ПЛАТЕЖИ ПРИ ПОЛЬЗОВАНИИ ПРИРОДНЫМИ РЕСУРСАМИ</w:t>
            </w:r>
          </w:p>
        </w:tc>
        <w:tc>
          <w:tcPr>
            <w:tcW w:w="956"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5 256,6</w:t>
            </w:r>
          </w:p>
        </w:tc>
        <w:tc>
          <w:tcPr>
            <w:tcW w:w="939"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color w:val="000000"/>
                <w:sz w:val="16"/>
                <w:szCs w:val="16"/>
              </w:rPr>
            </w:pPr>
            <w:r w:rsidRPr="005D5611">
              <w:rPr>
                <w:color w:val="000000"/>
                <w:sz w:val="16"/>
                <w:szCs w:val="16"/>
              </w:rPr>
              <w:t>5 332,9</w:t>
            </w:r>
          </w:p>
        </w:tc>
        <w:tc>
          <w:tcPr>
            <w:tcW w:w="851"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color w:val="000000"/>
                <w:sz w:val="16"/>
                <w:szCs w:val="16"/>
              </w:rPr>
            </w:pPr>
            <w:r w:rsidRPr="005D5611">
              <w:rPr>
                <w:color w:val="000000"/>
                <w:sz w:val="16"/>
                <w:szCs w:val="16"/>
              </w:rPr>
              <w:t>5 332,9</w:t>
            </w:r>
          </w:p>
        </w:tc>
        <w:tc>
          <w:tcPr>
            <w:tcW w:w="903"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6 128,1</w:t>
            </w:r>
          </w:p>
        </w:tc>
        <w:tc>
          <w:tcPr>
            <w:tcW w:w="567"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D86435">
            <w:pPr>
              <w:ind w:left="-108" w:right="-108"/>
              <w:jc w:val="center"/>
              <w:rPr>
                <w:color w:val="000000"/>
                <w:sz w:val="16"/>
                <w:szCs w:val="16"/>
              </w:rPr>
            </w:pPr>
            <w:r>
              <w:rPr>
                <w:color w:val="000000"/>
                <w:sz w:val="16"/>
                <w:szCs w:val="16"/>
              </w:rPr>
              <w:t>114,9</w:t>
            </w:r>
          </w:p>
        </w:tc>
        <w:tc>
          <w:tcPr>
            <w:tcW w:w="82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6 128,1</w:t>
            </w:r>
          </w:p>
        </w:tc>
        <w:tc>
          <w:tcPr>
            <w:tcW w:w="59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Pr>
                <w:color w:val="000000"/>
                <w:sz w:val="16"/>
                <w:szCs w:val="16"/>
              </w:rPr>
              <w:t>3,8</w:t>
            </w:r>
          </w:p>
        </w:tc>
        <w:tc>
          <w:tcPr>
            <w:tcW w:w="82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5 750,7</w:t>
            </w:r>
          </w:p>
        </w:tc>
        <w:tc>
          <w:tcPr>
            <w:tcW w:w="597" w:type="dxa"/>
            <w:tcBorders>
              <w:top w:val="nil"/>
              <w:left w:val="nil"/>
              <w:bottom w:val="single" w:sz="4" w:space="0" w:color="auto"/>
              <w:right w:val="single" w:sz="4" w:space="0" w:color="auto"/>
            </w:tcBorders>
            <w:shd w:val="clear" w:color="auto" w:fill="auto"/>
            <w:noWrap/>
            <w:vAlign w:val="center"/>
            <w:hideMark/>
          </w:tcPr>
          <w:p w:rsidR="005D5611" w:rsidRPr="005D5611" w:rsidRDefault="00D86435" w:rsidP="005D5611">
            <w:pPr>
              <w:jc w:val="center"/>
              <w:rPr>
                <w:color w:val="000000"/>
                <w:sz w:val="16"/>
                <w:szCs w:val="16"/>
              </w:rPr>
            </w:pPr>
            <w:r>
              <w:rPr>
                <w:color w:val="000000"/>
                <w:sz w:val="16"/>
                <w:szCs w:val="16"/>
              </w:rPr>
              <w:t>4,1</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5 801,8</w:t>
            </w:r>
          </w:p>
        </w:tc>
        <w:tc>
          <w:tcPr>
            <w:tcW w:w="85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5 862,6</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417,8</w:t>
            </w:r>
          </w:p>
        </w:tc>
        <w:tc>
          <w:tcPr>
            <w:tcW w:w="70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51,1</w:t>
            </w:r>
          </w:p>
        </w:tc>
        <w:tc>
          <w:tcPr>
            <w:tcW w:w="70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60,8</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107,8</w:t>
            </w:r>
          </w:p>
        </w:tc>
        <w:tc>
          <w:tcPr>
            <w:tcW w:w="70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100,9</w:t>
            </w:r>
          </w:p>
        </w:tc>
        <w:tc>
          <w:tcPr>
            <w:tcW w:w="70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101,0</w:t>
            </w:r>
          </w:p>
        </w:tc>
      </w:tr>
      <w:tr w:rsidR="00D86435" w:rsidRPr="005D5611" w:rsidTr="00D86435">
        <w:trPr>
          <w:trHeight w:val="60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6435" w:rsidRPr="005D5611" w:rsidRDefault="00D86435" w:rsidP="005D5611">
            <w:pPr>
              <w:rPr>
                <w:color w:val="000000"/>
                <w:sz w:val="16"/>
                <w:szCs w:val="16"/>
              </w:rPr>
            </w:pPr>
            <w:r w:rsidRPr="005D5611">
              <w:rPr>
                <w:color w:val="000000"/>
                <w:sz w:val="16"/>
                <w:szCs w:val="16"/>
              </w:rPr>
              <w:lastRenderedPageBreak/>
              <w:t>Плата за негативное воздействие на окружающую среду</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435" w:rsidRPr="005D5611" w:rsidRDefault="00D86435" w:rsidP="005D5611">
            <w:pPr>
              <w:jc w:val="center"/>
              <w:rPr>
                <w:color w:val="000000"/>
                <w:sz w:val="16"/>
                <w:szCs w:val="16"/>
              </w:rPr>
            </w:pPr>
            <w:r w:rsidRPr="005D5611">
              <w:rPr>
                <w:color w:val="000000"/>
                <w:sz w:val="16"/>
                <w:szCs w:val="16"/>
              </w:rPr>
              <w:t>5 256,6</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435" w:rsidRPr="005D5611" w:rsidRDefault="00D86435" w:rsidP="005D5611">
            <w:pPr>
              <w:jc w:val="center"/>
              <w:rPr>
                <w:color w:val="000000"/>
                <w:sz w:val="16"/>
                <w:szCs w:val="16"/>
              </w:rPr>
            </w:pPr>
            <w:r w:rsidRPr="005D5611">
              <w:rPr>
                <w:color w:val="000000"/>
                <w:sz w:val="16"/>
                <w:szCs w:val="16"/>
              </w:rPr>
              <w:t>5 332,9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435" w:rsidRPr="005D5611" w:rsidRDefault="00D86435" w:rsidP="005D5611">
            <w:pPr>
              <w:jc w:val="center"/>
              <w:rPr>
                <w:color w:val="000000"/>
                <w:sz w:val="16"/>
                <w:szCs w:val="16"/>
              </w:rPr>
            </w:pPr>
            <w:r w:rsidRPr="005D5611">
              <w:rPr>
                <w:color w:val="000000"/>
                <w:sz w:val="16"/>
                <w:szCs w:val="16"/>
              </w:rPr>
              <w:t>5 332,9</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435" w:rsidRPr="005D5611" w:rsidRDefault="00D86435" w:rsidP="005D5611">
            <w:pPr>
              <w:jc w:val="center"/>
              <w:rPr>
                <w:color w:val="000000"/>
                <w:sz w:val="16"/>
                <w:szCs w:val="16"/>
              </w:rPr>
            </w:pPr>
            <w:r w:rsidRPr="005D5611">
              <w:rPr>
                <w:color w:val="000000"/>
                <w:sz w:val="16"/>
                <w:szCs w:val="16"/>
              </w:rPr>
              <w:t>6 128,1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435" w:rsidRPr="005D5611" w:rsidRDefault="00D86435" w:rsidP="00511D15">
            <w:pPr>
              <w:ind w:left="-108" w:right="-108"/>
              <w:jc w:val="center"/>
              <w:rPr>
                <w:color w:val="000000"/>
                <w:sz w:val="16"/>
                <w:szCs w:val="16"/>
              </w:rPr>
            </w:pPr>
            <w:r>
              <w:rPr>
                <w:color w:val="000000"/>
                <w:sz w:val="16"/>
                <w:szCs w:val="16"/>
              </w:rPr>
              <w:t>114,9</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435" w:rsidRPr="005D5611" w:rsidRDefault="00D86435" w:rsidP="005D5611">
            <w:pPr>
              <w:jc w:val="center"/>
              <w:rPr>
                <w:color w:val="000000"/>
                <w:sz w:val="16"/>
                <w:szCs w:val="16"/>
              </w:rPr>
            </w:pPr>
            <w:r w:rsidRPr="005D5611">
              <w:rPr>
                <w:color w:val="000000"/>
                <w:sz w:val="16"/>
                <w:szCs w:val="16"/>
              </w:rPr>
              <w:t>6 128,1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435" w:rsidRPr="005D5611" w:rsidRDefault="00D86435" w:rsidP="005D5611">
            <w:pPr>
              <w:jc w:val="center"/>
              <w:rPr>
                <w:color w:val="000000"/>
                <w:sz w:val="16"/>
                <w:szCs w:val="16"/>
              </w:rPr>
            </w:pPr>
            <w:r>
              <w:rPr>
                <w:color w:val="000000"/>
                <w:sz w:val="16"/>
                <w:szCs w:val="16"/>
              </w:rPr>
              <w:t>3,8</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435" w:rsidRPr="005D5611" w:rsidRDefault="00D86435" w:rsidP="005D5611">
            <w:pPr>
              <w:jc w:val="center"/>
              <w:rPr>
                <w:color w:val="000000"/>
                <w:sz w:val="16"/>
                <w:szCs w:val="16"/>
              </w:rPr>
            </w:pPr>
            <w:r w:rsidRPr="005D5611">
              <w:rPr>
                <w:color w:val="000000"/>
                <w:sz w:val="16"/>
                <w:szCs w:val="16"/>
              </w:rPr>
              <w:t>5 750,7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435" w:rsidRPr="005D5611" w:rsidRDefault="00D86435" w:rsidP="005D5611">
            <w:pPr>
              <w:jc w:val="center"/>
              <w:rPr>
                <w:color w:val="000000"/>
                <w:sz w:val="16"/>
                <w:szCs w:val="16"/>
              </w:rPr>
            </w:pPr>
            <w:r>
              <w:rPr>
                <w:color w:val="000000"/>
                <w:sz w:val="16"/>
                <w:szCs w:val="16"/>
              </w:rPr>
              <w:t>4,1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435" w:rsidRPr="005D5611" w:rsidRDefault="00D86435" w:rsidP="005D5611">
            <w:pPr>
              <w:jc w:val="center"/>
              <w:rPr>
                <w:color w:val="000000"/>
                <w:sz w:val="16"/>
                <w:szCs w:val="16"/>
              </w:rPr>
            </w:pPr>
            <w:r w:rsidRPr="005D5611">
              <w:rPr>
                <w:color w:val="000000"/>
                <w:sz w:val="16"/>
                <w:szCs w:val="16"/>
              </w:rPr>
              <w:t>5 801,8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435" w:rsidRPr="005D5611" w:rsidRDefault="00D86435" w:rsidP="005D5611">
            <w:pPr>
              <w:jc w:val="center"/>
              <w:rPr>
                <w:color w:val="000000"/>
                <w:sz w:val="16"/>
                <w:szCs w:val="16"/>
              </w:rPr>
            </w:pPr>
            <w:r w:rsidRPr="005D5611">
              <w:rPr>
                <w:color w:val="000000"/>
                <w:sz w:val="16"/>
                <w:szCs w:val="16"/>
              </w:rPr>
              <w:t>5 862,6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435" w:rsidRPr="005D5611" w:rsidRDefault="00D86435" w:rsidP="005D5611">
            <w:pPr>
              <w:jc w:val="center"/>
              <w:rPr>
                <w:color w:val="000000"/>
                <w:sz w:val="16"/>
                <w:szCs w:val="16"/>
              </w:rPr>
            </w:pPr>
            <w:r w:rsidRPr="005D5611">
              <w:rPr>
                <w:color w:val="000000"/>
                <w:sz w:val="16"/>
                <w:szCs w:val="16"/>
              </w:rPr>
              <w:t>417,8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435" w:rsidRPr="005D5611" w:rsidRDefault="00D86435" w:rsidP="005D5611">
            <w:pPr>
              <w:jc w:val="center"/>
              <w:rPr>
                <w:color w:val="000000"/>
                <w:sz w:val="16"/>
                <w:szCs w:val="16"/>
              </w:rPr>
            </w:pPr>
            <w:r w:rsidRPr="005D5611">
              <w:rPr>
                <w:color w:val="000000"/>
                <w:sz w:val="16"/>
                <w:szCs w:val="16"/>
              </w:rPr>
              <w:t>51,1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435" w:rsidRPr="005D5611" w:rsidRDefault="00D86435" w:rsidP="005D5611">
            <w:pPr>
              <w:jc w:val="center"/>
              <w:rPr>
                <w:color w:val="000000"/>
                <w:sz w:val="16"/>
                <w:szCs w:val="16"/>
              </w:rPr>
            </w:pPr>
            <w:r w:rsidRPr="005D5611">
              <w:rPr>
                <w:color w:val="000000"/>
                <w:sz w:val="16"/>
                <w:szCs w:val="16"/>
              </w:rPr>
              <w:t>60,8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435" w:rsidRPr="005D5611" w:rsidRDefault="00D86435" w:rsidP="005D5611">
            <w:pPr>
              <w:jc w:val="center"/>
              <w:rPr>
                <w:color w:val="000000"/>
                <w:sz w:val="16"/>
                <w:szCs w:val="16"/>
              </w:rPr>
            </w:pPr>
            <w:r w:rsidRPr="005D5611">
              <w:rPr>
                <w:color w:val="000000"/>
                <w:sz w:val="16"/>
                <w:szCs w:val="16"/>
              </w:rPr>
              <w:t>107,8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435" w:rsidRPr="005D5611" w:rsidRDefault="00D86435" w:rsidP="005D5611">
            <w:pPr>
              <w:jc w:val="center"/>
              <w:rPr>
                <w:color w:val="000000"/>
                <w:sz w:val="16"/>
                <w:szCs w:val="16"/>
              </w:rPr>
            </w:pPr>
            <w:r w:rsidRPr="005D5611">
              <w:rPr>
                <w:color w:val="000000"/>
                <w:sz w:val="16"/>
                <w:szCs w:val="16"/>
              </w:rPr>
              <w:t>100,9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435" w:rsidRPr="005D5611" w:rsidRDefault="00D86435" w:rsidP="005D5611">
            <w:pPr>
              <w:jc w:val="center"/>
              <w:rPr>
                <w:color w:val="000000"/>
                <w:sz w:val="16"/>
                <w:szCs w:val="16"/>
              </w:rPr>
            </w:pPr>
            <w:r w:rsidRPr="005D5611">
              <w:rPr>
                <w:color w:val="000000"/>
                <w:sz w:val="16"/>
                <w:szCs w:val="16"/>
              </w:rPr>
              <w:t>101,0</w:t>
            </w:r>
          </w:p>
        </w:tc>
      </w:tr>
      <w:tr w:rsidR="005D5611" w:rsidRPr="005D5611" w:rsidTr="00D86435">
        <w:trPr>
          <w:trHeight w:val="816"/>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5611" w:rsidRPr="005D5611" w:rsidRDefault="005D5611" w:rsidP="005D5611">
            <w:pPr>
              <w:rPr>
                <w:color w:val="000000"/>
                <w:sz w:val="16"/>
                <w:szCs w:val="16"/>
              </w:rPr>
            </w:pPr>
            <w:r w:rsidRPr="005D5611">
              <w:rPr>
                <w:color w:val="000000"/>
                <w:sz w:val="16"/>
                <w:szCs w:val="16"/>
              </w:rPr>
              <w:t>ДОХОДЫ ОТ ОКАЗАНИЯ ПЛАТНЫХ УСЛУГ И КОМПЕНСАЦИИ ЗАТРАТ ГОСУДАРСТВА</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83 242,5</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color w:val="000000"/>
                <w:sz w:val="16"/>
                <w:szCs w:val="16"/>
              </w:rPr>
            </w:pPr>
            <w:r w:rsidRPr="005D5611">
              <w:rPr>
                <w:color w:val="000000"/>
                <w:sz w:val="16"/>
                <w:szCs w:val="16"/>
              </w:rPr>
              <w:t>82 704,2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sz w:val="16"/>
                <w:szCs w:val="16"/>
              </w:rPr>
            </w:pPr>
            <w:r w:rsidRPr="005D5611">
              <w:rPr>
                <w:sz w:val="16"/>
                <w:szCs w:val="16"/>
              </w:rPr>
              <w:t>82 660,2</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56 336,5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Pr>
                <w:color w:val="000000"/>
                <w:sz w:val="16"/>
                <w:szCs w:val="16"/>
              </w:rPr>
              <w:t>68,2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81 287,6</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Pr>
                <w:color w:val="000000"/>
                <w:sz w:val="16"/>
                <w:szCs w:val="16"/>
              </w:rPr>
              <w:t>49,9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83 040,0</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5D5611" w:rsidRPr="005D5611" w:rsidRDefault="00D86435" w:rsidP="005D5611">
            <w:pPr>
              <w:jc w:val="center"/>
              <w:rPr>
                <w:color w:val="000000"/>
                <w:sz w:val="16"/>
                <w:szCs w:val="16"/>
              </w:rPr>
            </w:pPr>
            <w:r>
              <w:rPr>
                <w:color w:val="000000"/>
                <w:sz w:val="16"/>
                <w:szCs w:val="16"/>
              </w:rPr>
              <w:t>59,7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86 545,8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90 662,8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335,8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3 505,8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4 117,0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100,4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104,2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104,8</w:t>
            </w:r>
          </w:p>
        </w:tc>
      </w:tr>
      <w:tr w:rsidR="005D5611" w:rsidRPr="005D5611" w:rsidTr="00D86435">
        <w:trPr>
          <w:trHeight w:val="816"/>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5D5611" w:rsidRPr="005D5611" w:rsidRDefault="005D5611" w:rsidP="005D5611">
            <w:pPr>
              <w:rPr>
                <w:color w:val="000000"/>
                <w:sz w:val="16"/>
                <w:szCs w:val="16"/>
              </w:rPr>
            </w:pPr>
            <w:r w:rsidRPr="005D5611">
              <w:rPr>
                <w:color w:val="000000"/>
                <w:sz w:val="16"/>
                <w:szCs w:val="16"/>
              </w:rPr>
              <w:t xml:space="preserve">ДОХОДЫ ОТ ПРОДАЖИ МАТЕРИАЛЬНЫХ </w:t>
            </w:r>
            <w:r w:rsidR="000F7C24">
              <w:rPr>
                <w:color w:val="000000"/>
                <w:sz w:val="16"/>
                <w:szCs w:val="16"/>
              </w:rPr>
              <w:t xml:space="preserve">И </w:t>
            </w:r>
            <w:r w:rsidRPr="005D5611">
              <w:rPr>
                <w:color w:val="000000"/>
                <w:sz w:val="16"/>
                <w:szCs w:val="16"/>
              </w:rPr>
              <w:t>НЕМАТЕРИАЛЬНЫХ АКТИВОВ</w:t>
            </w:r>
          </w:p>
        </w:tc>
        <w:tc>
          <w:tcPr>
            <w:tcW w:w="956"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color w:val="000000"/>
                <w:sz w:val="16"/>
                <w:szCs w:val="16"/>
              </w:rPr>
            </w:pPr>
            <w:r w:rsidRPr="005D5611">
              <w:rPr>
                <w:color w:val="000000"/>
                <w:sz w:val="16"/>
                <w:szCs w:val="16"/>
              </w:rPr>
              <w:t>21 140,0</w:t>
            </w:r>
          </w:p>
        </w:tc>
        <w:tc>
          <w:tcPr>
            <w:tcW w:w="939"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color w:val="000000"/>
                <w:sz w:val="16"/>
                <w:szCs w:val="16"/>
              </w:rPr>
            </w:pPr>
            <w:r w:rsidRPr="005D5611">
              <w:rPr>
                <w:color w:val="000000"/>
                <w:sz w:val="16"/>
                <w:szCs w:val="16"/>
              </w:rPr>
              <w:t>8 635,5</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sz w:val="16"/>
                <w:szCs w:val="16"/>
              </w:rPr>
            </w:pPr>
            <w:r w:rsidRPr="005D5611">
              <w:rPr>
                <w:sz w:val="16"/>
                <w:szCs w:val="16"/>
              </w:rPr>
              <w:t>10 730,9</w:t>
            </w:r>
          </w:p>
        </w:tc>
        <w:tc>
          <w:tcPr>
            <w:tcW w:w="903"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22 955,1</w:t>
            </w:r>
          </w:p>
        </w:tc>
        <w:tc>
          <w:tcPr>
            <w:tcW w:w="567"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D86435">
            <w:pPr>
              <w:ind w:left="-108" w:right="-108"/>
              <w:jc w:val="center"/>
              <w:rPr>
                <w:color w:val="000000"/>
                <w:sz w:val="16"/>
                <w:szCs w:val="16"/>
              </w:rPr>
            </w:pPr>
            <w:r>
              <w:rPr>
                <w:color w:val="000000"/>
                <w:sz w:val="16"/>
                <w:szCs w:val="16"/>
              </w:rPr>
              <w:t>213,9</w:t>
            </w:r>
          </w:p>
        </w:tc>
        <w:tc>
          <w:tcPr>
            <w:tcW w:w="82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22 955,0</w:t>
            </w:r>
          </w:p>
        </w:tc>
        <w:tc>
          <w:tcPr>
            <w:tcW w:w="59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Pr>
                <w:color w:val="000000"/>
                <w:sz w:val="16"/>
                <w:szCs w:val="16"/>
              </w:rPr>
              <w:t>14,1</w:t>
            </w:r>
          </w:p>
        </w:tc>
        <w:tc>
          <w:tcPr>
            <w:tcW w:w="82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8 930,0</w:t>
            </w:r>
          </w:p>
        </w:tc>
        <w:tc>
          <w:tcPr>
            <w:tcW w:w="597" w:type="dxa"/>
            <w:tcBorders>
              <w:top w:val="nil"/>
              <w:left w:val="nil"/>
              <w:bottom w:val="single" w:sz="4" w:space="0" w:color="auto"/>
              <w:right w:val="single" w:sz="4" w:space="0" w:color="auto"/>
            </w:tcBorders>
            <w:shd w:val="clear" w:color="auto" w:fill="auto"/>
            <w:noWrap/>
            <w:vAlign w:val="center"/>
            <w:hideMark/>
          </w:tcPr>
          <w:p w:rsidR="005D5611" w:rsidRPr="005D5611" w:rsidRDefault="00D86435" w:rsidP="005D5611">
            <w:pPr>
              <w:jc w:val="center"/>
              <w:rPr>
                <w:color w:val="000000"/>
                <w:sz w:val="16"/>
                <w:szCs w:val="16"/>
              </w:rPr>
            </w:pPr>
            <w:r>
              <w:rPr>
                <w:color w:val="000000"/>
                <w:sz w:val="16"/>
                <w:szCs w:val="16"/>
              </w:rPr>
              <w:t>6,4</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8 750,0</w:t>
            </w:r>
          </w:p>
        </w:tc>
        <w:tc>
          <w:tcPr>
            <w:tcW w:w="85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8 500,0</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294,5</w:t>
            </w:r>
          </w:p>
        </w:tc>
        <w:tc>
          <w:tcPr>
            <w:tcW w:w="70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-180,0</w:t>
            </w:r>
          </w:p>
        </w:tc>
        <w:tc>
          <w:tcPr>
            <w:tcW w:w="70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-250,0</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103,4</w:t>
            </w:r>
          </w:p>
        </w:tc>
        <w:tc>
          <w:tcPr>
            <w:tcW w:w="70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98,0</w:t>
            </w:r>
          </w:p>
        </w:tc>
        <w:tc>
          <w:tcPr>
            <w:tcW w:w="70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97,1</w:t>
            </w:r>
          </w:p>
        </w:tc>
      </w:tr>
      <w:tr w:rsidR="005D5611" w:rsidRPr="005D5611" w:rsidTr="00D86435">
        <w:trPr>
          <w:trHeight w:val="408"/>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5D5611" w:rsidRPr="005D5611" w:rsidRDefault="005D5611" w:rsidP="005D5611">
            <w:pPr>
              <w:rPr>
                <w:color w:val="000000"/>
                <w:sz w:val="16"/>
                <w:szCs w:val="16"/>
              </w:rPr>
            </w:pPr>
            <w:r w:rsidRPr="005D5611">
              <w:rPr>
                <w:color w:val="000000"/>
                <w:sz w:val="16"/>
                <w:szCs w:val="16"/>
              </w:rPr>
              <w:t>Доходы от реализации иного имущества</w:t>
            </w:r>
          </w:p>
        </w:tc>
        <w:tc>
          <w:tcPr>
            <w:tcW w:w="956"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608,3</w:t>
            </w:r>
          </w:p>
        </w:tc>
        <w:tc>
          <w:tcPr>
            <w:tcW w:w="939"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color w:val="000000"/>
                <w:sz w:val="16"/>
                <w:szCs w:val="16"/>
              </w:rPr>
            </w:pPr>
            <w:r w:rsidRPr="005D5611">
              <w:rPr>
                <w:color w:val="000000"/>
                <w:sz w:val="16"/>
                <w:szCs w:val="16"/>
              </w:rPr>
              <w:t>135,5</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sz w:val="16"/>
                <w:szCs w:val="16"/>
              </w:rPr>
            </w:pPr>
            <w:r w:rsidRPr="005D5611">
              <w:rPr>
                <w:sz w:val="16"/>
                <w:szCs w:val="16"/>
              </w:rPr>
              <w:t>230,9</w:t>
            </w:r>
          </w:p>
        </w:tc>
        <w:tc>
          <w:tcPr>
            <w:tcW w:w="903"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230,9</w:t>
            </w:r>
          </w:p>
        </w:tc>
        <w:tc>
          <w:tcPr>
            <w:tcW w:w="567"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D86435">
            <w:pPr>
              <w:ind w:left="-108" w:right="-108"/>
              <w:jc w:val="center"/>
              <w:rPr>
                <w:color w:val="000000"/>
                <w:sz w:val="16"/>
                <w:szCs w:val="16"/>
              </w:rPr>
            </w:pPr>
            <w:r>
              <w:rPr>
                <w:color w:val="000000"/>
                <w:sz w:val="16"/>
                <w:szCs w:val="16"/>
              </w:rPr>
              <w:t>100,0</w:t>
            </w:r>
          </w:p>
        </w:tc>
        <w:tc>
          <w:tcPr>
            <w:tcW w:w="82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230,9</w:t>
            </w:r>
          </w:p>
        </w:tc>
        <w:tc>
          <w:tcPr>
            <w:tcW w:w="59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Pr>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430,0</w:t>
            </w:r>
          </w:p>
        </w:tc>
        <w:tc>
          <w:tcPr>
            <w:tcW w:w="597" w:type="dxa"/>
            <w:tcBorders>
              <w:top w:val="nil"/>
              <w:left w:val="nil"/>
              <w:bottom w:val="single" w:sz="4" w:space="0" w:color="auto"/>
              <w:right w:val="single" w:sz="4" w:space="0" w:color="auto"/>
            </w:tcBorders>
            <w:shd w:val="clear" w:color="auto" w:fill="auto"/>
            <w:noWrap/>
            <w:vAlign w:val="center"/>
            <w:hideMark/>
          </w:tcPr>
          <w:p w:rsidR="005D5611" w:rsidRPr="005D5611" w:rsidRDefault="00D86435" w:rsidP="005D5611">
            <w:pPr>
              <w:jc w:val="center"/>
              <w:rPr>
                <w:color w:val="000000"/>
                <w:sz w:val="16"/>
                <w:szCs w:val="16"/>
              </w:rPr>
            </w:pPr>
            <w:r>
              <w:rP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250,0</w:t>
            </w:r>
          </w:p>
        </w:tc>
        <w:tc>
          <w:tcPr>
            <w:tcW w:w="85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294,5</w:t>
            </w:r>
          </w:p>
        </w:tc>
        <w:tc>
          <w:tcPr>
            <w:tcW w:w="70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-180,0</w:t>
            </w:r>
          </w:p>
        </w:tc>
        <w:tc>
          <w:tcPr>
            <w:tcW w:w="70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-250,0</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317,3</w:t>
            </w:r>
          </w:p>
        </w:tc>
        <w:tc>
          <w:tcPr>
            <w:tcW w:w="70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58,1</w:t>
            </w:r>
          </w:p>
        </w:tc>
        <w:tc>
          <w:tcPr>
            <w:tcW w:w="70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0,0</w:t>
            </w:r>
          </w:p>
        </w:tc>
      </w:tr>
      <w:tr w:rsidR="005D5611" w:rsidRPr="005D5611" w:rsidTr="00D86435">
        <w:trPr>
          <w:trHeight w:val="408"/>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5D5611" w:rsidRPr="005D5611" w:rsidRDefault="005D5611" w:rsidP="005D5611">
            <w:pPr>
              <w:rPr>
                <w:color w:val="000000"/>
                <w:sz w:val="16"/>
                <w:szCs w:val="16"/>
              </w:rPr>
            </w:pPr>
            <w:r w:rsidRPr="005D5611">
              <w:rPr>
                <w:color w:val="000000"/>
                <w:sz w:val="16"/>
                <w:szCs w:val="16"/>
              </w:rPr>
              <w:t>Доходы от продажи земельных участков</w:t>
            </w:r>
          </w:p>
        </w:tc>
        <w:tc>
          <w:tcPr>
            <w:tcW w:w="956"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20 531,7</w:t>
            </w:r>
          </w:p>
        </w:tc>
        <w:tc>
          <w:tcPr>
            <w:tcW w:w="939"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color w:val="000000"/>
                <w:sz w:val="16"/>
                <w:szCs w:val="16"/>
              </w:rPr>
            </w:pPr>
            <w:r w:rsidRPr="005D5611">
              <w:rPr>
                <w:color w:val="000000"/>
                <w:sz w:val="16"/>
                <w:szCs w:val="16"/>
              </w:rPr>
              <w:t>8 500,0</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sz w:val="16"/>
                <w:szCs w:val="16"/>
              </w:rPr>
            </w:pPr>
            <w:r w:rsidRPr="005D5611">
              <w:rPr>
                <w:sz w:val="16"/>
                <w:szCs w:val="16"/>
              </w:rPr>
              <w:t>10 500,0</w:t>
            </w:r>
          </w:p>
        </w:tc>
        <w:tc>
          <w:tcPr>
            <w:tcW w:w="903"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22 724,1</w:t>
            </w:r>
          </w:p>
        </w:tc>
        <w:tc>
          <w:tcPr>
            <w:tcW w:w="567"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D86435">
            <w:pPr>
              <w:ind w:left="-108" w:right="-108"/>
              <w:jc w:val="center"/>
              <w:rPr>
                <w:color w:val="000000"/>
                <w:sz w:val="16"/>
                <w:szCs w:val="16"/>
              </w:rPr>
            </w:pPr>
            <w:r>
              <w:rPr>
                <w:color w:val="000000"/>
                <w:sz w:val="16"/>
                <w:szCs w:val="16"/>
              </w:rPr>
              <w:t>216,4</w:t>
            </w:r>
          </w:p>
        </w:tc>
        <w:tc>
          <w:tcPr>
            <w:tcW w:w="82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22 724,1</w:t>
            </w:r>
          </w:p>
        </w:tc>
        <w:tc>
          <w:tcPr>
            <w:tcW w:w="59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Pr>
                <w:color w:val="000000"/>
                <w:sz w:val="16"/>
                <w:szCs w:val="16"/>
              </w:rPr>
              <w:t>14,0</w:t>
            </w:r>
          </w:p>
        </w:tc>
        <w:tc>
          <w:tcPr>
            <w:tcW w:w="82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8 500,0</w:t>
            </w:r>
          </w:p>
        </w:tc>
        <w:tc>
          <w:tcPr>
            <w:tcW w:w="597" w:type="dxa"/>
            <w:tcBorders>
              <w:top w:val="nil"/>
              <w:left w:val="nil"/>
              <w:bottom w:val="single" w:sz="4" w:space="0" w:color="auto"/>
              <w:right w:val="single" w:sz="4" w:space="0" w:color="auto"/>
            </w:tcBorders>
            <w:shd w:val="clear" w:color="auto" w:fill="auto"/>
            <w:noWrap/>
            <w:vAlign w:val="center"/>
            <w:hideMark/>
          </w:tcPr>
          <w:p w:rsidR="005D5611" w:rsidRPr="005D5611" w:rsidRDefault="00D86435" w:rsidP="005D5611">
            <w:pPr>
              <w:jc w:val="center"/>
              <w:rPr>
                <w:color w:val="000000"/>
                <w:sz w:val="16"/>
                <w:szCs w:val="16"/>
              </w:rPr>
            </w:pPr>
            <w:r>
              <w:rPr>
                <w:color w:val="000000"/>
                <w:sz w:val="16"/>
                <w:szCs w:val="16"/>
              </w:rPr>
              <w:t>6,1</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8 500,0</w:t>
            </w:r>
          </w:p>
        </w:tc>
        <w:tc>
          <w:tcPr>
            <w:tcW w:w="85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8 500,0</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100,0</w:t>
            </w:r>
          </w:p>
        </w:tc>
        <w:tc>
          <w:tcPr>
            <w:tcW w:w="70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100,0</w:t>
            </w:r>
          </w:p>
        </w:tc>
      </w:tr>
      <w:tr w:rsidR="005D5611" w:rsidRPr="005D5611" w:rsidTr="00D86435">
        <w:trPr>
          <w:trHeight w:val="408"/>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5D5611" w:rsidRPr="005D5611" w:rsidRDefault="005D5611" w:rsidP="005D5611">
            <w:pPr>
              <w:rPr>
                <w:color w:val="000000"/>
                <w:sz w:val="16"/>
                <w:szCs w:val="16"/>
              </w:rPr>
            </w:pPr>
            <w:r w:rsidRPr="005D5611">
              <w:rPr>
                <w:color w:val="000000"/>
                <w:sz w:val="16"/>
                <w:szCs w:val="16"/>
              </w:rPr>
              <w:t>ШТРАФЫ, САНКЦИИ, ВОЗМЕЩЕНИЕ УЩЕРБА</w:t>
            </w:r>
          </w:p>
        </w:tc>
        <w:tc>
          <w:tcPr>
            <w:tcW w:w="956"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color w:val="000000"/>
                <w:sz w:val="16"/>
                <w:szCs w:val="16"/>
              </w:rPr>
            </w:pPr>
            <w:r w:rsidRPr="005D5611">
              <w:rPr>
                <w:color w:val="000000"/>
                <w:sz w:val="16"/>
                <w:szCs w:val="16"/>
              </w:rPr>
              <w:t>13 506,2</w:t>
            </w:r>
          </w:p>
        </w:tc>
        <w:tc>
          <w:tcPr>
            <w:tcW w:w="939" w:type="dxa"/>
            <w:tcBorders>
              <w:top w:val="nil"/>
              <w:left w:val="nil"/>
              <w:bottom w:val="single" w:sz="4" w:space="0" w:color="auto"/>
              <w:right w:val="single" w:sz="4" w:space="0" w:color="auto"/>
            </w:tcBorders>
            <w:shd w:val="clear" w:color="000000" w:fill="FFFFFF"/>
            <w:vAlign w:val="center"/>
            <w:hideMark/>
          </w:tcPr>
          <w:p w:rsidR="005D5611" w:rsidRPr="005D5611" w:rsidRDefault="005D5611" w:rsidP="005D5611">
            <w:pPr>
              <w:jc w:val="center"/>
              <w:rPr>
                <w:color w:val="000000"/>
                <w:sz w:val="16"/>
                <w:szCs w:val="16"/>
              </w:rPr>
            </w:pPr>
            <w:r w:rsidRPr="005D5611">
              <w:rPr>
                <w:color w:val="000000"/>
                <w:sz w:val="16"/>
                <w:szCs w:val="16"/>
              </w:rPr>
              <w:t>12 377,4</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sz w:val="16"/>
                <w:szCs w:val="16"/>
              </w:rPr>
            </w:pPr>
            <w:r w:rsidRPr="005D5611">
              <w:rPr>
                <w:sz w:val="16"/>
                <w:szCs w:val="16"/>
              </w:rPr>
              <w:t>12 377,4</w:t>
            </w:r>
          </w:p>
        </w:tc>
        <w:tc>
          <w:tcPr>
            <w:tcW w:w="903"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12 028,6</w:t>
            </w:r>
          </w:p>
        </w:tc>
        <w:tc>
          <w:tcPr>
            <w:tcW w:w="567"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Pr>
                <w:color w:val="000000"/>
                <w:sz w:val="16"/>
                <w:szCs w:val="16"/>
              </w:rPr>
              <w:t>97,2</w:t>
            </w:r>
          </w:p>
        </w:tc>
        <w:tc>
          <w:tcPr>
            <w:tcW w:w="82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12 377,4</w:t>
            </w:r>
          </w:p>
        </w:tc>
        <w:tc>
          <w:tcPr>
            <w:tcW w:w="59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Pr>
                <w:color w:val="000000"/>
                <w:sz w:val="16"/>
                <w:szCs w:val="16"/>
              </w:rPr>
              <w:t>7,6</w:t>
            </w:r>
          </w:p>
        </w:tc>
        <w:tc>
          <w:tcPr>
            <w:tcW w:w="82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2 378,2</w:t>
            </w:r>
          </w:p>
        </w:tc>
        <w:tc>
          <w:tcPr>
            <w:tcW w:w="597" w:type="dxa"/>
            <w:tcBorders>
              <w:top w:val="nil"/>
              <w:left w:val="nil"/>
              <w:bottom w:val="single" w:sz="4" w:space="0" w:color="auto"/>
              <w:right w:val="single" w:sz="4" w:space="0" w:color="auto"/>
            </w:tcBorders>
            <w:shd w:val="clear" w:color="auto" w:fill="auto"/>
            <w:noWrap/>
            <w:vAlign w:val="center"/>
            <w:hideMark/>
          </w:tcPr>
          <w:p w:rsidR="005D5611" w:rsidRPr="005D5611" w:rsidRDefault="00D86435" w:rsidP="005D5611">
            <w:pPr>
              <w:jc w:val="center"/>
              <w:rPr>
                <w:color w:val="000000"/>
                <w:sz w:val="16"/>
                <w:szCs w:val="16"/>
              </w:rPr>
            </w:pPr>
            <w:r>
              <w:rPr>
                <w:color w:val="000000"/>
                <w:sz w:val="16"/>
                <w:szCs w:val="16"/>
              </w:rPr>
              <w:t>1,7</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2 378,2</w:t>
            </w:r>
          </w:p>
        </w:tc>
        <w:tc>
          <w:tcPr>
            <w:tcW w:w="85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2 378,2</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-9 999,2</w:t>
            </w:r>
          </w:p>
        </w:tc>
        <w:tc>
          <w:tcPr>
            <w:tcW w:w="70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19,2</w:t>
            </w:r>
          </w:p>
        </w:tc>
        <w:tc>
          <w:tcPr>
            <w:tcW w:w="70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100,0</w:t>
            </w:r>
          </w:p>
        </w:tc>
        <w:tc>
          <w:tcPr>
            <w:tcW w:w="70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100,0</w:t>
            </w:r>
          </w:p>
        </w:tc>
      </w:tr>
      <w:tr w:rsidR="005D5611" w:rsidRPr="005D5611" w:rsidTr="00D86435">
        <w:trPr>
          <w:trHeight w:val="408"/>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5D5611" w:rsidRPr="005D5611" w:rsidRDefault="005D5611" w:rsidP="005D5611">
            <w:pPr>
              <w:rPr>
                <w:color w:val="000000"/>
                <w:sz w:val="16"/>
                <w:szCs w:val="16"/>
              </w:rPr>
            </w:pPr>
            <w:r w:rsidRPr="005D5611">
              <w:rPr>
                <w:color w:val="000000"/>
                <w:sz w:val="16"/>
                <w:szCs w:val="16"/>
              </w:rPr>
              <w:t>ПРОЧИЕ НЕНАЛОГОВЫЕ ДОХОДЫ</w:t>
            </w:r>
          </w:p>
        </w:tc>
        <w:tc>
          <w:tcPr>
            <w:tcW w:w="956"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color w:val="000000"/>
                <w:sz w:val="16"/>
                <w:szCs w:val="16"/>
              </w:rPr>
            </w:pPr>
            <w:r w:rsidRPr="005D5611">
              <w:rPr>
                <w:color w:val="000000"/>
                <w:sz w:val="16"/>
                <w:szCs w:val="16"/>
              </w:rPr>
              <w:t>1 675,5</w:t>
            </w:r>
          </w:p>
        </w:tc>
        <w:tc>
          <w:tcPr>
            <w:tcW w:w="939" w:type="dxa"/>
            <w:tcBorders>
              <w:top w:val="nil"/>
              <w:left w:val="nil"/>
              <w:bottom w:val="single" w:sz="4" w:space="0" w:color="auto"/>
              <w:right w:val="single" w:sz="4" w:space="0" w:color="auto"/>
            </w:tcBorders>
            <w:shd w:val="clear" w:color="auto" w:fill="auto"/>
            <w:vAlign w:val="center"/>
            <w:hideMark/>
          </w:tcPr>
          <w:p w:rsidR="005D5611" w:rsidRPr="005D5611" w:rsidRDefault="005D5611" w:rsidP="005D5611">
            <w:pPr>
              <w:jc w:val="center"/>
              <w:rPr>
                <w:color w:val="000000"/>
                <w:sz w:val="16"/>
                <w:szCs w:val="16"/>
              </w:rPr>
            </w:pPr>
            <w:r w:rsidRPr="005D5611">
              <w:rPr>
                <w:color w:val="000000"/>
                <w:sz w:val="16"/>
                <w:szCs w:val="16"/>
              </w:rPr>
              <w:t>1 760,8</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sz w:val="16"/>
                <w:szCs w:val="16"/>
              </w:rPr>
            </w:pPr>
            <w:r w:rsidRPr="005D5611">
              <w:rPr>
                <w:sz w:val="16"/>
                <w:szCs w:val="16"/>
              </w:rPr>
              <w:t>1 804,8</w:t>
            </w:r>
          </w:p>
        </w:tc>
        <w:tc>
          <w:tcPr>
            <w:tcW w:w="903"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1 398,9</w:t>
            </w:r>
          </w:p>
        </w:tc>
        <w:tc>
          <w:tcPr>
            <w:tcW w:w="567"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Pr>
                <w:color w:val="000000"/>
                <w:sz w:val="16"/>
                <w:szCs w:val="16"/>
              </w:rPr>
              <w:t>77,5</w:t>
            </w:r>
          </w:p>
        </w:tc>
        <w:tc>
          <w:tcPr>
            <w:tcW w:w="82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1 544,7</w:t>
            </w:r>
          </w:p>
        </w:tc>
        <w:tc>
          <w:tcPr>
            <w:tcW w:w="59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Pr>
                <w:color w:val="000000"/>
                <w:sz w:val="16"/>
                <w:szCs w:val="16"/>
              </w:rPr>
              <w:t>0,9</w:t>
            </w:r>
          </w:p>
        </w:tc>
        <w:tc>
          <w:tcPr>
            <w:tcW w:w="82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1 316,0</w:t>
            </w:r>
          </w:p>
        </w:tc>
        <w:tc>
          <w:tcPr>
            <w:tcW w:w="597" w:type="dxa"/>
            <w:tcBorders>
              <w:top w:val="nil"/>
              <w:left w:val="nil"/>
              <w:bottom w:val="single" w:sz="4" w:space="0" w:color="auto"/>
              <w:right w:val="single" w:sz="4" w:space="0" w:color="auto"/>
            </w:tcBorders>
            <w:shd w:val="clear" w:color="auto" w:fill="auto"/>
            <w:noWrap/>
            <w:vAlign w:val="center"/>
            <w:hideMark/>
          </w:tcPr>
          <w:p w:rsidR="005D5611" w:rsidRPr="005D5611" w:rsidRDefault="00D86435" w:rsidP="005D5611">
            <w:pPr>
              <w:jc w:val="center"/>
              <w:rPr>
                <w:color w:val="000000"/>
                <w:sz w:val="16"/>
                <w:szCs w:val="16"/>
              </w:rPr>
            </w:pPr>
            <w:r>
              <w:rPr>
                <w:color w:val="000000"/>
                <w:sz w:val="16"/>
                <w:szCs w:val="16"/>
              </w:rPr>
              <w:t>0,9</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1 316,0</w:t>
            </w:r>
          </w:p>
        </w:tc>
        <w:tc>
          <w:tcPr>
            <w:tcW w:w="850"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1 316,0</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-444,8</w:t>
            </w:r>
          </w:p>
        </w:tc>
        <w:tc>
          <w:tcPr>
            <w:tcW w:w="70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74,7</w:t>
            </w:r>
          </w:p>
        </w:tc>
        <w:tc>
          <w:tcPr>
            <w:tcW w:w="709"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100,0</w:t>
            </w:r>
          </w:p>
        </w:tc>
        <w:tc>
          <w:tcPr>
            <w:tcW w:w="708" w:type="dxa"/>
            <w:tcBorders>
              <w:top w:val="nil"/>
              <w:left w:val="nil"/>
              <w:bottom w:val="single" w:sz="4" w:space="0" w:color="auto"/>
              <w:right w:val="single" w:sz="4" w:space="0" w:color="auto"/>
            </w:tcBorders>
            <w:shd w:val="clear" w:color="auto" w:fill="auto"/>
            <w:noWrap/>
            <w:vAlign w:val="center"/>
            <w:hideMark/>
          </w:tcPr>
          <w:p w:rsidR="005D5611" w:rsidRPr="005D5611" w:rsidRDefault="005D5611" w:rsidP="005D5611">
            <w:pPr>
              <w:jc w:val="center"/>
              <w:rPr>
                <w:color w:val="000000"/>
                <w:sz w:val="16"/>
                <w:szCs w:val="16"/>
              </w:rPr>
            </w:pPr>
            <w:r w:rsidRPr="005D5611">
              <w:rPr>
                <w:color w:val="000000"/>
                <w:sz w:val="16"/>
                <w:szCs w:val="16"/>
              </w:rPr>
              <w:t>100,0</w:t>
            </w:r>
          </w:p>
        </w:tc>
      </w:tr>
    </w:tbl>
    <w:p w:rsidR="001541D1" w:rsidRDefault="001541D1" w:rsidP="005520DF">
      <w:pPr>
        <w:autoSpaceDE w:val="0"/>
        <w:autoSpaceDN w:val="0"/>
        <w:adjustRightInd w:val="0"/>
        <w:spacing w:line="276" w:lineRule="auto"/>
        <w:rPr>
          <w:sz w:val="26"/>
          <w:szCs w:val="26"/>
        </w:rPr>
      </w:pPr>
    </w:p>
    <w:p w:rsidR="003D391D" w:rsidRDefault="003D391D" w:rsidP="005520DF">
      <w:pPr>
        <w:autoSpaceDE w:val="0"/>
        <w:autoSpaceDN w:val="0"/>
        <w:adjustRightInd w:val="0"/>
        <w:spacing w:line="276" w:lineRule="auto"/>
        <w:rPr>
          <w:sz w:val="26"/>
          <w:szCs w:val="26"/>
        </w:rPr>
      </w:pPr>
    </w:p>
    <w:p w:rsidR="003D391D" w:rsidRDefault="003D391D" w:rsidP="005520DF">
      <w:pPr>
        <w:autoSpaceDE w:val="0"/>
        <w:autoSpaceDN w:val="0"/>
        <w:adjustRightInd w:val="0"/>
        <w:spacing w:line="276" w:lineRule="auto"/>
        <w:rPr>
          <w:sz w:val="26"/>
          <w:szCs w:val="26"/>
        </w:rPr>
      </w:pPr>
    </w:p>
    <w:p w:rsidR="003D391D" w:rsidRDefault="003D391D" w:rsidP="005520DF">
      <w:pPr>
        <w:autoSpaceDE w:val="0"/>
        <w:autoSpaceDN w:val="0"/>
        <w:adjustRightInd w:val="0"/>
        <w:spacing w:line="276" w:lineRule="auto"/>
        <w:rPr>
          <w:sz w:val="26"/>
          <w:szCs w:val="26"/>
        </w:rPr>
      </w:pPr>
    </w:p>
    <w:p w:rsidR="003D391D" w:rsidRDefault="003D391D" w:rsidP="005520DF">
      <w:pPr>
        <w:autoSpaceDE w:val="0"/>
        <w:autoSpaceDN w:val="0"/>
        <w:adjustRightInd w:val="0"/>
        <w:spacing w:line="276" w:lineRule="auto"/>
        <w:rPr>
          <w:sz w:val="26"/>
          <w:szCs w:val="26"/>
        </w:rPr>
      </w:pPr>
    </w:p>
    <w:p w:rsidR="003D391D" w:rsidRDefault="003D391D" w:rsidP="005520DF">
      <w:pPr>
        <w:autoSpaceDE w:val="0"/>
        <w:autoSpaceDN w:val="0"/>
        <w:adjustRightInd w:val="0"/>
        <w:spacing w:line="276" w:lineRule="auto"/>
        <w:rPr>
          <w:sz w:val="26"/>
          <w:szCs w:val="26"/>
        </w:rPr>
      </w:pPr>
    </w:p>
    <w:p w:rsidR="003D391D" w:rsidRDefault="003D391D" w:rsidP="005520DF">
      <w:pPr>
        <w:autoSpaceDE w:val="0"/>
        <w:autoSpaceDN w:val="0"/>
        <w:adjustRightInd w:val="0"/>
        <w:spacing w:line="276" w:lineRule="auto"/>
        <w:rPr>
          <w:sz w:val="26"/>
          <w:szCs w:val="26"/>
        </w:rPr>
      </w:pPr>
    </w:p>
    <w:p w:rsidR="003D391D" w:rsidRDefault="003D391D" w:rsidP="005520DF">
      <w:pPr>
        <w:autoSpaceDE w:val="0"/>
        <w:autoSpaceDN w:val="0"/>
        <w:adjustRightInd w:val="0"/>
        <w:spacing w:line="276" w:lineRule="auto"/>
        <w:rPr>
          <w:sz w:val="26"/>
          <w:szCs w:val="26"/>
        </w:rPr>
      </w:pPr>
    </w:p>
    <w:p w:rsidR="003D391D" w:rsidRDefault="003D391D" w:rsidP="005520DF">
      <w:pPr>
        <w:autoSpaceDE w:val="0"/>
        <w:autoSpaceDN w:val="0"/>
        <w:adjustRightInd w:val="0"/>
        <w:spacing w:line="276" w:lineRule="auto"/>
        <w:rPr>
          <w:sz w:val="26"/>
          <w:szCs w:val="26"/>
        </w:rPr>
      </w:pPr>
    </w:p>
    <w:p w:rsidR="003D391D" w:rsidRDefault="003D391D" w:rsidP="005520DF">
      <w:pPr>
        <w:autoSpaceDE w:val="0"/>
        <w:autoSpaceDN w:val="0"/>
        <w:adjustRightInd w:val="0"/>
        <w:spacing w:line="276" w:lineRule="auto"/>
        <w:rPr>
          <w:sz w:val="26"/>
          <w:szCs w:val="26"/>
        </w:rPr>
      </w:pPr>
    </w:p>
    <w:p w:rsidR="003D391D" w:rsidRDefault="003D391D" w:rsidP="005520DF">
      <w:pPr>
        <w:autoSpaceDE w:val="0"/>
        <w:autoSpaceDN w:val="0"/>
        <w:adjustRightInd w:val="0"/>
        <w:spacing w:line="276" w:lineRule="auto"/>
        <w:rPr>
          <w:sz w:val="26"/>
          <w:szCs w:val="26"/>
        </w:rPr>
      </w:pPr>
    </w:p>
    <w:p w:rsidR="003D391D" w:rsidRDefault="003D391D" w:rsidP="005520DF">
      <w:pPr>
        <w:autoSpaceDE w:val="0"/>
        <w:autoSpaceDN w:val="0"/>
        <w:adjustRightInd w:val="0"/>
        <w:spacing w:line="276" w:lineRule="auto"/>
        <w:rPr>
          <w:sz w:val="26"/>
          <w:szCs w:val="26"/>
        </w:rPr>
      </w:pPr>
    </w:p>
    <w:p w:rsidR="003D391D" w:rsidRDefault="003D391D" w:rsidP="005520DF">
      <w:pPr>
        <w:autoSpaceDE w:val="0"/>
        <w:autoSpaceDN w:val="0"/>
        <w:adjustRightInd w:val="0"/>
        <w:spacing w:line="276" w:lineRule="auto"/>
        <w:rPr>
          <w:sz w:val="26"/>
          <w:szCs w:val="26"/>
        </w:rPr>
      </w:pPr>
    </w:p>
    <w:p w:rsidR="003D391D" w:rsidRDefault="003D391D" w:rsidP="005520DF">
      <w:pPr>
        <w:autoSpaceDE w:val="0"/>
        <w:autoSpaceDN w:val="0"/>
        <w:adjustRightInd w:val="0"/>
        <w:spacing w:line="276" w:lineRule="auto"/>
        <w:rPr>
          <w:sz w:val="26"/>
          <w:szCs w:val="26"/>
        </w:rPr>
      </w:pPr>
    </w:p>
    <w:p w:rsidR="003D391D" w:rsidRDefault="003D391D" w:rsidP="005520DF">
      <w:pPr>
        <w:autoSpaceDE w:val="0"/>
        <w:autoSpaceDN w:val="0"/>
        <w:adjustRightInd w:val="0"/>
        <w:spacing w:line="276" w:lineRule="auto"/>
        <w:rPr>
          <w:sz w:val="26"/>
          <w:szCs w:val="26"/>
        </w:rPr>
      </w:pPr>
    </w:p>
    <w:p w:rsidR="003D391D" w:rsidRDefault="003D391D" w:rsidP="003D391D">
      <w:pPr>
        <w:tabs>
          <w:tab w:val="left" w:pos="993"/>
        </w:tabs>
        <w:spacing w:line="276" w:lineRule="auto"/>
        <w:ind w:left="-851" w:firstLine="1418"/>
        <w:jc w:val="right"/>
        <w:rPr>
          <w:sz w:val="28"/>
          <w:szCs w:val="28"/>
        </w:rPr>
      </w:pPr>
      <w:r>
        <w:rPr>
          <w:sz w:val="28"/>
          <w:szCs w:val="28"/>
        </w:rPr>
        <w:lastRenderedPageBreak/>
        <w:t>Приложение 4</w:t>
      </w:r>
    </w:p>
    <w:p w:rsidR="003D391D" w:rsidRDefault="003D391D" w:rsidP="003D391D">
      <w:pPr>
        <w:tabs>
          <w:tab w:val="left" w:pos="993"/>
        </w:tabs>
        <w:spacing w:line="276" w:lineRule="auto"/>
        <w:ind w:left="-851" w:firstLine="1418"/>
        <w:jc w:val="right"/>
        <w:rPr>
          <w:rFonts w:eastAsia="Courier New"/>
          <w:sz w:val="28"/>
          <w:szCs w:val="28"/>
          <w:lang w:bidi="ru-RU"/>
        </w:rPr>
      </w:pPr>
    </w:p>
    <w:p w:rsidR="003D391D" w:rsidRDefault="003D391D" w:rsidP="003D391D">
      <w:pPr>
        <w:tabs>
          <w:tab w:val="left" w:pos="993"/>
        </w:tabs>
        <w:spacing w:line="276" w:lineRule="auto"/>
        <w:ind w:left="-851" w:firstLine="1418"/>
        <w:jc w:val="center"/>
        <w:rPr>
          <w:rFonts w:eastAsia="Courier New"/>
          <w:sz w:val="28"/>
          <w:szCs w:val="28"/>
          <w:lang w:bidi="ru-RU"/>
        </w:rPr>
      </w:pPr>
      <w:r w:rsidRPr="003D391D">
        <w:rPr>
          <w:rFonts w:eastAsia="Courier New"/>
          <w:sz w:val="28"/>
          <w:szCs w:val="28"/>
          <w:lang w:bidi="ru-RU"/>
        </w:rPr>
        <w:t>Сопоставление расходов бюджета по разделам классификации расходов бюджетов в период 201</w:t>
      </w:r>
      <w:r>
        <w:rPr>
          <w:rFonts w:eastAsia="Courier New"/>
          <w:sz w:val="28"/>
          <w:szCs w:val="28"/>
          <w:lang w:bidi="ru-RU"/>
        </w:rPr>
        <w:t>9 -2022</w:t>
      </w:r>
      <w:r w:rsidRPr="003D391D">
        <w:rPr>
          <w:rFonts w:eastAsia="Courier New"/>
          <w:sz w:val="28"/>
          <w:szCs w:val="28"/>
          <w:lang w:bidi="ru-RU"/>
        </w:rPr>
        <w:t xml:space="preserve"> годов</w:t>
      </w:r>
    </w:p>
    <w:p w:rsidR="003D391D" w:rsidRPr="003D391D" w:rsidRDefault="003D391D" w:rsidP="003D391D">
      <w:pPr>
        <w:tabs>
          <w:tab w:val="left" w:pos="993"/>
        </w:tabs>
        <w:spacing w:line="276" w:lineRule="auto"/>
        <w:ind w:left="-851" w:firstLine="1418"/>
        <w:jc w:val="center"/>
        <w:rPr>
          <w:rFonts w:eastAsia="Calibri"/>
          <w:sz w:val="20"/>
          <w:szCs w:val="20"/>
          <w:lang w:eastAsia="en-US"/>
        </w:rPr>
      </w:pPr>
    </w:p>
    <w:tbl>
      <w:tblPr>
        <w:tblW w:w="14887" w:type="dxa"/>
        <w:tblInd w:w="-34" w:type="dxa"/>
        <w:tblLayout w:type="fixed"/>
        <w:tblLook w:val="04A0" w:firstRow="1" w:lastRow="0" w:firstColumn="1" w:lastColumn="0" w:noHBand="0" w:noVBand="1"/>
      </w:tblPr>
      <w:tblGrid>
        <w:gridCol w:w="1969"/>
        <w:gridCol w:w="576"/>
        <w:gridCol w:w="1156"/>
        <w:gridCol w:w="647"/>
        <w:gridCol w:w="1039"/>
        <w:gridCol w:w="647"/>
        <w:gridCol w:w="1181"/>
        <w:gridCol w:w="1134"/>
        <w:gridCol w:w="1134"/>
        <w:gridCol w:w="1060"/>
        <w:gridCol w:w="647"/>
        <w:gridCol w:w="1128"/>
        <w:gridCol w:w="647"/>
        <w:gridCol w:w="1211"/>
        <w:gridCol w:w="711"/>
      </w:tblGrid>
      <w:tr w:rsidR="003D391D" w:rsidRPr="003D391D" w:rsidTr="003D391D">
        <w:trPr>
          <w:trHeight w:val="288"/>
        </w:trPr>
        <w:tc>
          <w:tcPr>
            <w:tcW w:w="19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Наименование</w:t>
            </w:r>
          </w:p>
        </w:tc>
        <w:tc>
          <w:tcPr>
            <w:tcW w:w="57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3D391D" w:rsidRPr="003D391D" w:rsidRDefault="003D391D" w:rsidP="003D391D">
            <w:pPr>
              <w:jc w:val="center"/>
              <w:rPr>
                <w:color w:val="000000"/>
                <w:sz w:val="18"/>
                <w:szCs w:val="18"/>
              </w:rPr>
            </w:pPr>
            <w:r w:rsidRPr="003D391D">
              <w:rPr>
                <w:color w:val="000000"/>
                <w:sz w:val="18"/>
                <w:szCs w:val="18"/>
              </w:rPr>
              <w:t>Раздел</w:t>
            </w:r>
          </w:p>
        </w:tc>
        <w:tc>
          <w:tcPr>
            <w:tcW w:w="5804" w:type="dxa"/>
            <w:gridSpan w:val="6"/>
            <w:tcBorders>
              <w:top w:val="single" w:sz="4" w:space="0" w:color="auto"/>
              <w:left w:val="nil"/>
              <w:bottom w:val="single" w:sz="4" w:space="0" w:color="auto"/>
              <w:right w:val="single" w:sz="4" w:space="0" w:color="000000"/>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2019 год</w:t>
            </w:r>
          </w:p>
        </w:tc>
        <w:tc>
          <w:tcPr>
            <w:tcW w:w="284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2020 год</w:t>
            </w:r>
          </w:p>
        </w:tc>
        <w:tc>
          <w:tcPr>
            <w:tcW w:w="1775"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2021 год</w:t>
            </w:r>
          </w:p>
        </w:tc>
        <w:tc>
          <w:tcPr>
            <w:tcW w:w="192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2022 год</w:t>
            </w:r>
          </w:p>
        </w:tc>
      </w:tr>
      <w:tr w:rsidR="003D391D" w:rsidRPr="003D391D" w:rsidTr="003D391D">
        <w:trPr>
          <w:trHeight w:val="864"/>
        </w:trPr>
        <w:tc>
          <w:tcPr>
            <w:tcW w:w="1969" w:type="dxa"/>
            <w:vMerge/>
            <w:tcBorders>
              <w:top w:val="single" w:sz="4" w:space="0" w:color="auto"/>
              <w:left w:val="single" w:sz="4" w:space="0" w:color="auto"/>
              <w:bottom w:val="single" w:sz="4" w:space="0" w:color="auto"/>
              <w:right w:val="single" w:sz="4" w:space="0" w:color="auto"/>
            </w:tcBorders>
            <w:vAlign w:val="center"/>
            <w:hideMark/>
          </w:tcPr>
          <w:p w:rsidR="003D391D" w:rsidRPr="003D391D" w:rsidRDefault="003D391D" w:rsidP="003D391D">
            <w:pPr>
              <w:rPr>
                <w:color w:val="00000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D391D" w:rsidRPr="003D391D" w:rsidRDefault="003D391D" w:rsidP="003D391D">
            <w:pPr>
              <w:rPr>
                <w:color w:val="000000"/>
                <w:sz w:val="18"/>
                <w:szCs w:val="18"/>
              </w:rPr>
            </w:pPr>
          </w:p>
        </w:tc>
        <w:tc>
          <w:tcPr>
            <w:tcW w:w="1156"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 xml:space="preserve"> ред. от </w:t>
            </w:r>
            <w:r w:rsidRPr="003D391D">
              <w:rPr>
                <w:sz w:val="18"/>
                <w:szCs w:val="18"/>
              </w:rPr>
              <w:t>21.12.2018</w:t>
            </w:r>
          </w:p>
        </w:tc>
        <w:tc>
          <w:tcPr>
            <w:tcW w:w="647"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Доля, %</w:t>
            </w:r>
          </w:p>
        </w:tc>
        <w:tc>
          <w:tcPr>
            <w:tcW w:w="1039"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Pr>
                <w:color w:val="000000"/>
                <w:sz w:val="18"/>
                <w:szCs w:val="18"/>
              </w:rPr>
              <w:t>р</w:t>
            </w:r>
            <w:r w:rsidRPr="003D391D">
              <w:rPr>
                <w:color w:val="000000"/>
                <w:sz w:val="18"/>
                <w:szCs w:val="18"/>
              </w:rPr>
              <w:t>ед</w:t>
            </w:r>
            <w:r>
              <w:rPr>
                <w:color w:val="000000"/>
                <w:sz w:val="18"/>
                <w:szCs w:val="18"/>
              </w:rPr>
              <w:t>.</w:t>
            </w:r>
            <w:r w:rsidRPr="003D391D">
              <w:rPr>
                <w:color w:val="000000"/>
                <w:sz w:val="18"/>
                <w:szCs w:val="18"/>
              </w:rPr>
              <w:t xml:space="preserve"> от </w:t>
            </w:r>
            <w:r w:rsidRPr="003D391D">
              <w:rPr>
                <w:sz w:val="18"/>
                <w:szCs w:val="18"/>
              </w:rPr>
              <w:t xml:space="preserve">02.10.2019 </w:t>
            </w:r>
          </w:p>
        </w:tc>
        <w:tc>
          <w:tcPr>
            <w:tcW w:w="647"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Доля, %</w:t>
            </w:r>
          </w:p>
        </w:tc>
        <w:tc>
          <w:tcPr>
            <w:tcW w:w="1181"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sz w:val="18"/>
                <w:szCs w:val="18"/>
              </w:rPr>
            </w:pPr>
            <w:r w:rsidRPr="003D391D">
              <w:rPr>
                <w:sz w:val="18"/>
                <w:szCs w:val="18"/>
              </w:rPr>
              <w:t>Исполнено на 01.10.2019</w:t>
            </w:r>
          </w:p>
        </w:tc>
        <w:tc>
          <w:tcPr>
            <w:tcW w:w="1134" w:type="dxa"/>
            <w:tcBorders>
              <w:top w:val="nil"/>
              <w:left w:val="nil"/>
              <w:bottom w:val="single" w:sz="4" w:space="0" w:color="auto"/>
              <w:right w:val="single" w:sz="4" w:space="0" w:color="auto"/>
            </w:tcBorders>
            <w:shd w:val="clear" w:color="000000" w:fill="FFFFFF"/>
            <w:vAlign w:val="center"/>
            <w:hideMark/>
          </w:tcPr>
          <w:p w:rsidR="003D391D" w:rsidRDefault="003D391D" w:rsidP="003D391D">
            <w:pPr>
              <w:jc w:val="center"/>
              <w:rPr>
                <w:color w:val="000000"/>
                <w:sz w:val="18"/>
                <w:szCs w:val="18"/>
              </w:rPr>
            </w:pPr>
            <w:r w:rsidRPr="003D391D">
              <w:rPr>
                <w:color w:val="000000"/>
                <w:sz w:val="18"/>
                <w:szCs w:val="18"/>
              </w:rPr>
              <w:t>% исполнения (гр.7/гр.5*</w:t>
            </w:r>
          </w:p>
          <w:p w:rsidR="003D391D" w:rsidRPr="003D391D" w:rsidRDefault="003D391D" w:rsidP="003D391D">
            <w:pPr>
              <w:jc w:val="center"/>
              <w:rPr>
                <w:color w:val="000000"/>
                <w:sz w:val="18"/>
                <w:szCs w:val="18"/>
              </w:rPr>
            </w:pPr>
            <w:r w:rsidRPr="003D391D">
              <w:rPr>
                <w:color w:val="000000"/>
                <w:sz w:val="18"/>
                <w:szCs w:val="18"/>
              </w:rPr>
              <w:t>100)</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 xml:space="preserve">Проект </w:t>
            </w:r>
          </w:p>
        </w:tc>
        <w:tc>
          <w:tcPr>
            <w:tcW w:w="1060"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BA7748">
            <w:pPr>
              <w:jc w:val="center"/>
              <w:rPr>
                <w:color w:val="000000"/>
                <w:sz w:val="18"/>
                <w:szCs w:val="18"/>
              </w:rPr>
            </w:pPr>
            <w:r w:rsidRPr="003D391D">
              <w:rPr>
                <w:color w:val="000000"/>
                <w:sz w:val="18"/>
                <w:szCs w:val="18"/>
              </w:rPr>
              <w:t xml:space="preserve">Изменение (гр. </w:t>
            </w:r>
            <w:r w:rsidR="00BA7748">
              <w:rPr>
                <w:color w:val="000000"/>
                <w:sz w:val="18"/>
                <w:szCs w:val="18"/>
              </w:rPr>
              <w:t>9</w:t>
            </w:r>
            <w:r w:rsidRPr="003D391D">
              <w:rPr>
                <w:color w:val="000000"/>
                <w:sz w:val="18"/>
                <w:szCs w:val="18"/>
              </w:rPr>
              <w:t>-гр.5)</w:t>
            </w:r>
          </w:p>
        </w:tc>
        <w:tc>
          <w:tcPr>
            <w:tcW w:w="647"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Доля, %</w:t>
            </w:r>
          </w:p>
        </w:tc>
        <w:tc>
          <w:tcPr>
            <w:tcW w:w="1128"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Проект</w:t>
            </w:r>
          </w:p>
        </w:tc>
        <w:tc>
          <w:tcPr>
            <w:tcW w:w="647"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Доля, %</w:t>
            </w:r>
          </w:p>
        </w:tc>
        <w:tc>
          <w:tcPr>
            <w:tcW w:w="1211"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Проект</w:t>
            </w:r>
          </w:p>
        </w:tc>
        <w:tc>
          <w:tcPr>
            <w:tcW w:w="711"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Доля, %</w:t>
            </w:r>
          </w:p>
        </w:tc>
      </w:tr>
      <w:tr w:rsidR="003D391D" w:rsidRPr="003D391D" w:rsidTr="003D391D">
        <w:trPr>
          <w:trHeight w:val="288"/>
        </w:trPr>
        <w:tc>
          <w:tcPr>
            <w:tcW w:w="1969" w:type="dxa"/>
            <w:tcBorders>
              <w:top w:val="nil"/>
              <w:left w:val="single" w:sz="4" w:space="0" w:color="auto"/>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1</w:t>
            </w:r>
          </w:p>
        </w:tc>
        <w:tc>
          <w:tcPr>
            <w:tcW w:w="576"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2</w:t>
            </w:r>
          </w:p>
        </w:tc>
        <w:tc>
          <w:tcPr>
            <w:tcW w:w="1156"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3</w:t>
            </w:r>
          </w:p>
        </w:tc>
        <w:tc>
          <w:tcPr>
            <w:tcW w:w="647"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4</w:t>
            </w:r>
          </w:p>
        </w:tc>
        <w:tc>
          <w:tcPr>
            <w:tcW w:w="1039"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5</w:t>
            </w:r>
          </w:p>
        </w:tc>
        <w:tc>
          <w:tcPr>
            <w:tcW w:w="647"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6</w:t>
            </w:r>
          </w:p>
        </w:tc>
        <w:tc>
          <w:tcPr>
            <w:tcW w:w="1181"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7</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8</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9</w:t>
            </w:r>
          </w:p>
        </w:tc>
        <w:tc>
          <w:tcPr>
            <w:tcW w:w="1060"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10</w:t>
            </w:r>
          </w:p>
        </w:tc>
        <w:tc>
          <w:tcPr>
            <w:tcW w:w="647"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11</w:t>
            </w:r>
          </w:p>
        </w:tc>
        <w:tc>
          <w:tcPr>
            <w:tcW w:w="1128"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12</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13</w:t>
            </w:r>
          </w:p>
        </w:tc>
        <w:tc>
          <w:tcPr>
            <w:tcW w:w="1211"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14</w:t>
            </w:r>
          </w:p>
        </w:tc>
        <w:tc>
          <w:tcPr>
            <w:tcW w:w="711"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15</w:t>
            </w:r>
          </w:p>
        </w:tc>
      </w:tr>
      <w:tr w:rsidR="003D391D" w:rsidRPr="003D391D" w:rsidTr="003D391D">
        <w:trPr>
          <w:trHeight w:val="528"/>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3D391D" w:rsidRPr="003D391D" w:rsidRDefault="003D391D" w:rsidP="003D391D">
            <w:pPr>
              <w:rPr>
                <w:color w:val="000000"/>
                <w:sz w:val="18"/>
                <w:szCs w:val="18"/>
              </w:rPr>
            </w:pPr>
            <w:r w:rsidRPr="003D391D">
              <w:rPr>
                <w:color w:val="000000"/>
                <w:sz w:val="18"/>
                <w:szCs w:val="18"/>
              </w:rPr>
              <w:t>Общегосударственные вопросы</w:t>
            </w:r>
          </w:p>
        </w:tc>
        <w:tc>
          <w:tcPr>
            <w:tcW w:w="576" w:type="dxa"/>
            <w:tcBorders>
              <w:top w:val="nil"/>
              <w:left w:val="nil"/>
              <w:bottom w:val="single" w:sz="4" w:space="0" w:color="auto"/>
              <w:right w:val="single" w:sz="4" w:space="0" w:color="auto"/>
            </w:tcBorders>
            <w:shd w:val="clear" w:color="auto" w:fill="auto"/>
            <w:noWrap/>
            <w:vAlign w:val="center"/>
            <w:hideMark/>
          </w:tcPr>
          <w:p w:rsidR="003D391D" w:rsidRPr="003D391D" w:rsidRDefault="003D391D" w:rsidP="003D391D">
            <w:pPr>
              <w:jc w:val="center"/>
              <w:rPr>
                <w:color w:val="000000"/>
                <w:sz w:val="18"/>
                <w:szCs w:val="18"/>
              </w:rPr>
            </w:pPr>
            <w:r w:rsidRPr="003D391D">
              <w:rPr>
                <w:color w:val="000000"/>
                <w:sz w:val="18"/>
                <w:szCs w:val="18"/>
              </w:rPr>
              <w:t>0100</w:t>
            </w:r>
          </w:p>
        </w:tc>
        <w:tc>
          <w:tcPr>
            <w:tcW w:w="1156" w:type="dxa"/>
            <w:tcBorders>
              <w:top w:val="nil"/>
              <w:left w:val="nil"/>
              <w:bottom w:val="single" w:sz="4" w:space="0" w:color="auto"/>
              <w:right w:val="single" w:sz="4" w:space="0" w:color="auto"/>
            </w:tcBorders>
            <w:shd w:val="clear" w:color="auto" w:fill="auto"/>
            <w:noWrap/>
            <w:vAlign w:val="center"/>
            <w:hideMark/>
          </w:tcPr>
          <w:p w:rsidR="003D391D" w:rsidRPr="003D391D" w:rsidRDefault="003D391D" w:rsidP="003D391D">
            <w:pPr>
              <w:jc w:val="center"/>
              <w:rPr>
                <w:color w:val="000000"/>
                <w:sz w:val="18"/>
                <w:szCs w:val="18"/>
              </w:rPr>
            </w:pPr>
            <w:r w:rsidRPr="003D391D">
              <w:rPr>
                <w:color w:val="000000"/>
                <w:sz w:val="18"/>
                <w:szCs w:val="18"/>
              </w:rPr>
              <w:t>248 685,1</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9,0</w:t>
            </w:r>
          </w:p>
        </w:tc>
        <w:tc>
          <w:tcPr>
            <w:tcW w:w="1039"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257 415,8</w:t>
            </w:r>
          </w:p>
        </w:tc>
        <w:tc>
          <w:tcPr>
            <w:tcW w:w="647"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7,7</w:t>
            </w:r>
          </w:p>
        </w:tc>
        <w:tc>
          <w:tcPr>
            <w:tcW w:w="1181"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158 181,1</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61,4</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301 722,2</w:t>
            </w:r>
          </w:p>
        </w:tc>
        <w:tc>
          <w:tcPr>
            <w:tcW w:w="1060"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44 306,4</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10,3</w:t>
            </w:r>
          </w:p>
        </w:tc>
        <w:tc>
          <w:tcPr>
            <w:tcW w:w="1128"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259 353,2</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8,7</w:t>
            </w:r>
          </w:p>
        </w:tc>
        <w:tc>
          <w:tcPr>
            <w:tcW w:w="1211"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254 382,7</w:t>
            </w:r>
          </w:p>
        </w:tc>
        <w:tc>
          <w:tcPr>
            <w:tcW w:w="711"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8,57</w:t>
            </w:r>
          </w:p>
        </w:tc>
      </w:tr>
      <w:tr w:rsidR="003D391D" w:rsidRPr="003D391D" w:rsidTr="003D391D">
        <w:trPr>
          <w:trHeight w:val="1008"/>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3D391D" w:rsidRPr="003D391D" w:rsidRDefault="003D391D" w:rsidP="003D391D">
            <w:pPr>
              <w:rPr>
                <w:color w:val="000000"/>
                <w:sz w:val="18"/>
                <w:szCs w:val="18"/>
              </w:rPr>
            </w:pPr>
            <w:r w:rsidRPr="003D391D">
              <w:rPr>
                <w:color w:val="000000"/>
                <w:sz w:val="18"/>
                <w:szCs w:val="18"/>
              </w:rPr>
              <w:t>Национальная безопасность и правоохранительная деятельность</w:t>
            </w:r>
          </w:p>
        </w:tc>
        <w:tc>
          <w:tcPr>
            <w:tcW w:w="576"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0300</w:t>
            </w:r>
          </w:p>
        </w:tc>
        <w:tc>
          <w:tcPr>
            <w:tcW w:w="1156"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4 068,2</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0,1</w:t>
            </w:r>
          </w:p>
        </w:tc>
        <w:tc>
          <w:tcPr>
            <w:tcW w:w="1039"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5 138,6</w:t>
            </w:r>
          </w:p>
        </w:tc>
        <w:tc>
          <w:tcPr>
            <w:tcW w:w="647"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0,2</w:t>
            </w:r>
          </w:p>
        </w:tc>
        <w:tc>
          <w:tcPr>
            <w:tcW w:w="1181"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3 308,7</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64,4</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11 022,7</w:t>
            </w:r>
          </w:p>
        </w:tc>
        <w:tc>
          <w:tcPr>
            <w:tcW w:w="1060"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5 884,0</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0,4</w:t>
            </w:r>
          </w:p>
        </w:tc>
        <w:tc>
          <w:tcPr>
            <w:tcW w:w="1128"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10 514,5</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0,4</w:t>
            </w:r>
          </w:p>
        </w:tc>
        <w:tc>
          <w:tcPr>
            <w:tcW w:w="1211"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10 560,8</w:t>
            </w:r>
          </w:p>
        </w:tc>
        <w:tc>
          <w:tcPr>
            <w:tcW w:w="711"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0,36</w:t>
            </w:r>
          </w:p>
        </w:tc>
      </w:tr>
      <w:tr w:rsidR="003D391D" w:rsidRPr="003D391D" w:rsidTr="003D391D">
        <w:trPr>
          <w:trHeight w:val="564"/>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3D391D" w:rsidRPr="003D391D" w:rsidRDefault="003D391D" w:rsidP="003D391D">
            <w:pPr>
              <w:rPr>
                <w:color w:val="000000"/>
                <w:sz w:val="18"/>
                <w:szCs w:val="18"/>
              </w:rPr>
            </w:pPr>
            <w:r w:rsidRPr="003D391D">
              <w:rPr>
                <w:color w:val="000000"/>
                <w:sz w:val="18"/>
                <w:szCs w:val="18"/>
              </w:rPr>
              <w:t>Национальная экономика</w:t>
            </w:r>
          </w:p>
        </w:tc>
        <w:tc>
          <w:tcPr>
            <w:tcW w:w="576"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0400</w:t>
            </w:r>
          </w:p>
        </w:tc>
        <w:tc>
          <w:tcPr>
            <w:tcW w:w="1156"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14 781,2</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0,5</w:t>
            </w:r>
          </w:p>
        </w:tc>
        <w:tc>
          <w:tcPr>
            <w:tcW w:w="1039"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23 143,9</w:t>
            </w:r>
          </w:p>
        </w:tc>
        <w:tc>
          <w:tcPr>
            <w:tcW w:w="647"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0,7</w:t>
            </w:r>
          </w:p>
        </w:tc>
        <w:tc>
          <w:tcPr>
            <w:tcW w:w="1181"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7 889,9</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34,1</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32 776,5</w:t>
            </w:r>
          </w:p>
        </w:tc>
        <w:tc>
          <w:tcPr>
            <w:tcW w:w="1060"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9 632,6</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1,1</w:t>
            </w:r>
          </w:p>
        </w:tc>
        <w:tc>
          <w:tcPr>
            <w:tcW w:w="1128"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34 354,5</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1,2</w:t>
            </w:r>
          </w:p>
        </w:tc>
        <w:tc>
          <w:tcPr>
            <w:tcW w:w="1211"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26 452,5</w:t>
            </w:r>
          </w:p>
        </w:tc>
        <w:tc>
          <w:tcPr>
            <w:tcW w:w="711"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0,89</w:t>
            </w:r>
          </w:p>
        </w:tc>
      </w:tr>
      <w:tr w:rsidR="003D391D" w:rsidRPr="003D391D" w:rsidTr="003D391D">
        <w:trPr>
          <w:trHeight w:val="660"/>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3D391D" w:rsidRPr="003D391D" w:rsidRDefault="003D391D" w:rsidP="003D391D">
            <w:pPr>
              <w:rPr>
                <w:color w:val="000000"/>
                <w:sz w:val="18"/>
                <w:szCs w:val="18"/>
              </w:rPr>
            </w:pPr>
            <w:r w:rsidRPr="003D391D">
              <w:rPr>
                <w:color w:val="000000"/>
                <w:sz w:val="18"/>
                <w:szCs w:val="18"/>
              </w:rPr>
              <w:t>Жилищно-коммунальное хозяйство</w:t>
            </w:r>
          </w:p>
        </w:tc>
        <w:tc>
          <w:tcPr>
            <w:tcW w:w="576"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0500</w:t>
            </w:r>
          </w:p>
        </w:tc>
        <w:tc>
          <w:tcPr>
            <w:tcW w:w="1156"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8 793,1</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0,3</w:t>
            </w:r>
          </w:p>
        </w:tc>
        <w:tc>
          <w:tcPr>
            <w:tcW w:w="1039"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9 134,1</w:t>
            </w:r>
          </w:p>
        </w:tc>
        <w:tc>
          <w:tcPr>
            <w:tcW w:w="647"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0,3</w:t>
            </w:r>
          </w:p>
        </w:tc>
        <w:tc>
          <w:tcPr>
            <w:tcW w:w="1181"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7 545,6</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82,6</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12 441,2</w:t>
            </w:r>
          </w:p>
        </w:tc>
        <w:tc>
          <w:tcPr>
            <w:tcW w:w="1060"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3 307,1</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0,4</w:t>
            </w:r>
          </w:p>
        </w:tc>
        <w:tc>
          <w:tcPr>
            <w:tcW w:w="1128"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9 685,9</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0,3</w:t>
            </w:r>
          </w:p>
        </w:tc>
        <w:tc>
          <w:tcPr>
            <w:tcW w:w="1211"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9 775,3</w:t>
            </w:r>
          </w:p>
        </w:tc>
        <w:tc>
          <w:tcPr>
            <w:tcW w:w="711"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0,33</w:t>
            </w:r>
          </w:p>
        </w:tc>
      </w:tr>
      <w:tr w:rsidR="003D391D" w:rsidRPr="003D391D" w:rsidTr="003D391D">
        <w:trPr>
          <w:trHeight w:val="441"/>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3D391D" w:rsidRPr="003D391D" w:rsidRDefault="003D391D" w:rsidP="003D391D">
            <w:pPr>
              <w:rPr>
                <w:color w:val="000000"/>
                <w:sz w:val="18"/>
                <w:szCs w:val="18"/>
              </w:rPr>
            </w:pPr>
            <w:r w:rsidRPr="003D391D">
              <w:rPr>
                <w:color w:val="000000"/>
                <w:sz w:val="18"/>
                <w:szCs w:val="18"/>
              </w:rPr>
              <w:t>Образование</w:t>
            </w:r>
          </w:p>
        </w:tc>
        <w:tc>
          <w:tcPr>
            <w:tcW w:w="576"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0700</w:t>
            </w:r>
          </w:p>
        </w:tc>
        <w:tc>
          <w:tcPr>
            <w:tcW w:w="1156"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1 981 095,3</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71,5</w:t>
            </w:r>
          </w:p>
        </w:tc>
        <w:tc>
          <w:tcPr>
            <w:tcW w:w="1039"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ind w:left="-61" w:right="-108"/>
              <w:jc w:val="center"/>
              <w:rPr>
                <w:color w:val="000000"/>
                <w:sz w:val="18"/>
                <w:szCs w:val="18"/>
              </w:rPr>
            </w:pPr>
            <w:r w:rsidRPr="003D391D">
              <w:rPr>
                <w:color w:val="000000"/>
                <w:sz w:val="18"/>
                <w:szCs w:val="18"/>
              </w:rPr>
              <w:t>2 423 278,8</w:t>
            </w:r>
          </w:p>
        </w:tc>
        <w:tc>
          <w:tcPr>
            <w:tcW w:w="647"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72,6</w:t>
            </w:r>
          </w:p>
        </w:tc>
        <w:tc>
          <w:tcPr>
            <w:tcW w:w="1181"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1 463 563,2</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60,4</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2 054 130,6</w:t>
            </w:r>
          </w:p>
        </w:tc>
        <w:tc>
          <w:tcPr>
            <w:tcW w:w="1060"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-369 148,2</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69,9</w:t>
            </w:r>
          </w:p>
        </w:tc>
        <w:tc>
          <w:tcPr>
            <w:tcW w:w="1128"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2 123 410,9</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71,1</w:t>
            </w:r>
          </w:p>
        </w:tc>
        <w:tc>
          <w:tcPr>
            <w:tcW w:w="1211"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2 138 382,5</w:t>
            </w:r>
          </w:p>
        </w:tc>
        <w:tc>
          <w:tcPr>
            <w:tcW w:w="711"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72,07</w:t>
            </w:r>
          </w:p>
        </w:tc>
      </w:tr>
      <w:tr w:rsidR="003D391D" w:rsidRPr="003D391D" w:rsidTr="003D391D">
        <w:trPr>
          <w:trHeight w:val="408"/>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3D391D" w:rsidRPr="003D391D" w:rsidRDefault="003D391D" w:rsidP="003D391D">
            <w:pPr>
              <w:rPr>
                <w:color w:val="000000"/>
                <w:sz w:val="18"/>
                <w:szCs w:val="18"/>
              </w:rPr>
            </w:pPr>
            <w:r w:rsidRPr="003D391D">
              <w:rPr>
                <w:color w:val="000000"/>
                <w:sz w:val="18"/>
                <w:szCs w:val="18"/>
              </w:rPr>
              <w:t>Культура и кинематография</w:t>
            </w:r>
          </w:p>
        </w:tc>
        <w:tc>
          <w:tcPr>
            <w:tcW w:w="576"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0800</w:t>
            </w:r>
          </w:p>
        </w:tc>
        <w:tc>
          <w:tcPr>
            <w:tcW w:w="1156"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155 359,1</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5,6</w:t>
            </w:r>
          </w:p>
        </w:tc>
        <w:tc>
          <w:tcPr>
            <w:tcW w:w="1039"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256 480,5</w:t>
            </w:r>
          </w:p>
        </w:tc>
        <w:tc>
          <w:tcPr>
            <w:tcW w:w="647"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7,7</w:t>
            </w:r>
          </w:p>
        </w:tc>
        <w:tc>
          <w:tcPr>
            <w:tcW w:w="1181"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96 021,4</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37,4</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160 339,8</w:t>
            </w:r>
          </w:p>
        </w:tc>
        <w:tc>
          <w:tcPr>
            <w:tcW w:w="1060"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-96 140,7</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5,5</w:t>
            </w:r>
          </w:p>
        </w:tc>
        <w:tc>
          <w:tcPr>
            <w:tcW w:w="1128"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175 810,8</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5,9</w:t>
            </w:r>
          </w:p>
        </w:tc>
        <w:tc>
          <w:tcPr>
            <w:tcW w:w="1211"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147 075,9</w:t>
            </w:r>
          </w:p>
        </w:tc>
        <w:tc>
          <w:tcPr>
            <w:tcW w:w="711"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4,96</w:t>
            </w:r>
          </w:p>
        </w:tc>
      </w:tr>
      <w:tr w:rsidR="003D391D" w:rsidRPr="003D391D" w:rsidTr="003D391D">
        <w:trPr>
          <w:trHeight w:val="424"/>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3D391D" w:rsidRPr="003D391D" w:rsidRDefault="003D391D" w:rsidP="003D391D">
            <w:pPr>
              <w:rPr>
                <w:color w:val="000000"/>
                <w:sz w:val="18"/>
                <w:szCs w:val="18"/>
              </w:rPr>
            </w:pPr>
            <w:r w:rsidRPr="003D391D">
              <w:rPr>
                <w:color w:val="000000"/>
                <w:sz w:val="18"/>
                <w:szCs w:val="18"/>
              </w:rPr>
              <w:t>Социальная политика</w:t>
            </w:r>
          </w:p>
        </w:tc>
        <w:tc>
          <w:tcPr>
            <w:tcW w:w="576"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1000</w:t>
            </w:r>
          </w:p>
        </w:tc>
        <w:tc>
          <w:tcPr>
            <w:tcW w:w="1156"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194 040,1</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7,0</w:t>
            </w:r>
          </w:p>
        </w:tc>
        <w:tc>
          <w:tcPr>
            <w:tcW w:w="1039"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193 003,2</w:t>
            </w:r>
          </w:p>
        </w:tc>
        <w:tc>
          <w:tcPr>
            <w:tcW w:w="647"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5,8</w:t>
            </w:r>
          </w:p>
        </w:tc>
        <w:tc>
          <w:tcPr>
            <w:tcW w:w="1181"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97 815,6</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50,7</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183 521,9</w:t>
            </w:r>
          </w:p>
        </w:tc>
        <w:tc>
          <w:tcPr>
            <w:tcW w:w="1060"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-9 481,2</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6,2</w:t>
            </w:r>
          </w:p>
        </w:tc>
        <w:tc>
          <w:tcPr>
            <w:tcW w:w="1128"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182 688,8</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6,1</w:t>
            </w:r>
          </w:p>
        </w:tc>
        <w:tc>
          <w:tcPr>
            <w:tcW w:w="1211"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181 541,5</w:t>
            </w:r>
          </w:p>
        </w:tc>
        <w:tc>
          <w:tcPr>
            <w:tcW w:w="711"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6,12</w:t>
            </w:r>
          </w:p>
        </w:tc>
      </w:tr>
      <w:tr w:rsidR="003D391D" w:rsidRPr="003D391D" w:rsidTr="003D391D">
        <w:trPr>
          <w:trHeight w:val="600"/>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3D391D" w:rsidRPr="003D391D" w:rsidRDefault="003D391D" w:rsidP="003D391D">
            <w:pPr>
              <w:rPr>
                <w:color w:val="000000"/>
                <w:sz w:val="18"/>
                <w:szCs w:val="18"/>
              </w:rPr>
            </w:pPr>
            <w:r w:rsidRPr="003D391D">
              <w:rPr>
                <w:color w:val="000000"/>
                <w:sz w:val="18"/>
                <w:szCs w:val="18"/>
              </w:rPr>
              <w:t>Физическая культура и спорт</w:t>
            </w:r>
          </w:p>
        </w:tc>
        <w:tc>
          <w:tcPr>
            <w:tcW w:w="576"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1100</w:t>
            </w:r>
          </w:p>
        </w:tc>
        <w:tc>
          <w:tcPr>
            <w:tcW w:w="1156"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2 428,9</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0,1</w:t>
            </w:r>
          </w:p>
        </w:tc>
        <w:tc>
          <w:tcPr>
            <w:tcW w:w="1039"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2 428,9</w:t>
            </w:r>
          </w:p>
        </w:tc>
        <w:tc>
          <w:tcPr>
            <w:tcW w:w="647"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0,1</w:t>
            </w:r>
          </w:p>
        </w:tc>
        <w:tc>
          <w:tcPr>
            <w:tcW w:w="1181"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1 793,8</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73,9</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2 557,9</w:t>
            </w:r>
          </w:p>
        </w:tc>
        <w:tc>
          <w:tcPr>
            <w:tcW w:w="1060"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129,0</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0,1</w:t>
            </w:r>
          </w:p>
        </w:tc>
        <w:tc>
          <w:tcPr>
            <w:tcW w:w="1128"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2 430,0</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0,1</w:t>
            </w:r>
          </w:p>
        </w:tc>
        <w:tc>
          <w:tcPr>
            <w:tcW w:w="1211"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2 430,0</w:t>
            </w:r>
          </w:p>
        </w:tc>
        <w:tc>
          <w:tcPr>
            <w:tcW w:w="711"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0,08</w:t>
            </w:r>
          </w:p>
        </w:tc>
      </w:tr>
      <w:tr w:rsidR="003D391D" w:rsidRPr="003D391D" w:rsidTr="003D391D">
        <w:trPr>
          <w:trHeight w:val="408"/>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3D391D" w:rsidRPr="003D391D" w:rsidRDefault="003D391D" w:rsidP="003D391D">
            <w:pPr>
              <w:rPr>
                <w:color w:val="000000"/>
                <w:sz w:val="18"/>
                <w:szCs w:val="18"/>
              </w:rPr>
            </w:pPr>
            <w:r w:rsidRPr="003D391D">
              <w:rPr>
                <w:color w:val="000000"/>
                <w:sz w:val="18"/>
                <w:szCs w:val="18"/>
              </w:rPr>
              <w:t>Средства массовой информации</w:t>
            </w:r>
          </w:p>
        </w:tc>
        <w:tc>
          <w:tcPr>
            <w:tcW w:w="576"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1200</w:t>
            </w:r>
          </w:p>
        </w:tc>
        <w:tc>
          <w:tcPr>
            <w:tcW w:w="1156"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3 223,0</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0,1</w:t>
            </w:r>
          </w:p>
        </w:tc>
        <w:tc>
          <w:tcPr>
            <w:tcW w:w="1039"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3 223,0</w:t>
            </w:r>
          </w:p>
        </w:tc>
        <w:tc>
          <w:tcPr>
            <w:tcW w:w="647"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0,1</w:t>
            </w:r>
          </w:p>
        </w:tc>
        <w:tc>
          <w:tcPr>
            <w:tcW w:w="1181"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2 239,0</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69,5</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3 745,9</w:t>
            </w:r>
          </w:p>
        </w:tc>
        <w:tc>
          <w:tcPr>
            <w:tcW w:w="1060"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522,9</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0,1</w:t>
            </w:r>
          </w:p>
        </w:tc>
        <w:tc>
          <w:tcPr>
            <w:tcW w:w="1128"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3 745,9</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0,1</w:t>
            </w:r>
          </w:p>
        </w:tc>
        <w:tc>
          <w:tcPr>
            <w:tcW w:w="1211"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3 745,9</w:t>
            </w:r>
          </w:p>
        </w:tc>
        <w:tc>
          <w:tcPr>
            <w:tcW w:w="711"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0,13</w:t>
            </w:r>
          </w:p>
        </w:tc>
      </w:tr>
      <w:tr w:rsidR="003D391D" w:rsidRPr="003D391D" w:rsidTr="003D391D">
        <w:trPr>
          <w:trHeight w:val="516"/>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3D391D" w:rsidRPr="003D391D" w:rsidRDefault="003D391D" w:rsidP="003D391D">
            <w:pPr>
              <w:rPr>
                <w:color w:val="000000"/>
                <w:sz w:val="18"/>
                <w:szCs w:val="18"/>
              </w:rPr>
            </w:pPr>
            <w:r w:rsidRPr="003D391D">
              <w:rPr>
                <w:color w:val="000000"/>
                <w:sz w:val="18"/>
                <w:szCs w:val="18"/>
              </w:rPr>
              <w:t>Межбюджетные трансферты</w:t>
            </w:r>
          </w:p>
        </w:tc>
        <w:tc>
          <w:tcPr>
            <w:tcW w:w="576"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1400</w:t>
            </w:r>
          </w:p>
        </w:tc>
        <w:tc>
          <w:tcPr>
            <w:tcW w:w="1156"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156 799,5</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5,7</w:t>
            </w:r>
          </w:p>
        </w:tc>
        <w:tc>
          <w:tcPr>
            <w:tcW w:w="1039"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162 426,5</w:t>
            </w:r>
          </w:p>
        </w:tc>
        <w:tc>
          <w:tcPr>
            <w:tcW w:w="647"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4,9</w:t>
            </w:r>
          </w:p>
        </w:tc>
        <w:tc>
          <w:tcPr>
            <w:tcW w:w="1181"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143 196,8</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88,2</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color w:val="000000"/>
                <w:sz w:val="18"/>
                <w:szCs w:val="18"/>
              </w:rPr>
            </w:pPr>
            <w:r w:rsidRPr="003D391D">
              <w:rPr>
                <w:color w:val="000000"/>
                <w:sz w:val="18"/>
                <w:szCs w:val="18"/>
              </w:rPr>
              <w:t>176 604,2</w:t>
            </w:r>
          </w:p>
        </w:tc>
        <w:tc>
          <w:tcPr>
            <w:tcW w:w="1060"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14 177,7</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6,0</w:t>
            </w:r>
          </w:p>
        </w:tc>
        <w:tc>
          <w:tcPr>
            <w:tcW w:w="1128"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184 478,1</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6,2</w:t>
            </w:r>
          </w:p>
        </w:tc>
        <w:tc>
          <w:tcPr>
            <w:tcW w:w="1211"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192 721,8</w:t>
            </w:r>
          </w:p>
        </w:tc>
        <w:tc>
          <w:tcPr>
            <w:tcW w:w="711"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color w:val="000000"/>
                <w:sz w:val="18"/>
                <w:szCs w:val="18"/>
              </w:rPr>
            </w:pPr>
            <w:r w:rsidRPr="003D391D">
              <w:rPr>
                <w:color w:val="000000"/>
                <w:sz w:val="18"/>
                <w:szCs w:val="18"/>
              </w:rPr>
              <w:t>6,50</w:t>
            </w:r>
          </w:p>
        </w:tc>
      </w:tr>
      <w:tr w:rsidR="003D391D" w:rsidRPr="003D391D" w:rsidTr="003D391D">
        <w:trPr>
          <w:trHeight w:val="353"/>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3D391D" w:rsidRPr="003D391D" w:rsidRDefault="003D391D" w:rsidP="003D391D">
            <w:pPr>
              <w:rPr>
                <w:b/>
                <w:bCs/>
                <w:color w:val="000000"/>
                <w:sz w:val="18"/>
                <w:szCs w:val="18"/>
              </w:rPr>
            </w:pPr>
            <w:r w:rsidRPr="003D391D">
              <w:rPr>
                <w:b/>
                <w:bCs/>
                <w:color w:val="000000"/>
                <w:sz w:val="18"/>
                <w:szCs w:val="18"/>
              </w:rPr>
              <w:t>ИТОГО</w:t>
            </w:r>
          </w:p>
        </w:tc>
        <w:tc>
          <w:tcPr>
            <w:tcW w:w="576"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color w:val="000000"/>
                <w:sz w:val="18"/>
                <w:szCs w:val="18"/>
              </w:rPr>
            </w:pPr>
            <w:r w:rsidRPr="003D391D">
              <w:rPr>
                <w:color w:val="000000"/>
                <w:sz w:val="18"/>
                <w:szCs w:val="18"/>
              </w:rPr>
              <w:t>х</w:t>
            </w:r>
          </w:p>
        </w:tc>
        <w:tc>
          <w:tcPr>
            <w:tcW w:w="1156"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b/>
                <w:bCs/>
                <w:color w:val="000000"/>
                <w:sz w:val="18"/>
                <w:szCs w:val="18"/>
              </w:rPr>
            </w:pPr>
            <w:r w:rsidRPr="003D391D">
              <w:rPr>
                <w:b/>
                <w:bCs/>
                <w:color w:val="000000"/>
                <w:sz w:val="18"/>
                <w:szCs w:val="18"/>
              </w:rPr>
              <w:t>2 769 273,5</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b/>
                <w:bCs/>
                <w:color w:val="000000"/>
                <w:sz w:val="18"/>
                <w:szCs w:val="18"/>
              </w:rPr>
            </w:pPr>
            <w:r w:rsidRPr="003D391D">
              <w:rPr>
                <w:b/>
                <w:bCs/>
                <w:color w:val="000000"/>
                <w:sz w:val="18"/>
                <w:szCs w:val="18"/>
              </w:rPr>
              <w:t>100,0</w:t>
            </w:r>
          </w:p>
        </w:tc>
        <w:tc>
          <w:tcPr>
            <w:tcW w:w="1039"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ind w:left="-61" w:right="-108"/>
              <w:jc w:val="center"/>
              <w:rPr>
                <w:b/>
                <w:bCs/>
                <w:color w:val="000000"/>
                <w:sz w:val="18"/>
                <w:szCs w:val="18"/>
              </w:rPr>
            </w:pPr>
            <w:r w:rsidRPr="003D391D">
              <w:rPr>
                <w:b/>
                <w:bCs/>
                <w:color w:val="000000"/>
                <w:sz w:val="18"/>
                <w:szCs w:val="18"/>
              </w:rPr>
              <w:t>3 335 673,3</w:t>
            </w:r>
          </w:p>
        </w:tc>
        <w:tc>
          <w:tcPr>
            <w:tcW w:w="647"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b/>
                <w:bCs/>
                <w:color w:val="000000"/>
                <w:sz w:val="18"/>
                <w:szCs w:val="18"/>
              </w:rPr>
            </w:pPr>
            <w:r w:rsidRPr="003D391D">
              <w:rPr>
                <w:b/>
                <w:bCs/>
                <w:color w:val="000000"/>
                <w:sz w:val="18"/>
                <w:szCs w:val="18"/>
              </w:rPr>
              <w:t>100,0</w:t>
            </w:r>
          </w:p>
        </w:tc>
        <w:tc>
          <w:tcPr>
            <w:tcW w:w="1181" w:type="dxa"/>
            <w:tcBorders>
              <w:top w:val="nil"/>
              <w:left w:val="nil"/>
              <w:bottom w:val="single" w:sz="4" w:space="0" w:color="auto"/>
              <w:right w:val="single" w:sz="4" w:space="0" w:color="auto"/>
            </w:tcBorders>
            <w:shd w:val="clear" w:color="auto" w:fill="auto"/>
            <w:vAlign w:val="center"/>
            <w:hideMark/>
          </w:tcPr>
          <w:p w:rsidR="003D391D" w:rsidRPr="003D391D" w:rsidRDefault="003D391D" w:rsidP="003D391D">
            <w:pPr>
              <w:jc w:val="center"/>
              <w:rPr>
                <w:b/>
                <w:bCs/>
                <w:color w:val="000000"/>
                <w:sz w:val="18"/>
                <w:szCs w:val="18"/>
              </w:rPr>
            </w:pPr>
            <w:r w:rsidRPr="003D391D">
              <w:rPr>
                <w:b/>
                <w:bCs/>
                <w:color w:val="000000"/>
                <w:sz w:val="18"/>
                <w:szCs w:val="18"/>
              </w:rPr>
              <w:t>1 981 554,9</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b/>
                <w:bCs/>
                <w:color w:val="000000"/>
                <w:sz w:val="18"/>
                <w:szCs w:val="18"/>
              </w:rPr>
            </w:pPr>
            <w:r w:rsidRPr="003D391D">
              <w:rPr>
                <w:b/>
                <w:bCs/>
                <w:color w:val="000000"/>
                <w:sz w:val="18"/>
                <w:szCs w:val="18"/>
              </w:rPr>
              <w:t>59,4</w:t>
            </w:r>
          </w:p>
        </w:tc>
        <w:tc>
          <w:tcPr>
            <w:tcW w:w="1134" w:type="dxa"/>
            <w:tcBorders>
              <w:top w:val="nil"/>
              <w:left w:val="nil"/>
              <w:bottom w:val="single" w:sz="4" w:space="0" w:color="auto"/>
              <w:right w:val="single" w:sz="4" w:space="0" w:color="auto"/>
            </w:tcBorders>
            <w:shd w:val="clear" w:color="000000" w:fill="FFFFFF"/>
            <w:vAlign w:val="center"/>
            <w:hideMark/>
          </w:tcPr>
          <w:p w:rsidR="003D391D" w:rsidRPr="003D391D" w:rsidRDefault="003D391D" w:rsidP="003D391D">
            <w:pPr>
              <w:jc w:val="center"/>
              <w:rPr>
                <w:b/>
                <w:bCs/>
                <w:color w:val="000000"/>
                <w:sz w:val="18"/>
                <w:szCs w:val="18"/>
              </w:rPr>
            </w:pPr>
            <w:r w:rsidRPr="003D391D">
              <w:rPr>
                <w:b/>
                <w:bCs/>
                <w:color w:val="000000"/>
                <w:sz w:val="18"/>
                <w:szCs w:val="18"/>
              </w:rPr>
              <w:t>2 938 862,9</w:t>
            </w:r>
          </w:p>
        </w:tc>
        <w:tc>
          <w:tcPr>
            <w:tcW w:w="1060"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b/>
                <w:bCs/>
                <w:color w:val="000000"/>
                <w:sz w:val="18"/>
                <w:szCs w:val="18"/>
              </w:rPr>
            </w:pPr>
            <w:r w:rsidRPr="003D391D">
              <w:rPr>
                <w:b/>
                <w:bCs/>
                <w:color w:val="000000"/>
                <w:sz w:val="18"/>
                <w:szCs w:val="18"/>
              </w:rPr>
              <w:t>-396 810,4</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b/>
                <w:bCs/>
                <w:color w:val="000000"/>
                <w:sz w:val="18"/>
                <w:szCs w:val="18"/>
              </w:rPr>
            </w:pPr>
            <w:r w:rsidRPr="003D391D">
              <w:rPr>
                <w:b/>
                <w:bCs/>
                <w:color w:val="000000"/>
                <w:sz w:val="18"/>
                <w:szCs w:val="18"/>
              </w:rPr>
              <w:t>100,0</w:t>
            </w:r>
          </w:p>
        </w:tc>
        <w:tc>
          <w:tcPr>
            <w:tcW w:w="1128"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b/>
                <w:bCs/>
                <w:color w:val="000000"/>
                <w:sz w:val="18"/>
                <w:szCs w:val="18"/>
              </w:rPr>
            </w:pPr>
            <w:r w:rsidRPr="003D391D">
              <w:rPr>
                <w:b/>
                <w:bCs/>
                <w:color w:val="000000"/>
                <w:sz w:val="18"/>
                <w:szCs w:val="18"/>
              </w:rPr>
              <w:t>2 986 472,6</w:t>
            </w:r>
          </w:p>
        </w:tc>
        <w:tc>
          <w:tcPr>
            <w:tcW w:w="647"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b/>
                <w:bCs/>
                <w:color w:val="000000"/>
                <w:sz w:val="18"/>
                <w:szCs w:val="18"/>
              </w:rPr>
            </w:pPr>
            <w:r w:rsidRPr="003D391D">
              <w:rPr>
                <w:b/>
                <w:bCs/>
                <w:color w:val="000000"/>
                <w:sz w:val="18"/>
                <w:szCs w:val="18"/>
              </w:rPr>
              <w:t>100,0</w:t>
            </w:r>
          </w:p>
        </w:tc>
        <w:tc>
          <w:tcPr>
            <w:tcW w:w="1211"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b/>
                <w:bCs/>
                <w:color w:val="000000"/>
                <w:sz w:val="18"/>
                <w:szCs w:val="18"/>
              </w:rPr>
            </w:pPr>
            <w:r w:rsidRPr="003D391D">
              <w:rPr>
                <w:b/>
                <w:bCs/>
                <w:color w:val="000000"/>
                <w:sz w:val="18"/>
                <w:szCs w:val="18"/>
              </w:rPr>
              <w:t>2 967 068,9</w:t>
            </w:r>
          </w:p>
        </w:tc>
        <w:tc>
          <w:tcPr>
            <w:tcW w:w="711" w:type="dxa"/>
            <w:tcBorders>
              <w:top w:val="nil"/>
              <w:left w:val="nil"/>
              <w:bottom w:val="single" w:sz="4" w:space="0" w:color="auto"/>
              <w:right w:val="single" w:sz="4" w:space="0" w:color="auto"/>
            </w:tcBorders>
            <w:shd w:val="clear" w:color="000000" w:fill="FFFFFF"/>
            <w:noWrap/>
            <w:vAlign w:val="center"/>
            <w:hideMark/>
          </w:tcPr>
          <w:p w:rsidR="003D391D" w:rsidRPr="003D391D" w:rsidRDefault="003D391D" w:rsidP="003D391D">
            <w:pPr>
              <w:jc w:val="center"/>
              <w:rPr>
                <w:b/>
                <w:bCs/>
                <w:color w:val="000000"/>
                <w:sz w:val="18"/>
                <w:szCs w:val="18"/>
              </w:rPr>
            </w:pPr>
            <w:r w:rsidRPr="003D391D">
              <w:rPr>
                <w:b/>
                <w:bCs/>
                <w:color w:val="000000"/>
                <w:sz w:val="18"/>
                <w:szCs w:val="18"/>
              </w:rPr>
              <w:t>100,00</w:t>
            </w:r>
          </w:p>
        </w:tc>
      </w:tr>
    </w:tbl>
    <w:p w:rsidR="003D391D" w:rsidRDefault="003D391D" w:rsidP="005520DF">
      <w:pPr>
        <w:autoSpaceDE w:val="0"/>
        <w:autoSpaceDN w:val="0"/>
        <w:adjustRightInd w:val="0"/>
        <w:spacing w:line="276" w:lineRule="auto"/>
        <w:rPr>
          <w:sz w:val="26"/>
          <w:szCs w:val="26"/>
        </w:rPr>
      </w:pPr>
    </w:p>
    <w:p w:rsidR="00483572" w:rsidRPr="007D43B0" w:rsidRDefault="00483572" w:rsidP="00483572">
      <w:pPr>
        <w:tabs>
          <w:tab w:val="left" w:pos="993"/>
        </w:tabs>
        <w:spacing w:line="276" w:lineRule="auto"/>
        <w:ind w:left="-851" w:firstLine="1418"/>
        <w:jc w:val="right"/>
        <w:rPr>
          <w:sz w:val="28"/>
          <w:szCs w:val="28"/>
        </w:rPr>
      </w:pPr>
      <w:r w:rsidRPr="007D43B0">
        <w:rPr>
          <w:sz w:val="28"/>
          <w:szCs w:val="28"/>
        </w:rPr>
        <w:lastRenderedPageBreak/>
        <w:t>Приложение 5</w:t>
      </w:r>
    </w:p>
    <w:p w:rsidR="00483572" w:rsidRPr="007D43B0" w:rsidRDefault="00483572" w:rsidP="00483572">
      <w:pPr>
        <w:autoSpaceDE w:val="0"/>
        <w:autoSpaceDN w:val="0"/>
        <w:adjustRightInd w:val="0"/>
        <w:spacing w:line="276" w:lineRule="auto"/>
        <w:jc w:val="center"/>
        <w:rPr>
          <w:sz w:val="28"/>
          <w:szCs w:val="28"/>
        </w:rPr>
      </w:pPr>
    </w:p>
    <w:p w:rsidR="00483572" w:rsidRPr="007D43B0" w:rsidRDefault="00483572" w:rsidP="00483572">
      <w:pPr>
        <w:autoSpaceDE w:val="0"/>
        <w:autoSpaceDN w:val="0"/>
        <w:adjustRightInd w:val="0"/>
        <w:spacing w:line="276" w:lineRule="auto"/>
        <w:jc w:val="center"/>
        <w:rPr>
          <w:sz w:val="28"/>
          <w:szCs w:val="28"/>
        </w:rPr>
      </w:pPr>
      <w:r w:rsidRPr="007D43B0">
        <w:rPr>
          <w:sz w:val="28"/>
          <w:szCs w:val="28"/>
        </w:rPr>
        <w:t>Анализ предложенных к финансированию проектом бюджета муниципальных программ на 2020 год</w:t>
      </w:r>
    </w:p>
    <w:tbl>
      <w:tblPr>
        <w:tblW w:w="15110" w:type="dxa"/>
        <w:tblInd w:w="-34" w:type="dxa"/>
        <w:tblLayout w:type="fixed"/>
        <w:tblLook w:val="04A0" w:firstRow="1" w:lastRow="0" w:firstColumn="1" w:lastColumn="0" w:noHBand="0" w:noVBand="1"/>
      </w:tblPr>
      <w:tblGrid>
        <w:gridCol w:w="580"/>
        <w:gridCol w:w="4382"/>
        <w:gridCol w:w="1134"/>
        <w:gridCol w:w="1048"/>
        <w:gridCol w:w="1062"/>
        <w:gridCol w:w="1016"/>
        <w:gridCol w:w="929"/>
        <w:gridCol w:w="992"/>
        <w:gridCol w:w="1100"/>
        <w:gridCol w:w="1154"/>
        <w:gridCol w:w="1713"/>
      </w:tblGrid>
      <w:tr w:rsidR="00483572" w:rsidRPr="007D43B0" w:rsidTr="00A15A61">
        <w:trPr>
          <w:trHeight w:val="305"/>
        </w:trPr>
        <w:tc>
          <w:tcPr>
            <w:tcW w:w="580" w:type="dxa"/>
            <w:vMerge w:val="restart"/>
            <w:tcBorders>
              <w:top w:val="single" w:sz="4" w:space="0" w:color="auto"/>
              <w:left w:val="single" w:sz="4" w:space="0" w:color="auto"/>
              <w:bottom w:val="nil"/>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 п/п</w:t>
            </w:r>
          </w:p>
        </w:tc>
        <w:tc>
          <w:tcPr>
            <w:tcW w:w="4382"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 xml:space="preserve">Наименование </w:t>
            </w:r>
          </w:p>
        </w:tc>
        <w:tc>
          <w:tcPr>
            <w:tcW w:w="3244" w:type="dxa"/>
            <w:gridSpan w:val="3"/>
            <w:tcBorders>
              <w:top w:val="single" w:sz="4" w:space="0" w:color="auto"/>
              <w:left w:val="nil"/>
              <w:bottom w:val="nil"/>
              <w:right w:val="single" w:sz="4" w:space="0" w:color="000000"/>
            </w:tcBorders>
            <w:shd w:val="clear" w:color="auto" w:fill="auto"/>
            <w:vAlign w:val="center"/>
            <w:hideMark/>
          </w:tcPr>
          <w:p w:rsidR="00483572" w:rsidRPr="007D43B0" w:rsidRDefault="00483572" w:rsidP="00A15A61">
            <w:pPr>
              <w:jc w:val="center"/>
              <w:rPr>
                <w:sz w:val="16"/>
                <w:szCs w:val="16"/>
              </w:rPr>
            </w:pPr>
            <w:r w:rsidRPr="007D43B0">
              <w:rPr>
                <w:sz w:val="16"/>
                <w:szCs w:val="16"/>
              </w:rPr>
              <w:t>Финансовое обеспечение утверждённой МП на 2020 год</w:t>
            </w:r>
          </w:p>
        </w:tc>
        <w:tc>
          <w:tcPr>
            <w:tcW w:w="2937" w:type="dxa"/>
            <w:gridSpan w:val="3"/>
            <w:tcBorders>
              <w:top w:val="single" w:sz="4" w:space="0" w:color="auto"/>
              <w:left w:val="nil"/>
              <w:bottom w:val="single" w:sz="4" w:space="0" w:color="auto"/>
              <w:right w:val="nil"/>
            </w:tcBorders>
            <w:shd w:val="clear" w:color="auto" w:fill="auto"/>
            <w:vAlign w:val="center"/>
            <w:hideMark/>
          </w:tcPr>
          <w:p w:rsidR="00483572" w:rsidRPr="007D43B0" w:rsidRDefault="00483572" w:rsidP="00A15A61">
            <w:pPr>
              <w:jc w:val="center"/>
              <w:rPr>
                <w:sz w:val="16"/>
                <w:szCs w:val="16"/>
              </w:rPr>
            </w:pPr>
            <w:r w:rsidRPr="007D43B0">
              <w:rPr>
                <w:sz w:val="16"/>
                <w:szCs w:val="16"/>
              </w:rPr>
              <w:t>Объем финансирования согласно проектам паспортов МП на 2020 год</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Проект на 2020 год</w:t>
            </w:r>
          </w:p>
        </w:tc>
        <w:tc>
          <w:tcPr>
            <w:tcW w:w="1713"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 xml:space="preserve">Отклонение бюджетных ассигнований от определенной </w:t>
            </w:r>
            <w:proofErr w:type="gramStart"/>
            <w:r w:rsidRPr="007D43B0">
              <w:rPr>
                <w:sz w:val="16"/>
                <w:szCs w:val="16"/>
              </w:rPr>
              <w:t>в  паспорте</w:t>
            </w:r>
            <w:proofErr w:type="gramEnd"/>
            <w:r w:rsidRPr="007D43B0">
              <w:rPr>
                <w:sz w:val="16"/>
                <w:szCs w:val="16"/>
              </w:rPr>
              <w:t xml:space="preserve"> программы потребности</w:t>
            </w:r>
          </w:p>
        </w:tc>
      </w:tr>
      <w:tr w:rsidR="00483572" w:rsidRPr="007D43B0" w:rsidTr="00A15A61">
        <w:trPr>
          <w:trHeight w:val="564"/>
        </w:trPr>
        <w:tc>
          <w:tcPr>
            <w:tcW w:w="580" w:type="dxa"/>
            <w:vMerge/>
            <w:tcBorders>
              <w:top w:val="single" w:sz="4" w:space="0" w:color="auto"/>
              <w:left w:val="single" w:sz="4" w:space="0" w:color="auto"/>
              <w:bottom w:val="nil"/>
              <w:right w:val="single" w:sz="4" w:space="0" w:color="auto"/>
            </w:tcBorders>
            <w:vAlign w:val="center"/>
            <w:hideMark/>
          </w:tcPr>
          <w:p w:rsidR="00483572" w:rsidRPr="007D43B0" w:rsidRDefault="00483572" w:rsidP="00A15A61">
            <w:pPr>
              <w:rPr>
                <w:sz w:val="16"/>
                <w:szCs w:val="16"/>
              </w:rPr>
            </w:pPr>
          </w:p>
        </w:tc>
        <w:tc>
          <w:tcPr>
            <w:tcW w:w="4382" w:type="dxa"/>
            <w:vMerge/>
            <w:tcBorders>
              <w:top w:val="single" w:sz="4" w:space="0" w:color="auto"/>
              <w:left w:val="single" w:sz="4" w:space="0" w:color="auto"/>
              <w:bottom w:val="double" w:sz="6" w:space="0" w:color="000000"/>
              <w:right w:val="single" w:sz="4" w:space="0" w:color="auto"/>
            </w:tcBorders>
            <w:vAlign w:val="center"/>
            <w:hideMark/>
          </w:tcPr>
          <w:p w:rsidR="00483572" w:rsidRPr="007D43B0" w:rsidRDefault="00483572" w:rsidP="00A15A61">
            <w:pPr>
              <w:rPr>
                <w:sz w:val="16"/>
                <w:szCs w:val="16"/>
              </w:rPr>
            </w:pPr>
          </w:p>
        </w:tc>
        <w:tc>
          <w:tcPr>
            <w:tcW w:w="1134" w:type="dxa"/>
            <w:tcBorders>
              <w:top w:val="single" w:sz="4" w:space="0" w:color="auto"/>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Всего</w:t>
            </w:r>
          </w:p>
        </w:tc>
        <w:tc>
          <w:tcPr>
            <w:tcW w:w="1048" w:type="dxa"/>
            <w:tcBorders>
              <w:top w:val="single" w:sz="4" w:space="0" w:color="auto"/>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МБ</w:t>
            </w:r>
          </w:p>
        </w:tc>
        <w:tc>
          <w:tcPr>
            <w:tcW w:w="1062" w:type="dxa"/>
            <w:tcBorders>
              <w:top w:val="single" w:sz="4" w:space="0" w:color="auto"/>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ОБ</w:t>
            </w:r>
          </w:p>
        </w:tc>
        <w:tc>
          <w:tcPr>
            <w:tcW w:w="1016"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Всего</w:t>
            </w:r>
          </w:p>
        </w:tc>
        <w:tc>
          <w:tcPr>
            <w:tcW w:w="929"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МБ</w:t>
            </w:r>
          </w:p>
        </w:tc>
        <w:tc>
          <w:tcPr>
            <w:tcW w:w="992"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ОБ</w:t>
            </w:r>
          </w:p>
        </w:tc>
        <w:tc>
          <w:tcPr>
            <w:tcW w:w="1100"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Всего</w:t>
            </w:r>
          </w:p>
        </w:tc>
        <w:tc>
          <w:tcPr>
            <w:tcW w:w="1154"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Доля % в программных расходах</w:t>
            </w:r>
          </w:p>
        </w:tc>
        <w:tc>
          <w:tcPr>
            <w:tcW w:w="1713" w:type="dxa"/>
            <w:vMerge/>
            <w:tcBorders>
              <w:top w:val="single" w:sz="4" w:space="0" w:color="auto"/>
              <w:left w:val="single" w:sz="4" w:space="0" w:color="auto"/>
              <w:bottom w:val="double" w:sz="6" w:space="0" w:color="000000"/>
              <w:right w:val="single" w:sz="4" w:space="0" w:color="auto"/>
            </w:tcBorders>
            <w:vAlign w:val="center"/>
            <w:hideMark/>
          </w:tcPr>
          <w:p w:rsidR="00483572" w:rsidRPr="007D43B0" w:rsidRDefault="00483572" w:rsidP="00A15A61">
            <w:pPr>
              <w:rPr>
                <w:sz w:val="16"/>
                <w:szCs w:val="16"/>
              </w:rPr>
            </w:pPr>
          </w:p>
        </w:tc>
      </w:tr>
      <w:tr w:rsidR="00483572" w:rsidRPr="007D43B0" w:rsidTr="00A15A61">
        <w:trPr>
          <w:trHeight w:val="428"/>
        </w:trPr>
        <w:tc>
          <w:tcPr>
            <w:tcW w:w="580" w:type="dxa"/>
            <w:tcBorders>
              <w:top w:val="single" w:sz="4" w:space="0" w:color="auto"/>
              <w:left w:val="single" w:sz="4" w:space="0" w:color="auto"/>
              <w:bottom w:val="nil"/>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1</w:t>
            </w:r>
          </w:p>
        </w:tc>
        <w:tc>
          <w:tcPr>
            <w:tcW w:w="438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rPr>
                <w:b/>
                <w:bCs/>
                <w:sz w:val="16"/>
                <w:szCs w:val="16"/>
              </w:rPr>
            </w:pPr>
            <w:r w:rsidRPr="007D43B0">
              <w:rPr>
                <w:b/>
                <w:bCs/>
                <w:sz w:val="16"/>
                <w:szCs w:val="16"/>
              </w:rPr>
              <w:t xml:space="preserve">Муниципальная программа "Создание условий для развития сельского хозяйства </w:t>
            </w:r>
            <w:proofErr w:type="spellStart"/>
            <w:r w:rsidRPr="007D43B0">
              <w:rPr>
                <w:b/>
                <w:bCs/>
                <w:sz w:val="16"/>
                <w:szCs w:val="16"/>
              </w:rPr>
              <w:t>Тосненского</w:t>
            </w:r>
            <w:proofErr w:type="spellEnd"/>
            <w:r w:rsidRPr="007D43B0">
              <w:rPr>
                <w:b/>
                <w:bCs/>
                <w:sz w:val="16"/>
                <w:szCs w:val="16"/>
              </w:rPr>
              <w:t xml:space="preserve"> района Ленинградской области" (2019-2023)</w:t>
            </w:r>
          </w:p>
        </w:tc>
        <w:tc>
          <w:tcPr>
            <w:tcW w:w="113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12 278,30</w:t>
            </w:r>
          </w:p>
        </w:tc>
        <w:tc>
          <w:tcPr>
            <w:tcW w:w="1048"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12 278,30</w:t>
            </w:r>
          </w:p>
        </w:tc>
        <w:tc>
          <w:tcPr>
            <w:tcW w:w="106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х</w:t>
            </w:r>
          </w:p>
        </w:tc>
        <w:tc>
          <w:tcPr>
            <w:tcW w:w="1016"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х</w:t>
            </w:r>
          </w:p>
        </w:tc>
        <w:tc>
          <w:tcPr>
            <w:tcW w:w="929"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х</w:t>
            </w:r>
          </w:p>
        </w:tc>
        <w:tc>
          <w:tcPr>
            <w:tcW w:w="992"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х</w:t>
            </w:r>
          </w:p>
        </w:tc>
        <w:tc>
          <w:tcPr>
            <w:tcW w:w="1100"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12 278,30</w:t>
            </w:r>
          </w:p>
        </w:tc>
        <w:tc>
          <w:tcPr>
            <w:tcW w:w="115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0,5</w:t>
            </w:r>
          </w:p>
        </w:tc>
        <w:tc>
          <w:tcPr>
            <w:tcW w:w="1713"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0,00</w:t>
            </w:r>
          </w:p>
        </w:tc>
      </w:tr>
      <w:tr w:rsidR="00483572" w:rsidRPr="007D43B0" w:rsidTr="00A15A61">
        <w:trPr>
          <w:trHeight w:val="276"/>
        </w:trPr>
        <w:tc>
          <w:tcPr>
            <w:tcW w:w="580" w:type="dxa"/>
            <w:tcBorders>
              <w:top w:val="nil"/>
              <w:left w:val="single" w:sz="4" w:space="0" w:color="auto"/>
              <w:bottom w:val="nil"/>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 </w:t>
            </w:r>
          </w:p>
        </w:tc>
        <w:tc>
          <w:tcPr>
            <w:tcW w:w="438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rPr>
                <w:sz w:val="16"/>
                <w:szCs w:val="16"/>
              </w:rPr>
            </w:pPr>
            <w:r w:rsidRPr="007D43B0">
              <w:rPr>
                <w:sz w:val="16"/>
                <w:szCs w:val="16"/>
              </w:rPr>
              <w:t>Основное мероприятие "Развитие молочного животноводства"</w:t>
            </w:r>
          </w:p>
        </w:tc>
        <w:tc>
          <w:tcPr>
            <w:tcW w:w="1134"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9 538,20</w:t>
            </w:r>
          </w:p>
        </w:tc>
        <w:tc>
          <w:tcPr>
            <w:tcW w:w="1048"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9 538,20</w:t>
            </w:r>
          </w:p>
        </w:tc>
        <w:tc>
          <w:tcPr>
            <w:tcW w:w="1062"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1016"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29"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92"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1100"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9 538,20</w:t>
            </w:r>
          </w:p>
        </w:tc>
        <w:tc>
          <w:tcPr>
            <w:tcW w:w="115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0,4</w:t>
            </w:r>
          </w:p>
        </w:tc>
        <w:tc>
          <w:tcPr>
            <w:tcW w:w="1713"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0,00</w:t>
            </w:r>
          </w:p>
        </w:tc>
      </w:tr>
      <w:tr w:rsidR="00483572" w:rsidRPr="007D43B0" w:rsidTr="00A15A61">
        <w:trPr>
          <w:trHeight w:val="276"/>
        </w:trPr>
        <w:tc>
          <w:tcPr>
            <w:tcW w:w="580" w:type="dxa"/>
            <w:tcBorders>
              <w:top w:val="nil"/>
              <w:left w:val="single" w:sz="4" w:space="0" w:color="auto"/>
              <w:bottom w:val="nil"/>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 </w:t>
            </w:r>
          </w:p>
        </w:tc>
        <w:tc>
          <w:tcPr>
            <w:tcW w:w="438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rPr>
                <w:sz w:val="16"/>
                <w:szCs w:val="16"/>
              </w:rPr>
            </w:pPr>
            <w:r w:rsidRPr="007D43B0">
              <w:rPr>
                <w:sz w:val="16"/>
                <w:szCs w:val="16"/>
              </w:rPr>
              <w:t>Основное мероприятие "Поддержка малых форм хозяйствования"</w:t>
            </w:r>
          </w:p>
        </w:tc>
        <w:tc>
          <w:tcPr>
            <w:tcW w:w="113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1 299,60</w:t>
            </w:r>
          </w:p>
        </w:tc>
        <w:tc>
          <w:tcPr>
            <w:tcW w:w="1048"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1 299,60</w:t>
            </w:r>
          </w:p>
        </w:tc>
        <w:tc>
          <w:tcPr>
            <w:tcW w:w="106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х</w:t>
            </w:r>
          </w:p>
        </w:tc>
        <w:tc>
          <w:tcPr>
            <w:tcW w:w="1016"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29"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92"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1100"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1 299,60</w:t>
            </w:r>
          </w:p>
        </w:tc>
        <w:tc>
          <w:tcPr>
            <w:tcW w:w="115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0,1</w:t>
            </w:r>
          </w:p>
        </w:tc>
        <w:tc>
          <w:tcPr>
            <w:tcW w:w="1713"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0,00</w:t>
            </w:r>
          </w:p>
        </w:tc>
      </w:tr>
      <w:tr w:rsidR="00483572" w:rsidRPr="007D43B0" w:rsidTr="00A15A61">
        <w:trPr>
          <w:trHeight w:val="684"/>
        </w:trPr>
        <w:tc>
          <w:tcPr>
            <w:tcW w:w="580" w:type="dxa"/>
            <w:tcBorders>
              <w:top w:val="nil"/>
              <w:left w:val="single" w:sz="4" w:space="0" w:color="auto"/>
              <w:bottom w:val="nil"/>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 </w:t>
            </w:r>
          </w:p>
        </w:tc>
        <w:tc>
          <w:tcPr>
            <w:tcW w:w="438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rPr>
                <w:sz w:val="16"/>
                <w:szCs w:val="16"/>
              </w:rPr>
            </w:pPr>
            <w:r w:rsidRPr="007D43B0">
              <w:rPr>
                <w:sz w:val="16"/>
                <w:szCs w:val="16"/>
              </w:rPr>
              <w:t>Основное мероприятие "Предупреждение возникновения и распространения африканской чумы свиней на свиноводческих предприятиях"</w:t>
            </w:r>
          </w:p>
        </w:tc>
        <w:tc>
          <w:tcPr>
            <w:tcW w:w="113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808,00</w:t>
            </w:r>
          </w:p>
        </w:tc>
        <w:tc>
          <w:tcPr>
            <w:tcW w:w="1048"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808,00</w:t>
            </w:r>
          </w:p>
        </w:tc>
        <w:tc>
          <w:tcPr>
            <w:tcW w:w="106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х</w:t>
            </w:r>
          </w:p>
        </w:tc>
        <w:tc>
          <w:tcPr>
            <w:tcW w:w="1016"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29"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92"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1100"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808,00</w:t>
            </w:r>
          </w:p>
        </w:tc>
        <w:tc>
          <w:tcPr>
            <w:tcW w:w="115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0,0</w:t>
            </w:r>
          </w:p>
        </w:tc>
        <w:tc>
          <w:tcPr>
            <w:tcW w:w="1713"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0,00</w:t>
            </w:r>
          </w:p>
        </w:tc>
      </w:tr>
      <w:tr w:rsidR="00483572" w:rsidRPr="007D43B0" w:rsidTr="00A15A61">
        <w:trPr>
          <w:trHeight w:val="44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 </w:t>
            </w:r>
          </w:p>
        </w:tc>
        <w:tc>
          <w:tcPr>
            <w:tcW w:w="4382"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rPr>
                <w:sz w:val="16"/>
                <w:szCs w:val="16"/>
              </w:rPr>
            </w:pPr>
            <w:r w:rsidRPr="007D43B0">
              <w:rPr>
                <w:sz w:val="16"/>
                <w:szCs w:val="16"/>
              </w:rPr>
              <w:t>Основное мероприятие "Обеспечение реализации муниципальной программы"</w:t>
            </w:r>
          </w:p>
        </w:tc>
        <w:tc>
          <w:tcPr>
            <w:tcW w:w="1134"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632,50</w:t>
            </w:r>
          </w:p>
        </w:tc>
        <w:tc>
          <w:tcPr>
            <w:tcW w:w="1048"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632,50</w:t>
            </w:r>
          </w:p>
        </w:tc>
        <w:tc>
          <w:tcPr>
            <w:tcW w:w="1062"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х</w:t>
            </w:r>
          </w:p>
        </w:tc>
        <w:tc>
          <w:tcPr>
            <w:tcW w:w="1016" w:type="dxa"/>
            <w:tcBorders>
              <w:top w:val="nil"/>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29" w:type="dxa"/>
            <w:tcBorders>
              <w:top w:val="nil"/>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92" w:type="dxa"/>
            <w:tcBorders>
              <w:top w:val="nil"/>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1100"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632,50</w:t>
            </w:r>
          </w:p>
        </w:tc>
        <w:tc>
          <w:tcPr>
            <w:tcW w:w="1154"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0,0</w:t>
            </w:r>
          </w:p>
        </w:tc>
        <w:tc>
          <w:tcPr>
            <w:tcW w:w="1713" w:type="dxa"/>
            <w:tcBorders>
              <w:top w:val="nil"/>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0,00</w:t>
            </w:r>
          </w:p>
        </w:tc>
      </w:tr>
      <w:tr w:rsidR="00483572" w:rsidRPr="007D43B0" w:rsidTr="00A15A61">
        <w:trPr>
          <w:trHeight w:val="612"/>
        </w:trPr>
        <w:tc>
          <w:tcPr>
            <w:tcW w:w="580" w:type="dxa"/>
            <w:vMerge w:val="restart"/>
            <w:tcBorders>
              <w:top w:val="single" w:sz="4" w:space="0" w:color="auto"/>
              <w:left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2</w:t>
            </w:r>
          </w:p>
          <w:p w:rsidR="00483572" w:rsidRPr="007D43B0" w:rsidRDefault="00483572" w:rsidP="00A15A61">
            <w:pPr>
              <w:rPr>
                <w:sz w:val="16"/>
                <w:szCs w:val="16"/>
              </w:rPr>
            </w:pPr>
            <w:r w:rsidRPr="007D43B0">
              <w:rPr>
                <w:sz w:val="16"/>
                <w:szCs w:val="16"/>
              </w:rPr>
              <w:t> </w:t>
            </w:r>
          </w:p>
          <w:p w:rsidR="00483572" w:rsidRPr="007D43B0" w:rsidRDefault="00483572" w:rsidP="00A15A61">
            <w:pPr>
              <w:rPr>
                <w:sz w:val="16"/>
                <w:szCs w:val="16"/>
              </w:rPr>
            </w:pPr>
            <w:r w:rsidRPr="007D43B0">
              <w:rPr>
                <w:sz w:val="16"/>
                <w:szCs w:val="16"/>
              </w:rPr>
              <w:t> </w:t>
            </w:r>
          </w:p>
          <w:p w:rsidR="00483572" w:rsidRPr="007D43B0" w:rsidRDefault="00483572" w:rsidP="00A15A61">
            <w:pPr>
              <w:rPr>
                <w:sz w:val="16"/>
                <w:szCs w:val="16"/>
              </w:rPr>
            </w:pPr>
            <w:r w:rsidRPr="007D43B0">
              <w:rPr>
                <w:sz w:val="16"/>
                <w:szCs w:val="16"/>
              </w:rPr>
              <w:t> </w:t>
            </w:r>
          </w:p>
          <w:p w:rsidR="00483572" w:rsidRPr="007D43B0" w:rsidRDefault="00483572" w:rsidP="00A15A61">
            <w:pPr>
              <w:rPr>
                <w:sz w:val="16"/>
                <w:szCs w:val="16"/>
              </w:rPr>
            </w:pPr>
            <w:r w:rsidRPr="007D43B0">
              <w:rPr>
                <w:sz w:val="16"/>
                <w:szCs w:val="16"/>
              </w:rPr>
              <w:t> </w:t>
            </w:r>
          </w:p>
          <w:p w:rsidR="00483572" w:rsidRPr="007D43B0" w:rsidRDefault="00483572" w:rsidP="00A15A61">
            <w:pPr>
              <w:rPr>
                <w:sz w:val="16"/>
                <w:szCs w:val="16"/>
              </w:rPr>
            </w:pPr>
            <w:r w:rsidRPr="007D43B0">
              <w:rPr>
                <w:sz w:val="16"/>
                <w:szCs w:val="16"/>
              </w:rPr>
              <w:t> </w:t>
            </w:r>
          </w:p>
        </w:tc>
        <w:tc>
          <w:tcPr>
            <w:tcW w:w="438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rPr>
                <w:b/>
                <w:bCs/>
                <w:sz w:val="16"/>
                <w:szCs w:val="16"/>
              </w:rPr>
            </w:pPr>
            <w:r w:rsidRPr="007D43B0">
              <w:rPr>
                <w:b/>
                <w:bCs/>
                <w:sz w:val="16"/>
                <w:szCs w:val="16"/>
              </w:rPr>
              <w:t xml:space="preserve">Муниципальная программа "Развитие системы образования муниципального образования </w:t>
            </w:r>
            <w:proofErr w:type="spellStart"/>
            <w:r w:rsidRPr="007D43B0">
              <w:rPr>
                <w:b/>
                <w:bCs/>
                <w:sz w:val="16"/>
                <w:szCs w:val="16"/>
              </w:rPr>
              <w:t>Тосненский</w:t>
            </w:r>
            <w:proofErr w:type="spellEnd"/>
            <w:r w:rsidRPr="007D43B0">
              <w:rPr>
                <w:b/>
                <w:bCs/>
                <w:sz w:val="16"/>
                <w:szCs w:val="16"/>
              </w:rPr>
              <w:t xml:space="preserve"> район Ленинградской области" (2019-2025)</w:t>
            </w:r>
          </w:p>
        </w:tc>
        <w:tc>
          <w:tcPr>
            <w:tcW w:w="113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1 833 901,30</w:t>
            </w:r>
          </w:p>
        </w:tc>
        <w:tc>
          <w:tcPr>
            <w:tcW w:w="1048"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581 449,46</w:t>
            </w:r>
          </w:p>
        </w:tc>
        <w:tc>
          <w:tcPr>
            <w:tcW w:w="106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1 252 451,84</w:t>
            </w:r>
          </w:p>
        </w:tc>
        <w:tc>
          <w:tcPr>
            <w:tcW w:w="1016"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ind w:left="-84" w:right="-108"/>
              <w:jc w:val="center"/>
              <w:rPr>
                <w:b/>
                <w:bCs/>
                <w:sz w:val="16"/>
                <w:szCs w:val="16"/>
              </w:rPr>
            </w:pPr>
            <w:r w:rsidRPr="007D43B0">
              <w:rPr>
                <w:b/>
                <w:bCs/>
                <w:sz w:val="16"/>
                <w:szCs w:val="16"/>
              </w:rPr>
              <w:t>1 944 744,74</w:t>
            </w:r>
          </w:p>
        </w:tc>
        <w:tc>
          <w:tcPr>
            <w:tcW w:w="929"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ind w:left="-172" w:right="-108"/>
              <w:jc w:val="center"/>
              <w:rPr>
                <w:b/>
                <w:bCs/>
                <w:sz w:val="16"/>
                <w:szCs w:val="16"/>
              </w:rPr>
            </w:pPr>
            <w:r w:rsidRPr="007D43B0">
              <w:rPr>
                <w:b/>
                <w:bCs/>
                <w:sz w:val="16"/>
                <w:szCs w:val="16"/>
              </w:rPr>
              <w:t>629 804,94</w:t>
            </w:r>
          </w:p>
        </w:tc>
        <w:tc>
          <w:tcPr>
            <w:tcW w:w="992"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ind w:left="-108" w:right="-108"/>
              <w:jc w:val="center"/>
              <w:rPr>
                <w:b/>
                <w:bCs/>
                <w:sz w:val="16"/>
                <w:szCs w:val="16"/>
              </w:rPr>
            </w:pPr>
            <w:r w:rsidRPr="007D43B0">
              <w:rPr>
                <w:b/>
                <w:bCs/>
                <w:sz w:val="16"/>
                <w:szCs w:val="16"/>
              </w:rPr>
              <w:t>1 314 939,80</w:t>
            </w:r>
          </w:p>
        </w:tc>
        <w:tc>
          <w:tcPr>
            <w:tcW w:w="1100"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1 944 744,74</w:t>
            </w:r>
          </w:p>
        </w:tc>
        <w:tc>
          <w:tcPr>
            <w:tcW w:w="1154" w:type="dxa"/>
            <w:tcBorders>
              <w:top w:val="nil"/>
              <w:left w:val="nil"/>
              <w:bottom w:val="nil"/>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78,2</w:t>
            </w:r>
          </w:p>
        </w:tc>
        <w:tc>
          <w:tcPr>
            <w:tcW w:w="1713"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+ 110 843,44</w:t>
            </w:r>
          </w:p>
        </w:tc>
      </w:tr>
      <w:tr w:rsidR="00483572" w:rsidRPr="007D43B0" w:rsidTr="00A15A61">
        <w:trPr>
          <w:trHeight w:val="288"/>
        </w:trPr>
        <w:tc>
          <w:tcPr>
            <w:tcW w:w="580" w:type="dxa"/>
            <w:vMerge/>
            <w:tcBorders>
              <w:left w:val="single" w:sz="4" w:space="0" w:color="auto"/>
              <w:right w:val="single" w:sz="4" w:space="0" w:color="auto"/>
            </w:tcBorders>
            <w:shd w:val="clear" w:color="auto" w:fill="auto"/>
            <w:noWrap/>
            <w:hideMark/>
          </w:tcPr>
          <w:p w:rsidR="00483572" w:rsidRPr="007D43B0" w:rsidRDefault="00483572" w:rsidP="00A15A61">
            <w:pPr>
              <w:rPr>
                <w:sz w:val="16"/>
                <w:szCs w:val="16"/>
              </w:rPr>
            </w:pPr>
          </w:p>
        </w:tc>
        <w:tc>
          <w:tcPr>
            <w:tcW w:w="438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rPr>
                <w:sz w:val="16"/>
                <w:szCs w:val="16"/>
              </w:rPr>
            </w:pPr>
            <w:r w:rsidRPr="007D43B0">
              <w:rPr>
                <w:sz w:val="16"/>
                <w:szCs w:val="16"/>
              </w:rPr>
              <w:t>Подпрограмма "Реализация программ дошкольного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726 650,59</w:t>
            </w:r>
          </w:p>
        </w:tc>
        <w:tc>
          <w:tcPr>
            <w:tcW w:w="1048"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247 181,79</w:t>
            </w:r>
          </w:p>
        </w:tc>
        <w:tc>
          <w:tcPr>
            <w:tcW w:w="106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479 468,80</w:t>
            </w:r>
          </w:p>
        </w:tc>
        <w:tc>
          <w:tcPr>
            <w:tcW w:w="1016"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29"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92"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1100"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779 456,63</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31,3</w:t>
            </w:r>
          </w:p>
        </w:tc>
        <w:tc>
          <w:tcPr>
            <w:tcW w:w="1713"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+ 52 806,04</w:t>
            </w:r>
          </w:p>
        </w:tc>
      </w:tr>
      <w:tr w:rsidR="00483572" w:rsidRPr="007D43B0" w:rsidTr="00A15A61">
        <w:trPr>
          <w:trHeight w:val="420"/>
        </w:trPr>
        <w:tc>
          <w:tcPr>
            <w:tcW w:w="580" w:type="dxa"/>
            <w:vMerge/>
            <w:tcBorders>
              <w:left w:val="single" w:sz="4" w:space="0" w:color="auto"/>
              <w:right w:val="single" w:sz="4" w:space="0" w:color="auto"/>
            </w:tcBorders>
            <w:shd w:val="clear" w:color="auto" w:fill="auto"/>
            <w:noWrap/>
            <w:hideMark/>
          </w:tcPr>
          <w:p w:rsidR="00483572" w:rsidRPr="007D43B0" w:rsidRDefault="00483572" w:rsidP="00A15A61">
            <w:pPr>
              <w:rPr>
                <w:sz w:val="16"/>
                <w:szCs w:val="16"/>
              </w:rPr>
            </w:pPr>
          </w:p>
        </w:tc>
        <w:tc>
          <w:tcPr>
            <w:tcW w:w="438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rPr>
                <w:sz w:val="16"/>
                <w:szCs w:val="16"/>
              </w:rPr>
            </w:pPr>
            <w:r w:rsidRPr="007D43B0">
              <w:rPr>
                <w:sz w:val="16"/>
                <w:szCs w:val="16"/>
              </w:rPr>
              <w:t xml:space="preserve">Подпрограмма "Развитие начального общего, основного общего и среднего общего образования" </w:t>
            </w:r>
          </w:p>
        </w:tc>
        <w:tc>
          <w:tcPr>
            <w:tcW w:w="113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805 375,10</w:t>
            </w:r>
          </w:p>
        </w:tc>
        <w:tc>
          <w:tcPr>
            <w:tcW w:w="1048"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113 387,60</w:t>
            </w:r>
          </w:p>
        </w:tc>
        <w:tc>
          <w:tcPr>
            <w:tcW w:w="106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691 987,50</w:t>
            </w:r>
          </w:p>
        </w:tc>
        <w:tc>
          <w:tcPr>
            <w:tcW w:w="1016"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29"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92"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1100"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880 171,64</w:t>
            </w:r>
          </w:p>
        </w:tc>
        <w:tc>
          <w:tcPr>
            <w:tcW w:w="115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i/>
                <w:iCs/>
                <w:sz w:val="16"/>
                <w:szCs w:val="16"/>
              </w:rPr>
            </w:pPr>
            <w:r w:rsidRPr="007D43B0">
              <w:rPr>
                <w:i/>
                <w:iCs/>
                <w:sz w:val="16"/>
                <w:szCs w:val="16"/>
              </w:rPr>
              <w:t>35,4</w:t>
            </w:r>
          </w:p>
        </w:tc>
        <w:tc>
          <w:tcPr>
            <w:tcW w:w="1713"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+ 74 796,54</w:t>
            </w:r>
          </w:p>
        </w:tc>
      </w:tr>
      <w:tr w:rsidR="00483572" w:rsidRPr="007D43B0" w:rsidTr="00A15A61">
        <w:trPr>
          <w:trHeight w:val="288"/>
        </w:trPr>
        <w:tc>
          <w:tcPr>
            <w:tcW w:w="580" w:type="dxa"/>
            <w:vMerge/>
            <w:tcBorders>
              <w:left w:val="single" w:sz="4" w:space="0" w:color="auto"/>
              <w:right w:val="single" w:sz="4" w:space="0" w:color="auto"/>
            </w:tcBorders>
            <w:shd w:val="clear" w:color="auto" w:fill="auto"/>
            <w:noWrap/>
            <w:hideMark/>
          </w:tcPr>
          <w:p w:rsidR="00483572" w:rsidRPr="007D43B0" w:rsidRDefault="00483572" w:rsidP="00A15A61">
            <w:pPr>
              <w:rPr>
                <w:sz w:val="16"/>
                <w:szCs w:val="16"/>
              </w:rPr>
            </w:pPr>
          </w:p>
        </w:tc>
        <w:tc>
          <w:tcPr>
            <w:tcW w:w="438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rPr>
                <w:sz w:val="16"/>
                <w:szCs w:val="16"/>
              </w:rPr>
            </w:pPr>
            <w:r w:rsidRPr="007D43B0">
              <w:rPr>
                <w:sz w:val="16"/>
                <w:szCs w:val="16"/>
              </w:rPr>
              <w:t xml:space="preserve">Подпрограмма "Развитие дополнительного образования детей" </w:t>
            </w:r>
          </w:p>
        </w:tc>
        <w:tc>
          <w:tcPr>
            <w:tcW w:w="113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110 703,35</w:t>
            </w:r>
          </w:p>
        </w:tc>
        <w:tc>
          <w:tcPr>
            <w:tcW w:w="1048"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110 703,35</w:t>
            </w:r>
          </w:p>
        </w:tc>
        <w:tc>
          <w:tcPr>
            <w:tcW w:w="106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х</w:t>
            </w:r>
          </w:p>
        </w:tc>
        <w:tc>
          <w:tcPr>
            <w:tcW w:w="1016"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29"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92"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1100"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113 684,88</w:t>
            </w:r>
          </w:p>
        </w:tc>
        <w:tc>
          <w:tcPr>
            <w:tcW w:w="115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4,6</w:t>
            </w:r>
          </w:p>
        </w:tc>
        <w:tc>
          <w:tcPr>
            <w:tcW w:w="1713"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+ 2 981,53</w:t>
            </w:r>
          </w:p>
        </w:tc>
      </w:tr>
      <w:tr w:rsidR="00483572" w:rsidRPr="007D43B0" w:rsidTr="00A15A61">
        <w:trPr>
          <w:trHeight w:val="540"/>
        </w:trPr>
        <w:tc>
          <w:tcPr>
            <w:tcW w:w="580" w:type="dxa"/>
            <w:vMerge/>
            <w:tcBorders>
              <w:left w:val="single" w:sz="4" w:space="0" w:color="auto"/>
              <w:right w:val="single" w:sz="4" w:space="0" w:color="auto"/>
            </w:tcBorders>
            <w:shd w:val="clear" w:color="auto" w:fill="auto"/>
            <w:noWrap/>
            <w:hideMark/>
          </w:tcPr>
          <w:p w:rsidR="00483572" w:rsidRPr="007D43B0" w:rsidRDefault="00483572" w:rsidP="00A15A61">
            <w:pPr>
              <w:rPr>
                <w:sz w:val="16"/>
                <w:szCs w:val="16"/>
              </w:rPr>
            </w:pPr>
          </w:p>
        </w:tc>
        <w:tc>
          <w:tcPr>
            <w:tcW w:w="438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rPr>
                <w:sz w:val="16"/>
                <w:szCs w:val="16"/>
              </w:rPr>
            </w:pPr>
            <w:r w:rsidRPr="007D43B0">
              <w:rPr>
                <w:sz w:val="16"/>
                <w:szCs w:val="16"/>
              </w:rPr>
              <w:t xml:space="preserve">Подпрограмма "Охрана здоровья, развитие системы отдыха детей и укрепление материально-технической базы образовательных организаций" </w:t>
            </w:r>
          </w:p>
        </w:tc>
        <w:tc>
          <w:tcPr>
            <w:tcW w:w="113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186 205,06</w:t>
            </w:r>
          </w:p>
        </w:tc>
        <w:tc>
          <w:tcPr>
            <w:tcW w:w="1048"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105 659,52</w:t>
            </w:r>
          </w:p>
        </w:tc>
        <w:tc>
          <w:tcPr>
            <w:tcW w:w="106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80 545,54</w:t>
            </w:r>
          </w:p>
        </w:tc>
        <w:tc>
          <w:tcPr>
            <w:tcW w:w="1016"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29"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92"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1100"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166 374,10</w:t>
            </w:r>
          </w:p>
        </w:tc>
        <w:tc>
          <w:tcPr>
            <w:tcW w:w="115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6,7</w:t>
            </w:r>
          </w:p>
        </w:tc>
        <w:tc>
          <w:tcPr>
            <w:tcW w:w="1713"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- 19 830,96</w:t>
            </w:r>
          </w:p>
        </w:tc>
      </w:tr>
      <w:tr w:rsidR="00483572" w:rsidRPr="007D43B0" w:rsidTr="00A15A61">
        <w:trPr>
          <w:trHeight w:val="300"/>
        </w:trPr>
        <w:tc>
          <w:tcPr>
            <w:tcW w:w="580" w:type="dxa"/>
            <w:vMerge/>
            <w:tcBorders>
              <w:left w:val="single" w:sz="4" w:space="0" w:color="auto"/>
              <w:bottom w:val="single" w:sz="4" w:space="0" w:color="auto"/>
              <w:right w:val="single" w:sz="4" w:space="0" w:color="auto"/>
            </w:tcBorders>
            <w:shd w:val="clear" w:color="auto" w:fill="auto"/>
            <w:noWrap/>
            <w:hideMark/>
          </w:tcPr>
          <w:p w:rsidR="00483572" w:rsidRPr="007D43B0" w:rsidRDefault="00483572" w:rsidP="00A15A61">
            <w:pPr>
              <w:rPr>
                <w:sz w:val="16"/>
                <w:szCs w:val="16"/>
              </w:rPr>
            </w:pPr>
          </w:p>
        </w:tc>
        <w:tc>
          <w:tcPr>
            <w:tcW w:w="438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rPr>
                <w:sz w:val="16"/>
                <w:szCs w:val="16"/>
              </w:rPr>
            </w:pPr>
            <w:r w:rsidRPr="007D43B0">
              <w:rPr>
                <w:sz w:val="16"/>
                <w:szCs w:val="16"/>
              </w:rPr>
              <w:t>Подпрограмма "Развитие кадрового потенциала системы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4 967,20</w:t>
            </w:r>
          </w:p>
        </w:tc>
        <w:tc>
          <w:tcPr>
            <w:tcW w:w="1048"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4 517,20</w:t>
            </w:r>
          </w:p>
        </w:tc>
        <w:tc>
          <w:tcPr>
            <w:tcW w:w="106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450,00</w:t>
            </w:r>
          </w:p>
        </w:tc>
        <w:tc>
          <w:tcPr>
            <w:tcW w:w="1016"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29"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92"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1100"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5 057,49</w:t>
            </w:r>
          </w:p>
        </w:tc>
        <w:tc>
          <w:tcPr>
            <w:tcW w:w="1154"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0,2</w:t>
            </w:r>
          </w:p>
        </w:tc>
        <w:tc>
          <w:tcPr>
            <w:tcW w:w="1713" w:type="dxa"/>
            <w:tcBorders>
              <w:top w:val="nil"/>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+ 90,29</w:t>
            </w:r>
          </w:p>
        </w:tc>
      </w:tr>
      <w:tr w:rsidR="00483572" w:rsidRPr="007D43B0" w:rsidTr="00A15A61">
        <w:trPr>
          <w:trHeight w:val="624"/>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3</w:t>
            </w:r>
          </w:p>
          <w:p w:rsidR="00483572" w:rsidRPr="007D43B0" w:rsidRDefault="00483572" w:rsidP="00A15A61">
            <w:pPr>
              <w:jc w:val="center"/>
              <w:rPr>
                <w:sz w:val="16"/>
                <w:szCs w:val="16"/>
              </w:rPr>
            </w:pPr>
            <w:r w:rsidRPr="007D43B0">
              <w:rPr>
                <w:sz w:val="16"/>
                <w:szCs w:val="16"/>
              </w:rPr>
              <w:t> </w:t>
            </w:r>
          </w:p>
        </w:tc>
        <w:tc>
          <w:tcPr>
            <w:tcW w:w="4382" w:type="dxa"/>
            <w:tcBorders>
              <w:top w:val="double" w:sz="6" w:space="0" w:color="auto"/>
              <w:left w:val="nil"/>
              <w:bottom w:val="nil"/>
              <w:right w:val="single" w:sz="4" w:space="0" w:color="auto"/>
            </w:tcBorders>
            <w:shd w:val="clear" w:color="auto" w:fill="auto"/>
            <w:vAlign w:val="center"/>
            <w:hideMark/>
          </w:tcPr>
          <w:p w:rsidR="00483572" w:rsidRPr="007D43B0" w:rsidRDefault="00483572" w:rsidP="00A15A61">
            <w:pPr>
              <w:rPr>
                <w:b/>
                <w:bCs/>
                <w:sz w:val="16"/>
                <w:szCs w:val="16"/>
              </w:rPr>
            </w:pPr>
            <w:r w:rsidRPr="007D43B0">
              <w:rPr>
                <w:b/>
                <w:bCs/>
                <w:sz w:val="16"/>
                <w:szCs w:val="16"/>
              </w:rPr>
              <w:t xml:space="preserve">Муниципальная программа "Развитие муниципальной службы муниципального образования </w:t>
            </w:r>
            <w:proofErr w:type="spellStart"/>
            <w:r w:rsidRPr="007D43B0">
              <w:rPr>
                <w:b/>
                <w:bCs/>
                <w:sz w:val="16"/>
                <w:szCs w:val="16"/>
              </w:rPr>
              <w:t>Тосненский</w:t>
            </w:r>
            <w:proofErr w:type="spellEnd"/>
            <w:r w:rsidRPr="007D43B0">
              <w:rPr>
                <w:b/>
                <w:bCs/>
                <w:sz w:val="16"/>
                <w:szCs w:val="16"/>
              </w:rPr>
              <w:t xml:space="preserve"> район Ленинградской области" (2019-2023)</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364,00</w:t>
            </w:r>
          </w:p>
        </w:tc>
        <w:tc>
          <w:tcPr>
            <w:tcW w:w="1048" w:type="dxa"/>
            <w:tcBorders>
              <w:top w:val="double" w:sz="6"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364,00</w:t>
            </w:r>
          </w:p>
        </w:tc>
        <w:tc>
          <w:tcPr>
            <w:tcW w:w="1062" w:type="dxa"/>
            <w:tcBorders>
              <w:top w:val="double" w:sz="6" w:space="0" w:color="auto"/>
              <w:left w:val="nil"/>
              <w:bottom w:val="nil"/>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х</w:t>
            </w:r>
          </w:p>
        </w:tc>
        <w:tc>
          <w:tcPr>
            <w:tcW w:w="1016" w:type="dxa"/>
            <w:tcBorders>
              <w:top w:val="double" w:sz="6" w:space="0" w:color="auto"/>
              <w:left w:val="nil"/>
              <w:bottom w:val="nil"/>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х</w:t>
            </w:r>
          </w:p>
        </w:tc>
        <w:tc>
          <w:tcPr>
            <w:tcW w:w="929" w:type="dxa"/>
            <w:tcBorders>
              <w:top w:val="double" w:sz="6" w:space="0" w:color="auto"/>
              <w:left w:val="nil"/>
              <w:bottom w:val="nil"/>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х</w:t>
            </w:r>
          </w:p>
        </w:tc>
        <w:tc>
          <w:tcPr>
            <w:tcW w:w="992" w:type="dxa"/>
            <w:tcBorders>
              <w:top w:val="double" w:sz="6" w:space="0" w:color="auto"/>
              <w:left w:val="nil"/>
              <w:bottom w:val="nil"/>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х</w:t>
            </w:r>
          </w:p>
        </w:tc>
        <w:tc>
          <w:tcPr>
            <w:tcW w:w="1100" w:type="dxa"/>
            <w:tcBorders>
              <w:top w:val="double" w:sz="6" w:space="0" w:color="auto"/>
              <w:left w:val="nil"/>
              <w:bottom w:val="nil"/>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364,00</w:t>
            </w:r>
          </w:p>
        </w:tc>
        <w:tc>
          <w:tcPr>
            <w:tcW w:w="1154" w:type="dxa"/>
            <w:tcBorders>
              <w:top w:val="nil"/>
              <w:left w:val="nil"/>
              <w:bottom w:val="nil"/>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0,0</w:t>
            </w:r>
          </w:p>
        </w:tc>
        <w:tc>
          <w:tcPr>
            <w:tcW w:w="1713"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0,00</w:t>
            </w:r>
          </w:p>
        </w:tc>
      </w:tr>
      <w:tr w:rsidR="00483572" w:rsidRPr="007D43B0" w:rsidTr="00A15A61">
        <w:trPr>
          <w:trHeight w:val="624"/>
        </w:trPr>
        <w:tc>
          <w:tcPr>
            <w:tcW w:w="58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right"/>
              <w:rPr>
                <w:i/>
                <w:iCs/>
                <w:sz w:val="16"/>
                <w:szCs w:val="16"/>
              </w:rPr>
            </w:pPr>
            <w:r w:rsidRPr="007D43B0">
              <w:rPr>
                <w:i/>
                <w:iCs/>
                <w:sz w:val="16"/>
                <w:szCs w:val="16"/>
              </w:rPr>
              <w:t>Основное мероприятие "Организация системы дополнительного профессионального образования, повышения квалификации муниципальных служащих"</w:t>
            </w:r>
          </w:p>
        </w:tc>
        <w:tc>
          <w:tcPr>
            <w:tcW w:w="113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i/>
                <w:iCs/>
                <w:sz w:val="16"/>
                <w:szCs w:val="16"/>
              </w:rPr>
            </w:pPr>
            <w:r w:rsidRPr="007D43B0">
              <w:rPr>
                <w:i/>
                <w:iCs/>
                <w:sz w:val="16"/>
                <w:szCs w:val="16"/>
              </w:rPr>
              <w:t>364,00</w:t>
            </w:r>
          </w:p>
        </w:tc>
        <w:tc>
          <w:tcPr>
            <w:tcW w:w="1048"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i/>
                <w:iCs/>
                <w:sz w:val="16"/>
                <w:szCs w:val="16"/>
              </w:rPr>
            </w:pPr>
            <w:r w:rsidRPr="007D43B0">
              <w:rPr>
                <w:i/>
                <w:iCs/>
                <w:sz w:val="16"/>
                <w:szCs w:val="16"/>
              </w:rPr>
              <w:t>364,00</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i/>
                <w:iCs/>
                <w:sz w:val="16"/>
                <w:szCs w:val="16"/>
              </w:rPr>
            </w:pPr>
            <w:r w:rsidRPr="007D43B0">
              <w:rPr>
                <w:i/>
                <w:iCs/>
                <w:sz w:val="16"/>
                <w:szCs w:val="16"/>
              </w:rPr>
              <w:t>х</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i/>
                <w:iCs/>
                <w:sz w:val="16"/>
                <w:szCs w:val="16"/>
              </w:rPr>
            </w:pPr>
            <w:r w:rsidRPr="007D43B0">
              <w:rPr>
                <w:i/>
                <w:iCs/>
                <w:sz w:val="16"/>
                <w:szCs w:val="16"/>
              </w:rPr>
              <w:t>х</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i/>
                <w:iCs/>
                <w:sz w:val="16"/>
                <w:szCs w:val="16"/>
              </w:rPr>
            </w:pPr>
            <w:r w:rsidRPr="007D43B0">
              <w:rPr>
                <w:i/>
                <w:iCs/>
                <w:sz w:val="16"/>
                <w:szCs w:val="16"/>
              </w:rPr>
              <w:t>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i/>
                <w:iCs/>
                <w:sz w:val="16"/>
                <w:szCs w:val="16"/>
              </w:rPr>
            </w:pPr>
            <w:r w:rsidRPr="007D43B0">
              <w:rPr>
                <w:i/>
                <w:iCs/>
                <w:sz w:val="16"/>
                <w:szCs w:val="16"/>
              </w:rPr>
              <w:t>х</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i/>
                <w:iCs/>
                <w:sz w:val="16"/>
                <w:szCs w:val="16"/>
              </w:rPr>
            </w:pPr>
            <w:r w:rsidRPr="007D43B0">
              <w:rPr>
                <w:i/>
                <w:iCs/>
                <w:sz w:val="16"/>
                <w:szCs w:val="16"/>
              </w:rPr>
              <w:t>364,00</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i/>
                <w:iCs/>
                <w:sz w:val="16"/>
                <w:szCs w:val="16"/>
              </w:rPr>
            </w:pPr>
            <w:r w:rsidRPr="007D43B0">
              <w:rPr>
                <w:i/>
                <w:iCs/>
                <w:sz w:val="16"/>
                <w:szCs w:val="16"/>
              </w:rPr>
              <w:t>0,0</w:t>
            </w:r>
          </w:p>
        </w:tc>
        <w:tc>
          <w:tcPr>
            <w:tcW w:w="1713"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0,00</w:t>
            </w:r>
          </w:p>
        </w:tc>
      </w:tr>
      <w:tr w:rsidR="00483572" w:rsidRPr="007D43B0" w:rsidTr="00A15A61">
        <w:trPr>
          <w:trHeight w:val="624"/>
        </w:trPr>
        <w:tc>
          <w:tcPr>
            <w:tcW w:w="580" w:type="dxa"/>
            <w:vMerge w:val="restart"/>
            <w:tcBorders>
              <w:top w:val="single" w:sz="4" w:space="0" w:color="auto"/>
              <w:left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lastRenderedPageBreak/>
              <w:t>4</w:t>
            </w:r>
          </w:p>
          <w:p w:rsidR="00483572" w:rsidRPr="007D43B0" w:rsidRDefault="00483572" w:rsidP="00A15A61">
            <w:pPr>
              <w:rPr>
                <w:sz w:val="16"/>
                <w:szCs w:val="16"/>
              </w:rPr>
            </w:pPr>
            <w:r w:rsidRPr="007D43B0">
              <w:rPr>
                <w:sz w:val="16"/>
                <w:szCs w:val="16"/>
              </w:rPr>
              <w:t> </w:t>
            </w:r>
          </w:p>
          <w:p w:rsidR="00483572" w:rsidRPr="007D43B0" w:rsidRDefault="00483572" w:rsidP="00A15A61">
            <w:pPr>
              <w:rPr>
                <w:sz w:val="16"/>
                <w:szCs w:val="16"/>
              </w:rPr>
            </w:pPr>
            <w:r w:rsidRPr="007D43B0">
              <w:rPr>
                <w:sz w:val="16"/>
                <w:szCs w:val="16"/>
              </w:rPr>
              <w:t> </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rPr>
                <w:b/>
                <w:bCs/>
                <w:sz w:val="16"/>
                <w:szCs w:val="16"/>
              </w:rPr>
            </w:pPr>
            <w:r w:rsidRPr="007D43B0">
              <w:rPr>
                <w:b/>
                <w:bCs/>
                <w:sz w:val="16"/>
                <w:szCs w:val="16"/>
              </w:rPr>
              <w:t xml:space="preserve">Муниципальная программа "Развитие физической культуры, спорта и молодежной политики в муниципальном образовании </w:t>
            </w:r>
            <w:proofErr w:type="spellStart"/>
            <w:r w:rsidRPr="007D43B0">
              <w:rPr>
                <w:b/>
                <w:bCs/>
                <w:sz w:val="16"/>
                <w:szCs w:val="16"/>
              </w:rPr>
              <w:t>Тосненский</w:t>
            </w:r>
            <w:proofErr w:type="spellEnd"/>
            <w:r w:rsidRPr="007D43B0">
              <w:rPr>
                <w:b/>
                <w:bCs/>
                <w:sz w:val="16"/>
                <w:szCs w:val="16"/>
              </w:rPr>
              <w:t xml:space="preserve"> район Ленинградской области" (2019-2023)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4 136,01</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3 802,01</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334,00</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4 265,01</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3 931,01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334,00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3 931,01</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0,2</w:t>
            </w:r>
          </w:p>
        </w:tc>
        <w:tc>
          <w:tcPr>
            <w:tcW w:w="1713"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- 205,00</w:t>
            </w:r>
          </w:p>
        </w:tc>
      </w:tr>
      <w:tr w:rsidR="00483572" w:rsidRPr="007D43B0" w:rsidTr="00A15A61">
        <w:trPr>
          <w:trHeight w:val="444"/>
        </w:trPr>
        <w:tc>
          <w:tcPr>
            <w:tcW w:w="580" w:type="dxa"/>
            <w:vMerge/>
            <w:tcBorders>
              <w:left w:val="single" w:sz="4" w:space="0" w:color="auto"/>
              <w:right w:val="single" w:sz="4" w:space="0" w:color="auto"/>
            </w:tcBorders>
            <w:shd w:val="clear" w:color="auto" w:fill="auto"/>
            <w:noWrap/>
            <w:hideMark/>
          </w:tcPr>
          <w:p w:rsidR="00483572" w:rsidRPr="007D43B0" w:rsidRDefault="00483572" w:rsidP="00A15A61">
            <w:pPr>
              <w:rPr>
                <w:sz w:val="16"/>
                <w:szCs w:val="16"/>
              </w:rPr>
            </w:pP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rPr>
                <w:sz w:val="16"/>
                <w:szCs w:val="16"/>
              </w:rPr>
            </w:pPr>
            <w:r w:rsidRPr="007D43B0">
              <w:rPr>
                <w:sz w:val="16"/>
                <w:szCs w:val="16"/>
              </w:rPr>
              <w:t xml:space="preserve">Подпрограмма "Развитие физической культуры и массового спорта в муниципальном образовании </w:t>
            </w:r>
            <w:proofErr w:type="spellStart"/>
            <w:r w:rsidRPr="007D43B0">
              <w:rPr>
                <w:sz w:val="16"/>
                <w:szCs w:val="16"/>
              </w:rPr>
              <w:t>Тосненский</w:t>
            </w:r>
            <w:proofErr w:type="spellEnd"/>
            <w:r w:rsidRPr="007D43B0">
              <w:rPr>
                <w:sz w:val="16"/>
                <w:szCs w:val="16"/>
              </w:rPr>
              <w:t xml:space="preserve"> район Ленинградской области"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2 428,90</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2 428,90</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х</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2 557,90</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2 557,90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0,00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2 557,90</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0,1</w:t>
            </w:r>
          </w:p>
        </w:tc>
        <w:tc>
          <w:tcPr>
            <w:tcW w:w="1713"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+ 129,00</w:t>
            </w:r>
          </w:p>
        </w:tc>
      </w:tr>
      <w:tr w:rsidR="00483572" w:rsidRPr="007D43B0" w:rsidTr="00A15A61">
        <w:trPr>
          <w:trHeight w:val="300"/>
        </w:trPr>
        <w:tc>
          <w:tcPr>
            <w:tcW w:w="580" w:type="dxa"/>
            <w:vMerge/>
            <w:tcBorders>
              <w:left w:val="single" w:sz="4" w:space="0" w:color="auto"/>
              <w:bottom w:val="single" w:sz="4" w:space="0" w:color="auto"/>
              <w:right w:val="single" w:sz="4" w:space="0" w:color="auto"/>
            </w:tcBorders>
            <w:shd w:val="clear" w:color="auto" w:fill="auto"/>
            <w:noWrap/>
            <w:hideMark/>
          </w:tcPr>
          <w:p w:rsidR="00483572" w:rsidRPr="007D43B0" w:rsidRDefault="00483572" w:rsidP="00A15A61">
            <w:pPr>
              <w:rPr>
                <w:sz w:val="16"/>
                <w:szCs w:val="16"/>
              </w:rPr>
            </w:pPr>
          </w:p>
        </w:tc>
        <w:tc>
          <w:tcPr>
            <w:tcW w:w="4382"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rPr>
                <w:sz w:val="16"/>
                <w:szCs w:val="16"/>
              </w:rPr>
            </w:pPr>
            <w:r w:rsidRPr="007D43B0">
              <w:rPr>
                <w:sz w:val="16"/>
                <w:szCs w:val="16"/>
              </w:rPr>
              <w:t xml:space="preserve">Подпрограмма "Развитие молодежной политики в </w:t>
            </w:r>
            <w:proofErr w:type="spellStart"/>
            <w:r w:rsidRPr="007D43B0">
              <w:rPr>
                <w:sz w:val="16"/>
                <w:szCs w:val="16"/>
              </w:rPr>
              <w:t>Тосненском</w:t>
            </w:r>
            <w:proofErr w:type="spellEnd"/>
            <w:r w:rsidRPr="007D43B0">
              <w:rPr>
                <w:sz w:val="16"/>
                <w:szCs w:val="16"/>
              </w:rPr>
              <w:t xml:space="preserve"> районе"</w:t>
            </w:r>
          </w:p>
        </w:tc>
        <w:tc>
          <w:tcPr>
            <w:tcW w:w="1134"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1 707,11</w:t>
            </w:r>
          </w:p>
        </w:tc>
        <w:tc>
          <w:tcPr>
            <w:tcW w:w="1048"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1 373,11</w:t>
            </w:r>
          </w:p>
        </w:tc>
        <w:tc>
          <w:tcPr>
            <w:tcW w:w="1062"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334,00</w:t>
            </w:r>
          </w:p>
        </w:tc>
        <w:tc>
          <w:tcPr>
            <w:tcW w:w="1016" w:type="dxa"/>
            <w:tcBorders>
              <w:top w:val="nil"/>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1 707,11</w:t>
            </w:r>
          </w:p>
        </w:tc>
        <w:tc>
          <w:tcPr>
            <w:tcW w:w="929" w:type="dxa"/>
            <w:tcBorders>
              <w:top w:val="nil"/>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1 373,11</w:t>
            </w:r>
          </w:p>
        </w:tc>
        <w:tc>
          <w:tcPr>
            <w:tcW w:w="992" w:type="dxa"/>
            <w:tcBorders>
              <w:top w:val="nil"/>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334,00</w:t>
            </w:r>
          </w:p>
        </w:tc>
        <w:tc>
          <w:tcPr>
            <w:tcW w:w="1100"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1 373,11</w:t>
            </w:r>
          </w:p>
        </w:tc>
        <w:tc>
          <w:tcPr>
            <w:tcW w:w="1154"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0,1</w:t>
            </w:r>
          </w:p>
        </w:tc>
        <w:tc>
          <w:tcPr>
            <w:tcW w:w="1713" w:type="dxa"/>
            <w:tcBorders>
              <w:top w:val="nil"/>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- 334,00</w:t>
            </w:r>
          </w:p>
        </w:tc>
      </w:tr>
      <w:tr w:rsidR="00483572" w:rsidRPr="007D43B0" w:rsidTr="00A15A61">
        <w:trPr>
          <w:trHeight w:val="63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5</w:t>
            </w:r>
          </w:p>
        </w:tc>
        <w:tc>
          <w:tcPr>
            <w:tcW w:w="438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rPr>
                <w:b/>
                <w:bCs/>
                <w:sz w:val="16"/>
                <w:szCs w:val="16"/>
              </w:rPr>
            </w:pPr>
            <w:r w:rsidRPr="007D43B0">
              <w:rPr>
                <w:b/>
                <w:bCs/>
                <w:sz w:val="16"/>
                <w:szCs w:val="16"/>
              </w:rPr>
              <w:t xml:space="preserve">Муниципальная программа "Развитие и поддержка малого и среднего предпринимательства на территории муниципального образования </w:t>
            </w:r>
            <w:proofErr w:type="spellStart"/>
            <w:r w:rsidRPr="007D43B0">
              <w:rPr>
                <w:b/>
                <w:bCs/>
                <w:sz w:val="16"/>
                <w:szCs w:val="16"/>
              </w:rPr>
              <w:t>Тосненский</w:t>
            </w:r>
            <w:proofErr w:type="spellEnd"/>
            <w:r w:rsidRPr="007D43B0">
              <w:rPr>
                <w:b/>
                <w:bCs/>
                <w:sz w:val="16"/>
                <w:szCs w:val="16"/>
              </w:rPr>
              <w:t xml:space="preserve"> район Ленинградской области" (2019-2023)</w:t>
            </w:r>
          </w:p>
        </w:tc>
        <w:tc>
          <w:tcPr>
            <w:tcW w:w="113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2055,96</w:t>
            </w:r>
          </w:p>
        </w:tc>
        <w:tc>
          <w:tcPr>
            <w:tcW w:w="1048"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1 194,76</w:t>
            </w:r>
          </w:p>
        </w:tc>
        <w:tc>
          <w:tcPr>
            <w:tcW w:w="106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861,20</w:t>
            </w:r>
          </w:p>
        </w:tc>
        <w:tc>
          <w:tcPr>
            <w:tcW w:w="1016"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2 055,96</w:t>
            </w:r>
          </w:p>
        </w:tc>
        <w:tc>
          <w:tcPr>
            <w:tcW w:w="929"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1 194,76</w:t>
            </w:r>
          </w:p>
        </w:tc>
        <w:tc>
          <w:tcPr>
            <w:tcW w:w="992"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861,20</w:t>
            </w:r>
          </w:p>
        </w:tc>
        <w:tc>
          <w:tcPr>
            <w:tcW w:w="1100"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1 194,76</w:t>
            </w:r>
          </w:p>
        </w:tc>
        <w:tc>
          <w:tcPr>
            <w:tcW w:w="115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0,0</w:t>
            </w:r>
          </w:p>
        </w:tc>
        <w:tc>
          <w:tcPr>
            <w:tcW w:w="1713" w:type="dxa"/>
            <w:tcBorders>
              <w:top w:val="nil"/>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- 861,20</w:t>
            </w:r>
          </w:p>
        </w:tc>
      </w:tr>
      <w:tr w:rsidR="00483572" w:rsidRPr="007D43B0" w:rsidTr="00A15A61">
        <w:trPr>
          <w:trHeight w:val="624"/>
        </w:trPr>
        <w:tc>
          <w:tcPr>
            <w:tcW w:w="580" w:type="dxa"/>
            <w:vMerge w:val="restart"/>
            <w:tcBorders>
              <w:top w:val="single" w:sz="4" w:space="0" w:color="auto"/>
              <w:left w:val="single" w:sz="4"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6</w:t>
            </w:r>
          </w:p>
          <w:p w:rsidR="00483572" w:rsidRPr="007D43B0" w:rsidRDefault="00483572" w:rsidP="00A15A61">
            <w:pPr>
              <w:rPr>
                <w:b/>
                <w:bCs/>
                <w:sz w:val="16"/>
                <w:szCs w:val="16"/>
              </w:rPr>
            </w:pPr>
            <w:r w:rsidRPr="007D43B0">
              <w:rPr>
                <w:b/>
                <w:bCs/>
                <w:sz w:val="16"/>
                <w:szCs w:val="16"/>
              </w:rPr>
              <w:t> </w:t>
            </w:r>
          </w:p>
          <w:p w:rsidR="00483572" w:rsidRPr="007D43B0" w:rsidRDefault="00483572" w:rsidP="00A15A61">
            <w:pPr>
              <w:rPr>
                <w:b/>
                <w:bCs/>
                <w:sz w:val="16"/>
                <w:szCs w:val="16"/>
              </w:rPr>
            </w:pPr>
            <w:r w:rsidRPr="007D43B0">
              <w:rPr>
                <w:b/>
                <w:bCs/>
                <w:sz w:val="16"/>
                <w:szCs w:val="16"/>
              </w:rPr>
              <w:t> </w:t>
            </w:r>
          </w:p>
        </w:tc>
        <w:tc>
          <w:tcPr>
            <w:tcW w:w="4382" w:type="dxa"/>
            <w:tcBorders>
              <w:top w:val="double" w:sz="6" w:space="0" w:color="auto"/>
              <w:left w:val="nil"/>
              <w:bottom w:val="single" w:sz="4" w:space="0" w:color="auto"/>
              <w:right w:val="single" w:sz="4" w:space="0" w:color="auto"/>
            </w:tcBorders>
            <w:shd w:val="clear" w:color="auto" w:fill="auto"/>
            <w:vAlign w:val="center"/>
            <w:hideMark/>
          </w:tcPr>
          <w:p w:rsidR="00483572" w:rsidRPr="007D43B0" w:rsidRDefault="00483572" w:rsidP="00A15A61">
            <w:pPr>
              <w:rPr>
                <w:b/>
                <w:bCs/>
                <w:sz w:val="16"/>
                <w:szCs w:val="16"/>
              </w:rPr>
            </w:pPr>
            <w:r w:rsidRPr="007D43B0">
              <w:rPr>
                <w:b/>
                <w:bCs/>
                <w:sz w:val="16"/>
                <w:szCs w:val="16"/>
              </w:rPr>
              <w:t xml:space="preserve">Муниципальная программа "Поддержка отдельных категорий граждан, нуждающихся в улучшении жилищных условий, на территории </w:t>
            </w:r>
            <w:proofErr w:type="spellStart"/>
            <w:r w:rsidRPr="007D43B0">
              <w:rPr>
                <w:b/>
                <w:bCs/>
                <w:sz w:val="16"/>
                <w:szCs w:val="16"/>
              </w:rPr>
              <w:t>Тосненского</w:t>
            </w:r>
            <w:proofErr w:type="spellEnd"/>
            <w:r w:rsidRPr="007D43B0">
              <w:rPr>
                <w:b/>
                <w:bCs/>
                <w:sz w:val="16"/>
                <w:szCs w:val="16"/>
              </w:rPr>
              <w:t xml:space="preserve"> района Ленинградской области" (2019-2023)</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38 793,00</w:t>
            </w:r>
          </w:p>
        </w:tc>
        <w:tc>
          <w:tcPr>
            <w:tcW w:w="1048" w:type="dxa"/>
            <w:tcBorders>
              <w:top w:val="double" w:sz="6"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5 000,00</w:t>
            </w:r>
          </w:p>
        </w:tc>
        <w:tc>
          <w:tcPr>
            <w:tcW w:w="1062" w:type="dxa"/>
            <w:tcBorders>
              <w:top w:val="double" w:sz="6"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33 793,00</w:t>
            </w:r>
          </w:p>
        </w:tc>
        <w:tc>
          <w:tcPr>
            <w:tcW w:w="1016" w:type="dxa"/>
            <w:tcBorders>
              <w:top w:val="double" w:sz="6"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31 992,30</w:t>
            </w:r>
          </w:p>
        </w:tc>
        <w:tc>
          <w:tcPr>
            <w:tcW w:w="929" w:type="dxa"/>
            <w:tcBorders>
              <w:top w:val="double" w:sz="6"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5 000,00</w:t>
            </w:r>
          </w:p>
        </w:tc>
        <w:tc>
          <w:tcPr>
            <w:tcW w:w="992" w:type="dxa"/>
            <w:tcBorders>
              <w:top w:val="double" w:sz="6"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26 992,30</w:t>
            </w:r>
          </w:p>
        </w:tc>
        <w:tc>
          <w:tcPr>
            <w:tcW w:w="1100" w:type="dxa"/>
            <w:tcBorders>
              <w:top w:val="double" w:sz="6"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31 992,30</w:t>
            </w:r>
          </w:p>
        </w:tc>
        <w:tc>
          <w:tcPr>
            <w:tcW w:w="1154" w:type="dxa"/>
            <w:tcBorders>
              <w:top w:val="double" w:sz="6"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1,3</w:t>
            </w:r>
          </w:p>
        </w:tc>
        <w:tc>
          <w:tcPr>
            <w:tcW w:w="1713"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- 6 800,70</w:t>
            </w:r>
          </w:p>
        </w:tc>
      </w:tr>
      <w:tr w:rsidR="00483572" w:rsidRPr="007D43B0" w:rsidTr="00A15A61">
        <w:trPr>
          <w:trHeight w:val="612"/>
        </w:trPr>
        <w:tc>
          <w:tcPr>
            <w:tcW w:w="580" w:type="dxa"/>
            <w:vMerge/>
            <w:tcBorders>
              <w:left w:val="single" w:sz="4" w:space="0" w:color="auto"/>
              <w:right w:val="single" w:sz="4" w:space="0" w:color="auto"/>
            </w:tcBorders>
            <w:shd w:val="clear" w:color="auto" w:fill="auto"/>
            <w:noWrap/>
            <w:hideMark/>
          </w:tcPr>
          <w:p w:rsidR="00483572" w:rsidRPr="007D43B0" w:rsidRDefault="00483572" w:rsidP="00A15A61">
            <w:pPr>
              <w:rPr>
                <w:b/>
                <w:bCs/>
                <w:sz w:val="16"/>
                <w:szCs w:val="16"/>
              </w:rPr>
            </w:pPr>
          </w:p>
        </w:tc>
        <w:tc>
          <w:tcPr>
            <w:tcW w:w="438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rPr>
                <w:sz w:val="16"/>
                <w:szCs w:val="16"/>
              </w:rPr>
            </w:pPr>
            <w:r w:rsidRPr="007D43B0">
              <w:rPr>
                <w:sz w:val="16"/>
                <w:szCs w:val="16"/>
              </w:rPr>
              <w:t>Подпрограмма "Предоставление специализированных (служебных) жилых помещений отдельным категориям граждан, не имеющим жилых помещений в населенном пункте по месту работы"</w:t>
            </w:r>
          </w:p>
        </w:tc>
        <w:tc>
          <w:tcPr>
            <w:tcW w:w="113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5 000,00</w:t>
            </w:r>
          </w:p>
        </w:tc>
        <w:tc>
          <w:tcPr>
            <w:tcW w:w="1048"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5 000,00</w:t>
            </w:r>
          </w:p>
        </w:tc>
        <w:tc>
          <w:tcPr>
            <w:tcW w:w="106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х</w:t>
            </w:r>
          </w:p>
        </w:tc>
        <w:tc>
          <w:tcPr>
            <w:tcW w:w="1016"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29"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92"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1100"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5 000,00</w:t>
            </w:r>
          </w:p>
        </w:tc>
        <w:tc>
          <w:tcPr>
            <w:tcW w:w="115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0,2</w:t>
            </w:r>
          </w:p>
        </w:tc>
        <w:tc>
          <w:tcPr>
            <w:tcW w:w="1713"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0,00</w:t>
            </w:r>
          </w:p>
        </w:tc>
      </w:tr>
      <w:tr w:rsidR="00483572" w:rsidRPr="007D43B0" w:rsidTr="00A15A61">
        <w:trPr>
          <w:trHeight w:val="624"/>
        </w:trPr>
        <w:tc>
          <w:tcPr>
            <w:tcW w:w="580" w:type="dxa"/>
            <w:vMerge/>
            <w:tcBorders>
              <w:left w:val="single" w:sz="4" w:space="0" w:color="auto"/>
              <w:bottom w:val="single" w:sz="4" w:space="0" w:color="auto"/>
              <w:right w:val="single" w:sz="4" w:space="0" w:color="auto"/>
            </w:tcBorders>
            <w:shd w:val="clear" w:color="auto" w:fill="auto"/>
            <w:noWrap/>
            <w:hideMark/>
          </w:tcPr>
          <w:p w:rsidR="00483572" w:rsidRPr="007D43B0" w:rsidRDefault="00483572" w:rsidP="00A15A61">
            <w:pPr>
              <w:rPr>
                <w:b/>
                <w:bCs/>
                <w:sz w:val="16"/>
                <w:szCs w:val="16"/>
              </w:rPr>
            </w:pPr>
          </w:p>
        </w:tc>
        <w:tc>
          <w:tcPr>
            <w:tcW w:w="4382"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rPr>
                <w:sz w:val="16"/>
                <w:szCs w:val="16"/>
              </w:rPr>
            </w:pPr>
            <w:r w:rsidRPr="007D43B0">
              <w:rPr>
                <w:sz w:val="16"/>
                <w:szCs w:val="16"/>
              </w:rPr>
              <w:t>Подпрограмма "Предоставление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c>
          <w:tcPr>
            <w:tcW w:w="1134"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33 793,00</w:t>
            </w:r>
          </w:p>
        </w:tc>
        <w:tc>
          <w:tcPr>
            <w:tcW w:w="1048"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х</w:t>
            </w:r>
          </w:p>
        </w:tc>
        <w:tc>
          <w:tcPr>
            <w:tcW w:w="1062"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33 793,00</w:t>
            </w:r>
          </w:p>
        </w:tc>
        <w:tc>
          <w:tcPr>
            <w:tcW w:w="1016" w:type="dxa"/>
            <w:tcBorders>
              <w:top w:val="nil"/>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29" w:type="dxa"/>
            <w:tcBorders>
              <w:top w:val="nil"/>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92" w:type="dxa"/>
            <w:tcBorders>
              <w:top w:val="nil"/>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1100"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26 992,30</w:t>
            </w:r>
          </w:p>
        </w:tc>
        <w:tc>
          <w:tcPr>
            <w:tcW w:w="1154"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1,1</w:t>
            </w:r>
          </w:p>
        </w:tc>
        <w:tc>
          <w:tcPr>
            <w:tcW w:w="1713" w:type="dxa"/>
            <w:tcBorders>
              <w:top w:val="nil"/>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- 6 800,70</w:t>
            </w:r>
          </w:p>
        </w:tc>
      </w:tr>
      <w:tr w:rsidR="00483572" w:rsidRPr="007D43B0" w:rsidTr="00A15A61">
        <w:trPr>
          <w:trHeight w:val="42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7</w:t>
            </w:r>
          </w:p>
          <w:p w:rsidR="00483572" w:rsidRPr="007D43B0" w:rsidRDefault="00483572" w:rsidP="00A15A61">
            <w:pPr>
              <w:rPr>
                <w:sz w:val="16"/>
                <w:szCs w:val="16"/>
              </w:rPr>
            </w:pPr>
            <w:r w:rsidRPr="007D43B0">
              <w:rPr>
                <w:sz w:val="16"/>
                <w:szCs w:val="16"/>
              </w:rPr>
              <w:t> </w:t>
            </w:r>
          </w:p>
          <w:p w:rsidR="00483572" w:rsidRPr="007D43B0" w:rsidRDefault="00483572" w:rsidP="00A15A61">
            <w:pPr>
              <w:rPr>
                <w:sz w:val="16"/>
                <w:szCs w:val="16"/>
              </w:rPr>
            </w:pPr>
            <w:r w:rsidRPr="007D43B0">
              <w:rPr>
                <w:sz w:val="16"/>
                <w:szCs w:val="16"/>
              </w:rPr>
              <w:t> </w:t>
            </w:r>
          </w:p>
          <w:p w:rsidR="00483572" w:rsidRPr="007D43B0" w:rsidRDefault="00483572" w:rsidP="00A15A61">
            <w:pPr>
              <w:rPr>
                <w:sz w:val="16"/>
                <w:szCs w:val="16"/>
              </w:rPr>
            </w:pPr>
            <w:r w:rsidRPr="007D43B0">
              <w:rPr>
                <w:sz w:val="16"/>
                <w:szCs w:val="16"/>
              </w:rPr>
              <w:t> </w:t>
            </w:r>
          </w:p>
          <w:p w:rsidR="00483572" w:rsidRPr="007D43B0" w:rsidRDefault="00483572" w:rsidP="00A15A61">
            <w:pPr>
              <w:rPr>
                <w:sz w:val="16"/>
                <w:szCs w:val="16"/>
              </w:rPr>
            </w:pPr>
            <w:r w:rsidRPr="007D43B0">
              <w:rPr>
                <w:sz w:val="16"/>
                <w:szCs w:val="16"/>
              </w:rPr>
              <w:t> </w:t>
            </w:r>
          </w:p>
        </w:tc>
        <w:tc>
          <w:tcPr>
            <w:tcW w:w="438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rPr>
                <w:b/>
                <w:bCs/>
                <w:sz w:val="16"/>
                <w:szCs w:val="16"/>
              </w:rPr>
            </w:pPr>
            <w:r w:rsidRPr="007D43B0">
              <w:rPr>
                <w:b/>
                <w:bCs/>
                <w:sz w:val="16"/>
                <w:szCs w:val="16"/>
              </w:rPr>
              <w:t xml:space="preserve">Муниципальная программа "Развитие культуры муниципального образования </w:t>
            </w:r>
            <w:proofErr w:type="spellStart"/>
            <w:r w:rsidRPr="007D43B0">
              <w:rPr>
                <w:b/>
                <w:bCs/>
                <w:sz w:val="16"/>
                <w:szCs w:val="16"/>
              </w:rPr>
              <w:t>Тосненский</w:t>
            </w:r>
            <w:proofErr w:type="spellEnd"/>
            <w:r w:rsidRPr="007D43B0">
              <w:rPr>
                <w:b/>
                <w:bCs/>
                <w:sz w:val="16"/>
                <w:szCs w:val="16"/>
              </w:rPr>
              <w:t xml:space="preserve"> район Ленинградской области" (2019-2023)</w:t>
            </w:r>
          </w:p>
        </w:tc>
        <w:tc>
          <w:tcPr>
            <w:tcW w:w="113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261 801,10</w:t>
            </w:r>
          </w:p>
        </w:tc>
        <w:tc>
          <w:tcPr>
            <w:tcW w:w="1048"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239 076,50</w:t>
            </w:r>
          </w:p>
        </w:tc>
        <w:tc>
          <w:tcPr>
            <w:tcW w:w="106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22 724,60</w:t>
            </w:r>
          </w:p>
        </w:tc>
        <w:tc>
          <w:tcPr>
            <w:tcW w:w="1016"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305 292,46</w:t>
            </w:r>
          </w:p>
        </w:tc>
        <w:tc>
          <w:tcPr>
            <w:tcW w:w="929"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ind w:left="-172" w:right="-108"/>
              <w:jc w:val="center"/>
              <w:rPr>
                <w:b/>
                <w:bCs/>
                <w:sz w:val="16"/>
                <w:szCs w:val="16"/>
              </w:rPr>
            </w:pPr>
            <w:r w:rsidRPr="007D43B0">
              <w:rPr>
                <w:b/>
                <w:bCs/>
                <w:sz w:val="16"/>
                <w:szCs w:val="16"/>
              </w:rPr>
              <w:t>282 531,86</w:t>
            </w:r>
          </w:p>
        </w:tc>
        <w:tc>
          <w:tcPr>
            <w:tcW w:w="992"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22 760,60</w:t>
            </w:r>
          </w:p>
        </w:tc>
        <w:tc>
          <w:tcPr>
            <w:tcW w:w="1100"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282 531,86</w:t>
            </w:r>
          </w:p>
        </w:tc>
        <w:tc>
          <w:tcPr>
            <w:tcW w:w="1154" w:type="dxa"/>
            <w:tcBorders>
              <w:top w:val="nil"/>
              <w:left w:val="nil"/>
              <w:bottom w:val="nil"/>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11,4</w:t>
            </w:r>
          </w:p>
        </w:tc>
        <w:tc>
          <w:tcPr>
            <w:tcW w:w="1713"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+ 20 730,76</w:t>
            </w:r>
          </w:p>
        </w:tc>
      </w:tr>
      <w:tr w:rsidR="00483572" w:rsidRPr="007D43B0" w:rsidTr="00A15A61">
        <w:trPr>
          <w:trHeight w:val="408"/>
        </w:trPr>
        <w:tc>
          <w:tcPr>
            <w:tcW w:w="580" w:type="dxa"/>
            <w:vMerge/>
            <w:tcBorders>
              <w:top w:val="single" w:sz="4" w:space="0" w:color="auto"/>
              <w:left w:val="single" w:sz="4" w:space="0" w:color="auto"/>
              <w:bottom w:val="single" w:sz="4" w:space="0" w:color="auto"/>
              <w:right w:val="single" w:sz="4" w:space="0" w:color="auto"/>
            </w:tcBorders>
            <w:shd w:val="clear" w:color="auto" w:fill="auto"/>
            <w:noWrap/>
            <w:hideMark/>
          </w:tcPr>
          <w:p w:rsidR="00483572" w:rsidRPr="007D43B0" w:rsidRDefault="00483572" w:rsidP="00A15A61">
            <w:pPr>
              <w:rPr>
                <w:sz w:val="16"/>
                <w:szCs w:val="16"/>
              </w:rPr>
            </w:pPr>
          </w:p>
        </w:tc>
        <w:tc>
          <w:tcPr>
            <w:tcW w:w="438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rPr>
                <w:sz w:val="16"/>
                <w:szCs w:val="16"/>
              </w:rPr>
            </w:pPr>
            <w:r w:rsidRPr="007D43B0">
              <w:rPr>
                <w:sz w:val="16"/>
                <w:szCs w:val="16"/>
              </w:rPr>
              <w:t xml:space="preserve">Подпрограмма "Развитие библиотечной системы </w:t>
            </w:r>
            <w:proofErr w:type="spellStart"/>
            <w:r w:rsidRPr="007D43B0">
              <w:rPr>
                <w:sz w:val="16"/>
                <w:szCs w:val="16"/>
              </w:rPr>
              <w:t>Тосненского</w:t>
            </w:r>
            <w:proofErr w:type="spellEnd"/>
            <w:r w:rsidRPr="007D43B0">
              <w:rPr>
                <w:sz w:val="16"/>
                <w:szCs w:val="16"/>
              </w:rPr>
              <w:t xml:space="preserve"> района Ленинградской области" </w:t>
            </w:r>
          </w:p>
        </w:tc>
        <w:tc>
          <w:tcPr>
            <w:tcW w:w="113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50 050,74</w:t>
            </w:r>
          </w:p>
        </w:tc>
        <w:tc>
          <w:tcPr>
            <w:tcW w:w="1048"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40 190,94</w:t>
            </w:r>
          </w:p>
        </w:tc>
        <w:tc>
          <w:tcPr>
            <w:tcW w:w="106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9 859,80</w:t>
            </w:r>
          </w:p>
        </w:tc>
        <w:tc>
          <w:tcPr>
            <w:tcW w:w="1016"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29"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92"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1100"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42 976,67</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1,7</w:t>
            </w:r>
          </w:p>
        </w:tc>
        <w:tc>
          <w:tcPr>
            <w:tcW w:w="1713"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- 7 074,07</w:t>
            </w:r>
          </w:p>
        </w:tc>
      </w:tr>
      <w:tr w:rsidR="00483572" w:rsidRPr="007D43B0" w:rsidTr="00A15A61">
        <w:trPr>
          <w:trHeight w:val="612"/>
        </w:trPr>
        <w:tc>
          <w:tcPr>
            <w:tcW w:w="580" w:type="dxa"/>
            <w:vMerge/>
            <w:tcBorders>
              <w:top w:val="single" w:sz="4" w:space="0" w:color="auto"/>
              <w:left w:val="single" w:sz="4" w:space="0" w:color="auto"/>
              <w:bottom w:val="single" w:sz="4" w:space="0" w:color="auto"/>
              <w:right w:val="single" w:sz="4" w:space="0" w:color="auto"/>
            </w:tcBorders>
            <w:shd w:val="clear" w:color="auto" w:fill="auto"/>
            <w:noWrap/>
            <w:hideMark/>
          </w:tcPr>
          <w:p w:rsidR="00483572" w:rsidRPr="007D43B0" w:rsidRDefault="00483572" w:rsidP="00A15A61">
            <w:pPr>
              <w:rPr>
                <w:sz w:val="16"/>
                <w:szCs w:val="16"/>
              </w:rPr>
            </w:pPr>
          </w:p>
        </w:tc>
        <w:tc>
          <w:tcPr>
            <w:tcW w:w="438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rPr>
                <w:sz w:val="16"/>
                <w:szCs w:val="16"/>
              </w:rPr>
            </w:pPr>
            <w:r w:rsidRPr="007D43B0">
              <w:rPr>
                <w:sz w:val="16"/>
                <w:szCs w:val="16"/>
              </w:rPr>
              <w:t>Подпрограмма "Народное и самодеятельное творчество, культурно-досуговая деятельность и дополнительное образование в сфере культуры"</w:t>
            </w:r>
          </w:p>
        </w:tc>
        <w:tc>
          <w:tcPr>
            <w:tcW w:w="113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200 162,02</w:t>
            </w:r>
          </w:p>
        </w:tc>
        <w:tc>
          <w:tcPr>
            <w:tcW w:w="1048"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188 382,22</w:t>
            </w:r>
          </w:p>
        </w:tc>
        <w:tc>
          <w:tcPr>
            <w:tcW w:w="106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11 779,80</w:t>
            </w:r>
          </w:p>
        </w:tc>
        <w:tc>
          <w:tcPr>
            <w:tcW w:w="1016"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29"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92"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1100"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195 913,75</w:t>
            </w:r>
          </w:p>
        </w:tc>
        <w:tc>
          <w:tcPr>
            <w:tcW w:w="115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7,9</w:t>
            </w:r>
          </w:p>
        </w:tc>
        <w:tc>
          <w:tcPr>
            <w:tcW w:w="1713"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- 4 248,27</w:t>
            </w:r>
          </w:p>
        </w:tc>
      </w:tr>
      <w:tr w:rsidR="00483572" w:rsidRPr="007D43B0" w:rsidTr="00A15A61">
        <w:trPr>
          <w:trHeight w:val="288"/>
        </w:trPr>
        <w:tc>
          <w:tcPr>
            <w:tcW w:w="580" w:type="dxa"/>
            <w:vMerge/>
            <w:tcBorders>
              <w:top w:val="single" w:sz="4" w:space="0" w:color="auto"/>
              <w:left w:val="single" w:sz="4" w:space="0" w:color="auto"/>
              <w:bottom w:val="single" w:sz="4" w:space="0" w:color="auto"/>
              <w:right w:val="single" w:sz="4" w:space="0" w:color="auto"/>
            </w:tcBorders>
            <w:shd w:val="clear" w:color="auto" w:fill="auto"/>
            <w:noWrap/>
            <w:hideMark/>
          </w:tcPr>
          <w:p w:rsidR="00483572" w:rsidRPr="007D43B0" w:rsidRDefault="00483572" w:rsidP="00A15A61">
            <w:pPr>
              <w:rPr>
                <w:sz w:val="16"/>
                <w:szCs w:val="16"/>
              </w:rPr>
            </w:pPr>
          </w:p>
        </w:tc>
        <w:tc>
          <w:tcPr>
            <w:tcW w:w="438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rPr>
                <w:sz w:val="16"/>
                <w:szCs w:val="16"/>
              </w:rPr>
            </w:pPr>
            <w:r w:rsidRPr="007D43B0">
              <w:rPr>
                <w:sz w:val="16"/>
                <w:szCs w:val="16"/>
              </w:rPr>
              <w:t>Подпрограмма "Обеспечение условий реализации программы"</w:t>
            </w:r>
          </w:p>
        </w:tc>
        <w:tc>
          <w:tcPr>
            <w:tcW w:w="113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11 088,34</w:t>
            </w:r>
          </w:p>
        </w:tc>
        <w:tc>
          <w:tcPr>
            <w:tcW w:w="1048"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10 003,34</w:t>
            </w:r>
          </w:p>
        </w:tc>
        <w:tc>
          <w:tcPr>
            <w:tcW w:w="106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1 085,00</w:t>
            </w:r>
          </w:p>
        </w:tc>
        <w:tc>
          <w:tcPr>
            <w:tcW w:w="1016"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29"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92"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1100"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43 141,45</w:t>
            </w:r>
          </w:p>
        </w:tc>
        <w:tc>
          <w:tcPr>
            <w:tcW w:w="115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1,7</w:t>
            </w:r>
          </w:p>
        </w:tc>
        <w:tc>
          <w:tcPr>
            <w:tcW w:w="1713"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+ 32 053,11</w:t>
            </w:r>
          </w:p>
        </w:tc>
      </w:tr>
      <w:tr w:rsidR="00483572" w:rsidRPr="007D43B0" w:rsidTr="00A15A61">
        <w:trPr>
          <w:trHeight w:val="420"/>
        </w:trPr>
        <w:tc>
          <w:tcPr>
            <w:tcW w:w="580" w:type="dxa"/>
            <w:vMerge/>
            <w:tcBorders>
              <w:top w:val="single" w:sz="4" w:space="0" w:color="auto"/>
              <w:left w:val="single" w:sz="4" w:space="0" w:color="auto"/>
              <w:bottom w:val="single" w:sz="4" w:space="0" w:color="auto"/>
              <w:right w:val="single" w:sz="4" w:space="0" w:color="auto"/>
            </w:tcBorders>
            <w:shd w:val="clear" w:color="auto" w:fill="auto"/>
            <w:noWrap/>
            <w:hideMark/>
          </w:tcPr>
          <w:p w:rsidR="00483572" w:rsidRPr="007D43B0" w:rsidRDefault="00483572" w:rsidP="00A15A61">
            <w:pPr>
              <w:rPr>
                <w:sz w:val="16"/>
                <w:szCs w:val="16"/>
              </w:rPr>
            </w:pPr>
          </w:p>
        </w:tc>
        <w:tc>
          <w:tcPr>
            <w:tcW w:w="438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rPr>
                <w:sz w:val="16"/>
                <w:szCs w:val="16"/>
              </w:rPr>
            </w:pPr>
            <w:r w:rsidRPr="007D43B0">
              <w:rPr>
                <w:sz w:val="16"/>
                <w:szCs w:val="16"/>
              </w:rPr>
              <w:t xml:space="preserve">Подпрограмма "Развитие туризма на территории </w:t>
            </w:r>
            <w:proofErr w:type="spellStart"/>
            <w:r w:rsidRPr="007D43B0">
              <w:rPr>
                <w:sz w:val="16"/>
                <w:szCs w:val="16"/>
              </w:rPr>
              <w:t>Тосненского</w:t>
            </w:r>
            <w:proofErr w:type="spellEnd"/>
            <w:r w:rsidRPr="007D43B0">
              <w:rPr>
                <w:sz w:val="16"/>
                <w:szCs w:val="16"/>
              </w:rPr>
              <w:t xml:space="preserve"> района Ленинградской области" </w:t>
            </w:r>
          </w:p>
        </w:tc>
        <w:tc>
          <w:tcPr>
            <w:tcW w:w="113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500,00</w:t>
            </w:r>
          </w:p>
        </w:tc>
        <w:tc>
          <w:tcPr>
            <w:tcW w:w="1048"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500,00</w:t>
            </w:r>
          </w:p>
        </w:tc>
        <w:tc>
          <w:tcPr>
            <w:tcW w:w="1062"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0,00</w:t>
            </w:r>
          </w:p>
        </w:tc>
        <w:tc>
          <w:tcPr>
            <w:tcW w:w="1016"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х</w:t>
            </w:r>
          </w:p>
        </w:tc>
        <w:tc>
          <w:tcPr>
            <w:tcW w:w="929"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х</w:t>
            </w:r>
          </w:p>
        </w:tc>
        <w:tc>
          <w:tcPr>
            <w:tcW w:w="992"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х</w:t>
            </w:r>
          </w:p>
        </w:tc>
        <w:tc>
          <w:tcPr>
            <w:tcW w:w="1100"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500,00</w:t>
            </w:r>
          </w:p>
        </w:tc>
        <w:tc>
          <w:tcPr>
            <w:tcW w:w="115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0,0</w:t>
            </w:r>
          </w:p>
        </w:tc>
        <w:tc>
          <w:tcPr>
            <w:tcW w:w="1713"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0,00</w:t>
            </w:r>
          </w:p>
        </w:tc>
      </w:tr>
      <w:tr w:rsidR="00483572" w:rsidRPr="007D43B0" w:rsidTr="00A15A61">
        <w:trPr>
          <w:trHeight w:val="42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8</w:t>
            </w:r>
          </w:p>
          <w:p w:rsidR="00483572" w:rsidRPr="007D43B0" w:rsidRDefault="00483572" w:rsidP="00A15A61">
            <w:pPr>
              <w:rPr>
                <w:sz w:val="16"/>
                <w:szCs w:val="16"/>
              </w:rPr>
            </w:pPr>
            <w:r w:rsidRPr="007D43B0">
              <w:rPr>
                <w:sz w:val="16"/>
                <w:szCs w:val="16"/>
              </w:rPr>
              <w:t> </w:t>
            </w:r>
          </w:p>
          <w:p w:rsidR="00483572" w:rsidRPr="007D43B0" w:rsidRDefault="00483572" w:rsidP="00A15A61">
            <w:pPr>
              <w:rPr>
                <w:sz w:val="16"/>
                <w:szCs w:val="16"/>
              </w:rPr>
            </w:pPr>
            <w:r w:rsidRPr="007D43B0">
              <w:rPr>
                <w:sz w:val="16"/>
                <w:szCs w:val="16"/>
              </w:rPr>
              <w:t> </w:t>
            </w:r>
          </w:p>
          <w:p w:rsidR="00483572" w:rsidRPr="007D43B0" w:rsidRDefault="00483572" w:rsidP="00A15A61">
            <w:pPr>
              <w:rPr>
                <w:sz w:val="16"/>
                <w:szCs w:val="16"/>
              </w:rPr>
            </w:pPr>
            <w:r w:rsidRPr="007D43B0">
              <w:rPr>
                <w:sz w:val="16"/>
                <w:szCs w:val="16"/>
              </w:rPr>
              <w:t> </w:t>
            </w:r>
          </w:p>
          <w:p w:rsidR="00483572" w:rsidRPr="007D43B0" w:rsidRDefault="00483572" w:rsidP="00A15A61">
            <w:pPr>
              <w:rPr>
                <w:sz w:val="16"/>
                <w:szCs w:val="16"/>
              </w:rPr>
            </w:pPr>
            <w:r w:rsidRPr="007D43B0">
              <w:rPr>
                <w:sz w:val="16"/>
                <w:szCs w:val="16"/>
              </w:rPr>
              <w:t> </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rPr>
                <w:b/>
                <w:bCs/>
                <w:sz w:val="16"/>
                <w:szCs w:val="16"/>
              </w:rPr>
            </w:pPr>
            <w:r w:rsidRPr="007D43B0">
              <w:rPr>
                <w:b/>
                <w:bCs/>
                <w:sz w:val="16"/>
                <w:szCs w:val="16"/>
              </w:rPr>
              <w:t xml:space="preserve">Муниципальная программа "Безопасность муниципального образования </w:t>
            </w:r>
            <w:proofErr w:type="spellStart"/>
            <w:r w:rsidRPr="007D43B0">
              <w:rPr>
                <w:b/>
                <w:bCs/>
                <w:sz w:val="16"/>
                <w:szCs w:val="16"/>
              </w:rPr>
              <w:t>Тосненский</w:t>
            </w:r>
            <w:proofErr w:type="spellEnd"/>
            <w:r w:rsidRPr="007D43B0">
              <w:rPr>
                <w:b/>
                <w:bCs/>
                <w:sz w:val="16"/>
                <w:szCs w:val="16"/>
              </w:rPr>
              <w:t xml:space="preserve"> район Ленинградской области" (2019-2023)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6 456,45</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6 456,45</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х</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х</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х</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6 456,45</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0,3</w:t>
            </w:r>
          </w:p>
        </w:tc>
        <w:tc>
          <w:tcPr>
            <w:tcW w:w="1713"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0,00</w:t>
            </w:r>
          </w:p>
        </w:tc>
      </w:tr>
      <w:tr w:rsidR="00483572" w:rsidRPr="007D43B0" w:rsidTr="00A15A61">
        <w:trPr>
          <w:trHeight w:val="492"/>
        </w:trPr>
        <w:tc>
          <w:tcPr>
            <w:tcW w:w="58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572" w:rsidRPr="007D43B0" w:rsidRDefault="00483572" w:rsidP="00A15A61">
            <w:pPr>
              <w:rPr>
                <w:sz w:val="16"/>
                <w:szCs w:val="16"/>
              </w:rPr>
            </w:pP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rPr>
                <w:sz w:val="16"/>
                <w:szCs w:val="16"/>
              </w:rPr>
            </w:pPr>
            <w:r w:rsidRPr="007D43B0">
              <w:rPr>
                <w:sz w:val="16"/>
                <w:szCs w:val="16"/>
              </w:rPr>
              <w:t xml:space="preserve">Подпрограмма "Профилактика правонарушений на территории муниципального образования </w:t>
            </w:r>
            <w:proofErr w:type="spellStart"/>
            <w:r w:rsidRPr="007D43B0">
              <w:rPr>
                <w:sz w:val="16"/>
                <w:szCs w:val="16"/>
              </w:rPr>
              <w:t>Тосненский</w:t>
            </w:r>
            <w:proofErr w:type="spellEnd"/>
            <w:r w:rsidRPr="007D43B0">
              <w:rPr>
                <w:sz w:val="16"/>
                <w:szCs w:val="16"/>
              </w:rPr>
              <w:t xml:space="preserve"> район Ленинградской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235,00</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235,00</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х</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235,00</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0,0</w:t>
            </w:r>
          </w:p>
        </w:tc>
        <w:tc>
          <w:tcPr>
            <w:tcW w:w="1713"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0,00</w:t>
            </w:r>
          </w:p>
        </w:tc>
      </w:tr>
      <w:tr w:rsidR="00483572" w:rsidRPr="007D43B0" w:rsidTr="00A15A61">
        <w:trPr>
          <w:trHeight w:val="612"/>
        </w:trPr>
        <w:tc>
          <w:tcPr>
            <w:tcW w:w="58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572" w:rsidRPr="007D43B0" w:rsidRDefault="00483572" w:rsidP="00A15A61">
            <w:pPr>
              <w:rPr>
                <w:sz w:val="16"/>
                <w:szCs w:val="16"/>
              </w:rPr>
            </w:pP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rPr>
                <w:sz w:val="16"/>
                <w:szCs w:val="16"/>
              </w:rPr>
            </w:pPr>
            <w:r w:rsidRPr="007D43B0">
              <w:rPr>
                <w:sz w:val="16"/>
                <w:szCs w:val="16"/>
              </w:rPr>
              <w:t xml:space="preserve">Подпрограмма "Повышение безопасности дорожного движения в муниципальном образовании </w:t>
            </w:r>
            <w:proofErr w:type="spellStart"/>
            <w:r w:rsidRPr="007D43B0">
              <w:rPr>
                <w:sz w:val="16"/>
                <w:szCs w:val="16"/>
              </w:rPr>
              <w:t>Тосненский</w:t>
            </w:r>
            <w:proofErr w:type="spellEnd"/>
            <w:r w:rsidRPr="007D43B0">
              <w:rPr>
                <w:sz w:val="16"/>
                <w:szCs w:val="16"/>
              </w:rPr>
              <w:t xml:space="preserve"> район Ленинградской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50,00</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50,00</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х</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50,00</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0,0</w:t>
            </w:r>
          </w:p>
        </w:tc>
        <w:tc>
          <w:tcPr>
            <w:tcW w:w="1713"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0,00</w:t>
            </w:r>
          </w:p>
        </w:tc>
      </w:tr>
      <w:tr w:rsidR="00483572" w:rsidRPr="007D43B0" w:rsidTr="00A15A61">
        <w:trPr>
          <w:trHeight w:val="816"/>
        </w:trPr>
        <w:tc>
          <w:tcPr>
            <w:tcW w:w="58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572" w:rsidRPr="007D43B0" w:rsidRDefault="00483572" w:rsidP="00A15A61">
            <w:pPr>
              <w:rPr>
                <w:sz w:val="16"/>
                <w:szCs w:val="16"/>
              </w:rPr>
            </w:pPr>
          </w:p>
        </w:tc>
        <w:tc>
          <w:tcPr>
            <w:tcW w:w="4382"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rPr>
                <w:sz w:val="16"/>
                <w:szCs w:val="16"/>
              </w:rPr>
            </w:pPr>
            <w:r w:rsidRPr="007D43B0">
              <w:rPr>
                <w:sz w:val="16"/>
                <w:szCs w:val="16"/>
              </w:rPr>
              <w:t xml:space="preserve">Подпрограмма "Гражданская оборона, защита населения и территории от чрезвычайных ситуаций, обеспечение безопасности людей на водных объектах муниципального образования </w:t>
            </w:r>
            <w:proofErr w:type="spellStart"/>
            <w:r w:rsidRPr="007D43B0">
              <w:rPr>
                <w:sz w:val="16"/>
                <w:szCs w:val="16"/>
              </w:rPr>
              <w:t>Тосненский</w:t>
            </w:r>
            <w:proofErr w:type="spellEnd"/>
            <w:r w:rsidRPr="007D43B0">
              <w:rPr>
                <w:sz w:val="16"/>
                <w:szCs w:val="16"/>
              </w:rPr>
              <w:t xml:space="preserve"> район Ленинградской области"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258,00</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258,00</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х</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258,00</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0,0</w:t>
            </w:r>
          </w:p>
        </w:tc>
        <w:tc>
          <w:tcPr>
            <w:tcW w:w="1713" w:type="dxa"/>
            <w:tcBorders>
              <w:top w:val="single" w:sz="4" w:space="0" w:color="auto"/>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0,00</w:t>
            </w:r>
          </w:p>
        </w:tc>
      </w:tr>
      <w:tr w:rsidR="00483572" w:rsidRPr="007D43B0" w:rsidTr="00A15A61">
        <w:trPr>
          <w:trHeight w:val="552"/>
        </w:trPr>
        <w:tc>
          <w:tcPr>
            <w:tcW w:w="58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572" w:rsidRPr="007D43B0" w:rsidRDefault="00483572" w:rsidP="00A15A61">
            <w:pPr>
              <w:rPr>
                <w:sz w:val="16"/>
                <w:szCs w:val="16"/>
              </w:rPr>
            </w:pPr>
          </w:p>
        </w:tc>
        <w:tc>
          <w:tcPr>
            <w:tcW w:w="4382" w:type="dxa"/>
            <w:tcBorders>
              <w:top w:val="single" w:sz="4" w:space="0" w:color="auto"/>
              <w:left w:val="nil"/>
              <w:bottom w:val="double" w:sz="6" w:space="0" w:color="auto"/>
              <w:right w:val="single" w:sz="4" w:space="0" w:color="auto"/>
            </w:tcBorders>
            <w:shd w:val="clear" w:color="auto" w:fill="auto"/>
            <w:vAlign w:val="center"/>
            <w:hideMark/>
          </w:tcPr>
          <w:p w:rsidR="00483572" w:rsidRPr="007D43B0" w:rsidRDefault="00483572" w:rsidP="00A15A61">
            <w:pPr>
              <w:rPr>
                <w:sz w:val="16"/>
                <w:szCs w:val="16"/>
              </w:rPr>
            </w:pPr>
            <w:r w:rsidRPr="007D43B0">
              <w:rPr>
                <w:sz w:val="16"/>
                <w:szCs w:val="16"/>
              </w:rPr>
              <w:t xml:space="preserve">Подпрограмма "Развитие единой дежурно - диспетчерской службы муниципального образования </w:t>
            </w:r>
            <w:proofErr w:type="spellStart"/>
            <w:r w:rsidRPr="007D43B0">
              <w:rPr>
                <w:sz w:val="16"/>
                <w:szCs w:val="16"/>
              </w:rPr>
              <w:t>Тосненский</w:t>
            </w:r>
            <w:proofErr w:type="spellEnd"/>
            <w:r w:rsidRPr="007D43B0">
              <w:rPr>
                <w:sz w:val="16"/>
                <w:szCs w:val="16"/>
              </w:rPr>
              <w:t xml:space="preserve"> район Ленинградской области"</w:t>
            </w:r>
          </w:p>
        </w:tc>
        <w:tc>
          <w:tcPr>
            <w:tcW w:w="1134" w:type="dxa"/>
            <w:tcBorders>
              <w:top w:val="single" w:sz="4" w:space="0" w:color="auto"/>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5 913,45</w:t>
            </w:r>
          </w:p>
        </w:tc>
        <w:tc>
          <w:tcPr>
            <w:tcW w:w="1048" w:type="dxa"/>
            <w:tcBorders>
              <w:top w:val="single" w:sz="4" w:space="0" w:color="auto"/>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5 913,45</w:t>
            </w:r>
          </w:p>
        </w:tc>
        <w:tc>
          <w:tcPr>
            <w:tcW w:w="1062" w:type="dxa"/>
            <w:tcBorders>
              <w:top w:val="single" w:sz="4" w:space="0" w:color="auto"/>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х</w:t>
            </w:r>
          </w:p>
        </w:tc>
        <w:tc>
          <w:tcPr>
            <w:tcW w:w="1016" w:type="dxa"/>
            <w:tcBorders>
              <w:top w:val="single" w:sz="4" w:space="0" w:color="auto"/>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29" w:type="dxa"/>
            <w:tcBorders>
              <w:top w:val="single" w:sz="4" w:space="0" w:color="auto"/>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92" w:type="dxa"/>
            <w:tcBorders>
              <w:top w:val="single" w:sz="4" w:space="0" w:color="auto"/>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1100" w:type="dxa"/>
            <w:tcBorders>
              <w:top w:val="single" w:sz="4" w:space="0" w:color="auto"/>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5 913,45</w:t>
            </w:r>
          </w:p>
        </w:tc>
        <w:tc>
          <w:tcPr>
            <w:tcW w:w="1154" w:type="dxa"/>
            <w:tcBorders>
              <w:top w:val="single" w:sz="4" w:space="0" w:color="auto"/>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sz w:val="16"/>
                <w:szCs w:val="16"/>
              </w:rPr>
            </w:pPr>
            <w:r w:rsidRPr="007D43B0">
              <w:rPr>
                <w:sz w:val="16"/>
                <w:szCs w:val="16"/>
              </w:rPr>
              <w:t>0,2</w:t>
            </w:r>
          </w:p>
        </w:tc>
        <w:tc>
          <w:tcPr>
            <w:tcW w:w="1713" w:type="dxa"/>
            <w:tcBorders>
              <w:top w:val="single" w:sz="4" w:space="0" w:color="auto"/>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0,00</w:t>
            </w:r>
          </w:p>
        </w:tc>
      </w:tr>
      <w:tr w:rsidR="00483572" w:rsidRPr="007D43B0" w:rsidTr="00A15A61">
        <w:trPr>
          <w:trHeight w:val="636"/>
        </w:trPr>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483572" w:rsidRPr="007D43B0" w:rsidRDefault="00483572" w:rsidP="00A15A61">
            <w:pPr>
              <w:jc w:val="center"/>
              <w:rPr>
                <w:sz w:val="16"/>
                <w:szCs w:val="16"/>
              </w:rPr>
            </w:pPr>
            <w:r w:rsidRPr="007D43B0">
              <w:rPr>
                <w:sz w:val="16"/>
                <w:szCs w:val="16"/>
              </w:rPr>
              <w:t>9</w:t>
            </w:r>
          </w:p>
        </w:tc>
        <w:tc>
          <w:tcPr>
            <w:tcW w:w="4382" w:type="dxa"/>
            <w:tcBorders>
              <w:top w:val="nil"/>
              <w:left w:val="single" w:sz="4" w:space="0" w:color="auto"/>
              <w:bottom w:val="double" w:sz="6" w:space="0" w:color="auto"/>
              <w:right w:val="single" w:sz="4" w:space="0" w:color="auto"/>
            </w:tcBorders>
            <w:shd w:val="clear" w:color="auto" w:fill="auto"/>
            <w:vAlign w:val="center"/>
            <w:hideMark/>
          </w:tcPr>
          <w:p w:rsidR="00483572" w:rsidRPr="007D43B0" w:rsidRDefault="00483572" w:rsidP="00A15A61">
            <w:pPr>
              <w:rPr>
                <w:b/>
                <w:bCs/>
                <w:sz w:val="16"/>
                <w:szCs w:val="16"/>
              </w:rPr>
            </w:pPr>
            <w:r w:rsidRPr="007D43B0">
              <w:rPr>
                <w:b/>
                <w:bCs/>
                <w:sz w:val="16"/>
                <w:szCs w:val="16"/>
              </w:rPr>
              <w:t xml:space="preserve">Муниципальная программа "Управление муниципальными финансами муниципального образования </w:t>
            </w:r>
            <w:proofErr w:type="spellStart"/>
            <w:r w:rsidRPr="007D43B0">
              <w:rPr>
                <w:b/>
                <w:bCs/>
                <w:sz w:val="16"/>
                <w:szCs w:val="16"/>
              </w:rPr>
              <w:t>Тосненский</w:t>
            </w:r>
            <w:proofErr w:type="spellEnd"/>
            <w:r w:rsidRPr="007D43B0">
              <w:rPr>
                <w:b/>
                <w:bCs/>
                <w:sz w:val="16"/>
                <w:szCs w:val="16"/>
              </w:rPr>
              <w:t xml:space="preserve"> район Ленинградской области" (2016-2020)</w:t>
            </w:r>
          </w:p>
        </w:tc>
        <w:tc>
          <w:tcPr>
            <w:tcW w:w="1134"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188 416,30</w:t>
            </w:r>
          </w:p>
        </w:tc>
        <w:tc>
          <w:tcPr>
            <w:tcW w:w="1048"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50 611,30</w:t>
            </w:r>
          </w:p>
        </w:tc>
        <w:tc>
          <w:tcPr>
            <w:tcW w:w="1062"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137 805,00</w:t>
            </w:r>
          </w:p>
        </w:tc>
        <w:tc>
          <w:tcPr>
            <w:tcW w:w="1016" w:type="dxa"/>
            <w:tcBorders>
              <w:top w:val="nil"/>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203 247,40</w:t>
            </w:r>
          </w:p>
        </w:tc>
        <w:tc>
          <w:tcPr>
            <w:tcW w:w="929" w:type="dxa"/>
            <w:tcBorders>
              <w:top w:val="nil"/>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61 762,60</w:t>
            </w:r>
          </w:p>
        </w:tc>
        <w:tc>
          <w:tcPr>
            <w:tcW w:w="992" w:type="dxa"/>
            <w:tcBorders>
              <w:top w:val="nil"/>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141 484,80</w:t>
            </w:r>
          </w:p>
        </w:tc>
        <w:tc>
          <w:tcPr>
            <w:tcW w:w="1100"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203 247,40</w:t>
            </w:r>
          </w:p>
        </w:tc>
        <w:tc>
          <w:tcPr>
            <w:tcW w:w="1154"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8,2</w:t>
            </w:r>
          </w:p>
        </w:tc>
        <w:tc>
          <w:tcPr>
            <w:tcW w:w="1713" w:type="dxa"/>
            <w:tcBorders>
              <w:top w:val="nil"/>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+ 14 831,10</w:t>
            </w:r>
          </w:p>
        </w:tc>
      </w:tr>
      <w:tr w:rsidR="00483572" w:rsidRPr="007D43B0" w:rsidTr="00A15A61">
        <w:trPr>
          <w:trHeight w:val="63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10</w:t>
            </w:r>
          </w:p>
        </w:tc>
        <w:tc>
          <w:tcPr>
            <w:tcW w:w="4382"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rPr>
                <w:b/>
                <w:bCs/>
                <w:sz w:val="16"/>
                <w:szCs w:val="16"/>
              </w:rPr>
            </w:pPr>
            <w:r w:rsidRPr="007D43B0">
              <w:rPr>
                <w:b/>
                <w:bCs/>
                <w:sz w:val="16"/>
                <w:szCs w:val="16"/>
              </w:rPr>
              <w:t xml:space="preserve">Муниципальная программа "Обеспечение защиты прав потребителей на территории муниципального образования </w:t>
            </w:r>
            <w:proofErr w:type="spellStart"/>
            <w:r w:rsidRPr="007D43B0">
              <w:rPr>
                <w:b/>
                <w:bCs/>
                <w:sz w:val="16"/>
                <w:szCs w:val="16"/>
              </w:rPr>
              <w:t>Тосненский</w:t>
            </w:r>
            <w:proofErr w:type="spellEnd"/>
            <w:r w:rsidRPr="007D43B0">
              <w:rPr>
                <w:b/>
                <w:bCs/>
                <w:sz w:val="16"/>
                <w:szCs w:val="16"/>
              </w:rPr>
              <w:t xml:space="preserve"> район Ленинградской области на 2019-2021 годы" </w:t>
            </w:r>
          </w:p>
        </w:tc>
        <w:tc>
          <w:tcPr>
            <w:tcW w:w="1134"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190,50</w:t>
            </w:r>
          </w:p>
        </w:tc>
        <w:tc>
          <w:tcPr>
            <w:tcW w:w="1048"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37,70</w:t>
            </w:r>
          </w:p>
        </w:tc>
        <w:tc>
          <w:tcPr>
            <w:tcW w:w="1062"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152,80</w:t>
            </w:r>
          </w:p>
        </w:tc>
        <w:tc>
          <w:tcPr>
            <w:tcW w:w="1016" w:type="dxa"/>
            <w:tcBorders>
              <w:top w:val="nil"/>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х</w:t>
            </w:r>
          </w:p>
        </w:tc>
        <w:tc>
          <w:tcPr>
            <w:tcW w:w="929" w:type="dxa"/>
            <w:tcBorders>
              <w:top w:val="nil"/>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х</w:t>
            </w:r>
          </w:p>
        </w:tc>
        <w:tc>
          <w:tcPr>
            <w:tcW w:w="992" w:type="dxa"/>
            <w:tcBorders>
              <w:top w:val="nil"/>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х</w:t>
            </w:r>
          </w:p>
        </w:tc>
        <w:tc>
          <w:tcPr>
            <w:tcW w:w="1100"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37,70</w:t>
            </w:r>
          </w:p>
        </w:tc>
        <w:tc>
          <w:tcPr>
            <w:tcW w:w="1154" w:type="dxa"/>
            <w:tcBorders>
              <w:top w:val="nil"/>
              <w:left w:val="nil"/>
              <w:bottom w:val="double" w:sz="6"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0,0</w:t>
            </w:r>
          </w:p>
        </w:tc>
        <w:tc>
          <w:tcPr>
            <w:tcW w:w="1713" w:type="dxa"/>
            <w:tcBorders>
              <w:top w:val="nil"/>
              <w:left w:val="nil"/>
              <w:bottom w:val="double" w:sz="6"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- 152,80</w:t>
            </w:r>
          </w:p>
        </w:tc>
      </w:tr>
      <w:tr w:rsidR="00483572" w:rsidRPr="007D43B0" w:rsidTr="00A15A61">
        <w:trPr>
          <w:trHeight w:val="588"/>
        </w:trPr>
        <w:tc>
          <w:tcPr>
            <w:tcW w:w="4962" w:type="dxa"/>
            <w:gridSpan w:val="2"/>
            <w:tcBorders>
              <w:top w:val="nil"/>
              <w:left w:val="single" w:sz="4" w:space="0" w:color="auto"/>
              <w:bottom w:val="single" w:sz="4" w:space="0" w:color="auto"/>
              <w:right w:val="single" w:sz="4" w:space="0" w:color="000000"/>
            </w:tcBorders>
            <w:shd w:val="clear" w:color="auto" w:fill="auto"/>
            <w:noWrap/>
            <w:vAlign w:val="center"/>
            <w:hideMark/>
          </w:tcPr>
          <w:p w:rsidR="00483572" w:rsidRPr="007D43B0" w:rsidRDefault="00483572" w:rsidP="00A15A61">
            <w:pPr>
              <w:rPr>
                <w:b/>
                <w:bCs/>
                <w:sz w:val="16"/>
                <w:szCs w:val="16"/>
              </w:rPr>
            </w:pPr>
            <w:r w:rsidRPr="007D43B0">
              <w:rPr>
                <w:b/>
                <w:bCs/>
                <w:sz w:val="16"/>
                <w:szCs w:val="16"/>
              </w:rPr>
              <w:t>ИТОГО по программной части</w:t>
            </w:r>
          </w:p>
        </w:tc>
        <w:tc>
          <w:tcPr>
            <w:tcW w:w="1134"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2 348 392,92</w:t>
            </w:r>
          </w:p>
        </w:tc>
        <w:tc>
          <w:tcPr>
            <w:tcW w:w="1048"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900 270,48</w:t>
            </w:r>
          </w:p>
        </w:tc>
        <w:tc>
          <w:tcPr>
            <w:tcW w:w="1062"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1 448 122,44</w:t>
            </w:r>
          </w:p>
        </w:tc>
        <w:tc>
          <w:tcPr>
            <w:tcW w:w="1016"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29"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992"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х</w:t>
            </w:r>
          </w:p>
        </w:tc>
        <w:tc>
          <w:tcPr>
            <w:tcW w:w="1100"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b/>
                <w:bCs/>
                <w:sz w:val="16"/>
                <w:szCs w:val="16"/>
              </w:rPr>
            </w:pPr>
            <w:r w:rsidRPr="007D43B0">
              <w:rPr>
                <w:b/>
                <w:bCs/>
                <w:sz w:val="16"/>
                <w:szCs w:val="16"/>
              </w:rPr>
              <w:t>2 486 778,52</w:t>
            </w:r>
          </w:p>
        </w:tc>
        <w:tc>
          <w:tcPr>
            <w:tcW w:w="1154" w:type="dxa"/>
            <w:tcBorders>
              <w:top w:val="nil"/>
              <w:left w:val="nil"/>
              <w:bottom w:val="single" w:sz="4" w:space="0" w:color="auto"/>
              <w:right w:val="single" w:sz="4" w:space="0" w:color="auto"/>
            </w:tcBorders>
            <w:shd w:val="clear" w:color="auto" w:fill="auto"/>
            <w:vAlign w:val="center"/>
            <w:hideMark/>
          </w:tcPr>
          <w:p w:rsidR="00483572" w:rsidRPr="007D43B0" w:rsidRDefault="00483572" w:rsidP="00A15A61">
            <w:pPr>
              <w:jc w:val="center"/>
              <w:rPr>
                <w:b/>
                <w:bCs/>
                <w:sz w:val="16"/>
                <w:szCs w:val="16"/>
              </w:rPr>
            </w:pPr>
            <w:r w:rsidRPr="007D43B0">
              <w:rPr>
                <w:b/>
                <w:bCs/>
                <w:sz w:val="16"/>
                <w:szCs w:val="16"/>
              </w:rPr>
              <w:t>100,0</w:t>
            </w:r>
          </w:p>
        </w:tc>
        <w:tc>
          <w:tcPr>
            <w:tcW w:w="1713" w:type="dxa"/>
            <w:tcBorders>
              <w:top w:val="nil"/>
              <w:left w:val="nil"/>
              <w:bottom w:val="single" w:sz="4" w:space="0" w:color="auto"/>
              <w:right w:val="single" w:sz="4" w:space="0" w:color="auto"/>
            </w:tcBorders>
            <w:shd w:val="clear" w:color="auto" w:fill="auto"/>
            <w:noWrap/>
            <w:vAlign w:val="center"/>
            <w:hideMark/>
          </w:tcPr>
          <w:p w:rsidR="00483572" w:rsidRPr="007D43B0" w:rsidRDefault="00483572" w:rsidP="00A15A61">
            <w:pPr>
              <w:jc w:val="center"/>
              <w:rPr>
                <w:sz w:val="16"/>
                <w:szCs w:val="16"/>
              </w:rPr>
            </w:pPr>
            <w:r w:rsidRPr="007D43B0">
              <w:rPr>
                <w:sz w:val="16"/>
                <w:szCs w:val="16"/>
              </w:rPr>
              <w:t>+ 138 385,60</w:t>
            </w:r>
          </w:p>
        </w:tc>
      </w:tr>
    </w:tbl>
    <w:p w:rsidR="00483572" w:rsidRPr="00ED67A8" w:rsidRDefault="00483572" w:rsidP="00483572">
      <w:pPr>
        <w:rPr>
          <w:color w:val="7030A0"/>
        </w:rPr>
      </w:pPr>
    </w:p>
    <w:p w:rsidR="009F247F" w:rsidRDefault="009F247F" w:rsidP="00A71562">
      <w:pPr>
        <w:autoSpaceDE w:val="0"/>
        <w:autoSpaceDN w:val="0"/>
        <w:adjustRightInd w:val="0"/>
        <w:spacing w:line="276" w:lineRule="auto"/>
        <w:jc w:val="center"/>
        <w:rPr>
          <w:sz w:val="26"/>
          <w:szCs w:val="26"/>
        </w:rPr>
      </w:pPr>
    </w:p>
    <w:p w:rsidR="007D43B0" w:rsidRDefault="007D43B0" w:rsidP="009F247F">
      <w:pPr>
        <w:tabs>
          <w:tab w:val="left" w:pos="993"/>
        </w:tabs>
        <w:spacing w:line="276" w:lineRule="auto"/>
        <w:ind w:left="-851" w:firstLine="1418"/>
        <w:jc w:val="right"/>
        <w:rPr>
          <w:sz w:val="28"/>
          <w:szCs w:val="28"/>
        </w:rPr>
      </w:pPr>
    </w:p>
    <w:p w:rsidR="007D43B0" w:rsidRDefault="007D43B0" w:rsidP="009F247F">
      <w:pPr>
        <w:tabs>
          <w:tab w:val="left" w:pos="993"/>
        </w:tabs>
        <w:spacing w:line="276" w:lineRule="auto"/>
        <w:ind w:left="-851" w:firstLine="1418"/>
        <w:jc w:val="right"/>
        <w:rPr>
          <w:sz w:val="28"/>
          <w:szCs w:val="28"/>
        </w:rPr>
      </w:pPr>
    </w:p>
    <w:p w:rsidR="007D43B0" w:rsidRDefault="007D43B0" w:rsidP="009F247F">
      <w:pPr>
        <w:tabs>
          <w:tab w:val="left" w:pos="993"/>
        </w:tabs>
        <w:spacing w:line="276" w:lineRule="auto"/>
        <w:ind w:left="-851" w:firstLine="1418"/>
        <w:jc w:val="right"/>
        <w:rPr>
          <w:sz w:val="28"/>
          <w:szCs w:val="28"/>
        </w:rPr>
      </w:pPr>
    </w:p>
    <w:p w:rsidR="007D43B0" w:rsidRDefault="007D43B0" w:rsidP="009F247F">
      <w:pPr>
        <w:tabs>
          <w:tab w:val="left" w:pos="993"/>
        </w:tabs>
        <w:spacing w:line="276" w:lineRule="auto"/>
        <w:ind w:left="-851" w:firstLine="1418"/>
        <w:jc w:val="right"/>
        <w:rPr>
          <w:sz w:val="28"/>
          <w:szCs w:val="28"/>
        </w:rPr>
      </w:pPr>
    </w:p>
    <w:p w:rsidR="007D43B0" w:rsidRDefault="007D43B0" w:rsidP="009F247F">
      <w:pPr>
        <w:tabs>
          <w:tab w:val="left" w:pos="993"/>
        </w:tabs>
        <w:spacing w:line="276" w:lineRule="auto"/>
        <w:ind w:left="-851" w:firstLine="1418"/>
        <w:jc w:val="right"/>
        <w:rPr>
          <w:sz w:val="28"/>
          <w:szCs w:val="28"/>
        </w:rPr>
      </w:pPr>
    </w:p>
    <w:p w:rsidR="007D43B0" w:rsidRDefault="007D43B0" w:rsidP="009F247F">
      <w:pPr>
        <w:tabs>
          <w:tab w:val="left" w:pos="993"/>
        </w:tabs>
        <w:spacing w:line="276" w:lineRule="auto"/>
        <w:ind w:left="-851" w:firstLine="1418"/>
        <w:jc w:val="right"/>
        <w:rPr>
          <w:sz w:val="28"/>
          <w:szCs w:val="28"/>
        </w:rPr>
      </w:pPr>
    </w:p>
    <w:p w:rsidR="007D43B0" w:rsidRDefault="007D43B0" w:rsidP="009F247F">
      <w:pPr>
        <w:tabs>
          <w:tab w:val="left" w:pos="993"/>
        </w:tabs>
        <w:spacing w:line="276" w:lineRule="auto"/>
        <w:ind w:left="-851" w:firstLine="1418"/>
        <w:jc w:val="right"/>
        <w:rPr>
          <w:sz w:val="28"/>
          <w:szCs w:val="28"/>
        </w:rPr>
      </w:pPr>
    </w:p>
    <w:p w:rsidR="007D43B0" w:rsidRDefault="007D43B0" w:rsidP="009F247F">
      <w:pPr>
        <w:tabs>
          <w:tab w:val="left" w:pos="993"/>
        </w:tabs>
        <w:spacing w:line="276" w:lineRule="auto"/>
        <w:ind w:left="-851" w:firstLine="1418"/>
        <w:jc w:val="right"/>
        <w:rPr>
          <w:sz w:val="28"/>
          <w:szCs w:val="28"/>
        </w:rPr>
      </w:pPr>
    </w:p>
    <w:p w:rsidR="007D43B0" w:rsidRDefault="007D43B0" w:rsidP="009F247F">
      <w:pPr>
        <w:tabs>
          <w:tab w:val="left" w:pos="993"/>
        </w:tabs>
        <w:spacing w:line="276" w:lineRule="auto"/>
        <w:ind w:left="-851" w:firstLine="1418"/>
        <w:jc w:val="right"/>
        <w:rPr>
          <w:sz w:val="28"/>
          <w:szCs w:val="28"/>
        </w:rPr>
      </w:pPr>
    </w:p>
    <w:p w:rsidR="007D43B0" w:rsidRDefault="007D43B0" w:rsidP="009F247F">
      <w:pPr>
        <w:tabs>
          <w:tab w:val="left" w:pos="993"/>
        </w:tabs>
        <w:spacing w:line="276" w:lineRule="auto"/>
        <w:ind w:left="-851" w:firstLine="1418"/>
        <w:jc w:val="right"/>
        <w:rPr>
          <w:sz w:val="28"/>
          <w:szCs w:val="28"/>
        </w:rPr>
      </w:pPr>
    </w:p>
    <w:p w:rsidR="007D43B0" w:rsidRDefault="007D43B0" w:rsidP="009F247F">
      <w:pPr>
        <w:tabs>
          <w:tab w:val="left" w:pos="993"/>
        </w:tabs>
        <w:spacing w:line="276" w:lineRule="auto"/>
        <w:ind w:left="-851" w:firstLine="1418"/>
        <w:jc w:val="right"/>
        <w:rPr>
          <w:sz w:val="28"/>
          <w:szCs w:val="28"/>
        </w:rPr>
      </w:pPr>
    </w:p>
    <w:p w:rsidR="007D43B0" w:rsidRDefault="007D43B0" w:rsidP="009F247F">
      <w:pPr>
        <w:tabs>
          <w:tab w:val="left" w:pos="993"/>
        </w:tabs>
        <w:spacing w:line="276" w:lineRule="auto"/>
        <w:ind w:left="-851" w:firstLine="1418"/>
        <w:jc w:val="right"/>
        <w:rPr>
          <w:sz w:val="28"/>
          <w:szCs w:val="28"/>
        </w:rPr>
      </w:pPr>
    </w:p>
    <w:p w:rsidR="007D43B0" w:rsidRDefault="007D43B0" w:rsidP="009F247F">
      <w:pPr>
        <w:tabs>
          <w:tab w:val="left" w:pos="993"/>
        </w:tabs>
        <w:spacing w:line="276" w:lineRule="auto"/>
        <w:ind w:left="-851" w:firstLine="1418"/>
        <w:jc w:val="right"/>
        <w:rPr>
          <w:sz w:val="28"/>
          <w:szCs w:val="28"/>
        </w:rPr>
      </w:pPr>
    </w:p>
    <w:p w:rsidR="007D43B0" w:rsidRDefault="007D43B0" w:rsidP="009F247F">
      <w:pPr>
        <w:tabs>
          <w:tab w:val="left" w:pos="993"/>
        </w:tabs>
        <w:spacing w:line="276" w:lineRule="auto"/>
        <w:ind w:left="-851" w:firstLine="1418"/>
        <w:jc w:val="right"/>
        <w:rPr>
          <w:sz w:val="28"/>
          <w:szCs w:val="28"/>
        </w:rPr>
      </w:pPr>
    </w:p>
    <w:p w:rsidR="009F247F" w:rsidRDefault="007A5919" w:rsidP="009F247F">
      <w:pPr>
        <w:tabs>
          <w:tab w:val="left" w:pos="993"/>
        </w:tabs>
        <w:spacing w:line="276" w:lineRule="auto"/>
        <w:ind w:left="-851" w:firstLine="1418"/>
        <w:jc w:val="right"/>
        <w:rPr>
          <w:sz w:val="28"/>
          <w:szCs w:val="28"/>
        </w:rPr>
      </w:pPr>
      <w:r>
        <w:rPr>
          <w:sz w:val="28"/>
          <w:szCs w:val="28"/>
        </w:rPr>
        <w:lastRenderedPageBreak/>
        <w:t>Приложение 6</w:t>
      </w:r>
    </w:p>
    <w:p w:rsidR="009F247F" w:rsidRDefault="009F247F" w:rsidP="009F247F">
      <w:pPr>
        <w:widowControl w:val="0"/>
        <w:shd w:val="clear" w:color="auto" w:fill="FFFFFF"/>
        <w:autoSpaceDE w:val="0"/>
        <w:autoSpaceDN w:val="0"/>
        <w:adjustRightInd w:val="0"/>
        <w:spacing w:line="276" w:lineRule="auto"/>
        <w:ind w:right="5"/>
        <w:jc w:val="center"/>
        <w:rPr>
          <w:sz w:val="28"/>
          <w:szCs w:val="28"/>
        </w:rPr>
      </w:pPr>
    </w:p>
    <w:p w:rsidR="009F247F" w:rsidRDefault="009F247F" w:rsidP="009F247F">
      <w:pPr>
        <w:widowControl w:val="0"/>
        <w:shd w:val="clear" w:color="auto" w:fill="FFFFFF"/>
        <w:autoSpaceDE w:val="0"/>
        <w:autoSpaceDN w:val="0"/>
        <w:adjustRightInd w:val="0"/>
        <w:spacing w:line="276" w:lineRule="auto"/>
        <w:ind w:right="5"/>
        <w:jc w:val="center"/>
        <w:rPr>
          <w:sz w:val="28"/>
          <w:szCs w:val="28"/>
        </w:rPr>
      </w:pPr>
      <w:r w:rsidRPr="009F247F">
        <w:rPr>
          <w:sz w:val="28"/>
          <w:szCs w:val="28"/>
        </w:rPr>
        <w:t xml:space="preserve">Анализ планирования бюджетных ассигнований на осуществление бюджетных инвестиций в форме капитальных вложений в объекты муниципальной собственности </w:t>
      </w:r>
      <w:r>
        <w:rPr>
          <w:sz w:val="28"/>
          <w:szCs w:val="28"/>
        </w:rPr>
        <w:t>муниципального образования Тосненский район</w:t>
      </w:r>
      <w:r w:rsidRPr="009F247F">
        <w:rPr>
          <w:sz w:val="28"/>
          <w:szCs w:val="28"/>
        </w:rPr>
        <w:t xml:space="preserve"> Ленинградской области на 20</w:t>
      </w:r>
      <w:r>
        <w:rPr>
          <w:sz w:val="28"/>
          <w:szCs w:val="28"/>
        </w:rPr>
        <w:t>20</w:t>
      </w:r>
      <w:r w:rsidRPr="009F247F">
        <w:rPr>
          <w:sz w:val="28"/>
          <w:szCs w:val="28"/>
        </w:rPr>
        <w:t>-202</w:t>
      </w:r>
      <w:r>
        <w:rPr>
          <w:sz w:val="28"/>
          <w:szCs w:val="28"/>
        </w:rPr>
        <w:t>1</w:t>
      </w:r>
      <w:r w:rsidRPr="009F247F">
        <w:rPr>
          <w:sz w:val="28"/>
          <w:szCs w:val="28"/>
        </w:rPr>
        <w:t xml:space="preserve"> годы в сравнении с 201</w:t>
      </w:r>
      <w:r>
        <w:rPr>
          <w:sz w:val="28"/>
          <w:szCs w:val="28"/>
        </w:rPr>
        <w:t>9</w:t>
      </w:r>
      <w:r w:rsidRPr="009F247F">
        <w:rPr>
          <w:sz w:val="28"/>
          <w:szCs w:val="28"/>
        </w:rPr>
        <w:t xml:space="preserve"> годом</w:t>
      </w:r>
    </w:p>
    <w:p w:rsidR="009F247F" w:rsidRPr="009F247F" w:rsidRDefault="009F247F" w:rsidP="009F247F">
      <w:pPr>
        <w:widowControl w:val="0"/>
        <w:shd w:val="clear" w:color="auto" w:fill="FFFFFF"/>
        <w:autoSpaceDE w:val="0"/>
        <w:autoSpaceDN w:val="0"/>
        <w:adjustRightInd w:val="0"/>
        <w:spacing w:line="276" w:lineRule="auto"/>
        <w:ind w:right="5"/>
        <w:jc w:val="center"/>
        <w:rPr>
          <w:sz w:val="28"/>
          <w:szCs w:val="28"/>
        </w:rPr>
      </w:pPr>
    </w:p>
    <w:tbl>
      <w:tblPr>
        <w:tblW w:w="14967" w:type="dxa"/>
        <w:tblInd w:w="-34" w:type="dxa"/>
        <w:tblLayout w:type="fixed"/>
        <w:tblLook w:val="04A0" w:firstRow="1" w:lastRow="0" w:firstColumn="1" w:lastColumn="0" w:noHBand="0" w:noVBand="1"/>
      </w:tblPr>
      <w:tblGrid>
        <w:gridCol w:w="3984"/>
        <w:gridCol w:w="1230"/>
        <w:gridCol w:w="882"/>
        <w:gridCol w:w="1151"/>
        <w:gridCol w:w="1117"/>
        <w:gridCol w:w="1134"/>
        <w:gridCol w:w="1134"/>
        <w:gridCol w:w="931"/>
        <w:gridCol w:w="1134"/>
        <w:gridCol w:w="1122"/>
        <w:gridCol w:w="1148"/>
      </w:tblGrid>
      <w:tr w:rsidR="009F247F" w:rsidRPr="009F247F" w:rsidTr="009F247F">
        <w:trPr>
          <w:trHeight w:val="384"/>
        </w:trPr>
        <w:tc>
          <w:tcPr>
            <w:tcW w:w="3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Наименование и местонахождение стройки (объекта)</w:t>
            </w:r>
          </w:p>
        </w:tc>
        <w:tc>
          <w:tcPr>
            <w:tcW w:w="1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Остаточная стоимость на 01.10.2019</w:t>
            </w:r>
          </w:p>
        </w:tc>
        <w:tc>
          <w:tcPr>
            <w:tcW w:w="4284" w:type="dxa"/>
            <w:gridSpan w:val="4"/>
            <w:tcBorders>
              <w:top w:val="single" w:sz="4" w:space="0" w:color="auto"/>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Утверждено в бюджете на 2019 год (ред. от 02.10.2019)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ind w:left="-108" w:right="-108"/>
              <w:jc w:val="center"/>
              <w:rPr>
                <w:color w:val="000000"/>
                <w:sz w:val="20"/>
                <w:szCs w:val="20"/>
              </w:rPr>
            </w:pPr>
            <w:r>
              <w:rPr>
                <w:color w:val="000000"/>
                <w:sz w:val="20"/>
                <w:szCs w:val="20"/>
              </w:rPr>
              <w:t>И</w:t>
            </w:r>
            <w:r w:rsidRPr="009F247F">
              <w:rPr>
                <w:color w:val="000000"/>
                <w:sz w:val="20"/>
                <w:szCs w:val="20"/>
              </w:rPr>
              <w:t>сполнено на 01.10.2019</w:t>
            </w:r>
          </w:p>
        </w:tc>
        <w:tc>
          <w:tcPr>
            <w:tcW w:w="4335" w:type="dxa"/>
            <w:gridSpan w:val="4"/>
            <w:tcBorders>
              <w:top w:val="single" w:sz="4" w:space="0" w:color="auto"/>
              <w:left w:val="nil"/>
              <w:bottom w:val="single" w:sz="4" w:space="0" w:color="auto"/>
              <w:right w:val="single" w:sz="4" w:space="0" w:color="auto"/>
            </w:tcBorders>
            <w:shd w:val="clear" w:color="auto" w:fill="auto"/>
            <w:noWrap/>
            <w:vAlign w:val="center"/>
            <w:hideMark/>
          </w:tcPr>
          <w:p w:rsidR="009F247F" w:rsidRPr="009F247F" w:rsidRDefault="009F247F" w:rsidP="009F247F">
            <w:pPr>
              <w:jc w:val="center"/>
              <w:rPr>
                <w:color w:val="000000"/>
                <w:sz w:val="20"/>
                <w:szCs w:val="20"/>
              </w:rPr>
            </w:pPr>
            <w:r w:rsidRPr="009F247F">
              <w:rPr>
                <w:color w:val="000000"/>
                <w:sz w:val="20"/>
                <w:szCs w:val="20"/>
              </w:rPr>
              <w:t>Проект решения</w:t>
            </w:r>
          </w:p>
        </w:tc>
      </w:tr>
      <w:tr w:rsidR="009F247F" w:rsidRPr="009F247F" w:rsidTr="009F247F">
        <w:trPr>
          <w:trHeight w:val="492"/>
        </w:trPr>
        <w:tc>
          <w:tcPr>
            <w:tcW w:w="3984" w:type="dxa"/>
            <w:vMerge/>
            <w:tcBorders>
              <w:top w:val="single" w:sz="4" w:space="0" w:color="auto"/>
              <w:left w:val="single" w:sz="4" w:space="0" w:color="auto"/>
              <w:bottom w:val="single" w:sz="4" w:space="0" w:color="000000"/>
              <w:right w:val="single" w:sz="4" w:space="0" w:color="auto"/>
            </w:tcBorders>
            <w:vAlign w:val="center"/>
            <w:hideMark/>
          </w:tcPr>
          <w:p w:rsidR="009F247F" w:rsidRPr="009F247F" w:rsidRDefault="009F247F" w:rsidP="009F247F">
            <w:pPr>
              <w:rPr>
                <w:color w:val="000000"/>
                <w:sz w:val="20"/>
                <w:szCs w:val="20"/>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rsidR="009F247F" w:rsidRPr="009F247F" w:rsidRDefault="009F247F" w:rsidP="009F247F">
            <w:pPr>
              <w:rPr>
                <w:color w:val="000000"/>
                <w:sz w:val="20"/>
                <w:szCs w:val="20"/>
              </w:rPr>
            </w:pPr>
          </w:p>
        </w:tc>
        <w:tc>
          <w:tcPr>
            <w:tcW w:w="88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Сроки строительства</w:t>
            </w:r>
          </w:p>
        </w:tc>
        <w:tc>
          <w:tcPr>
            <w:tcW w:w="115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2019 год</w:t>
            </w:r>
          </w:p>
        </w:tc>
        <w:tc>
          <w:tcPr>
            <w:tcW w:w="1117"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2021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47F" w:rsidRPr="009F247F" w:rsidRDefault="009F247F" w:rsidP="009F247F">
            <w:pPr>
              <w:rPr>
                <w:color w:val="000000"/>
                <w:sz w:val="20"/>
                <w:szCs w:val="20"/>
              </w:rPr>
            </w:pPr>
          </w:p>
        </w:tc>
        <w:tc>
          <w:tcPr>
            <w:tcW w:w="93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Сроки строительства</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2020 год</w:t>
            </w:r>
          </w:p>
        </w:tc>
        <w:tc>
          <w:tcPr>
            <w:tcW w:w="112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2021 год</w:t>
            </w:r>
          </w:p>
        </w:tc>
        <w:tc>
          <w:tcPr>
            <w:tcW w:w="1148"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2022 год</w:t>
            </w:r>
          </w:p>
        </w:tc>
      </w:tr>
      <w:tr w:rsidR="009F247F" w:rsidRPr="009F247F" w:rsidTr="009F247F">
        <w:trPr>
          <w:trHeight w:val="288"/>
        </w:trPr>
        <w:tc>
          <w:tcPr>
            <w:tcW w:w="1496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Объекты в сфере образования</w:t>
            </w:r>
          </w:p>
        </w:tc>
      </w:tr>
      <w:tr w:rsidR="009F247F" w:rsidRPr="009F247F" w:rsidTr="009F247F">
        <w:trPr>
          <w:trHeight w:val="612"/>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both"/>
              <w:rPr>
                <w:color w:val="000000"/>
                <w:sz w:val="20"/>
                <w:szCs w:val="20"/>
              </w:rPr>
            </w:pPr>
            <w:r w:rsidRPr="009F247F">
              <w:rPr>
                <w:color w:val="000000"/>
                <w:sz w:val="20"/>
                <w:szCs w:val="20"/>
              </w:rPr>
              <w:t xml:space="preserve">Дошкольное образовательное учреждение (ДОУ) на 180 мест по адресу: Ленинградская область, г. Тосно, </w:t>
            </w:r>
            <w:proofErr w:type="spellStart"/>
            <w:r w:rsidRPr="009F247F">
              <w:rPr>
                <w:color w:val="000000"/>
                <w:sz w:val="20"/>
                <w:szCs w:val="20"/>
              </w:rPr>
              <w:t>мкр</w:t>
            </w:r>
            <w:proofErr w:type="spellEnd"/>
            <w:r w:rsidRPr="009F247F">
              <w:rPr>
                <w:color w:val="000000"/>
                <w:sz w:val="20"/>
                <w:szCs w:val="20"/>
              </w:rPr>
              <w:t>. 3, поз. 8</w:t>
            </w:r>
          </w:p>
        </w:tc>
        <w:tc>
          <w:tcPr>
            <w:tcW w:w="1230"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164 310,25</w:t>
            </w:r>
          </w:p>
        </w:tc>
        <w:tc>
          <w:tcPr>
            <w:tcW w:w="88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2015-2019</w:t>
            </w:r>
          </w:p>
        </w:tc>
        <w:tc>
          <w:tcPr>
            <w:tcW w:w="115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164 310,25</w:t>
            </w:r>
          </w:p>
        </w:tc>
        <w:tc>
          <w:tcPr>
            <w:tcW w:w="1117"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11 176,35</w:t>
            </w:r>
          </w:p>
        </w:tc>
        <w:tc>
          <w:tcPr>
            <w:tcW w:w="93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2015-2020</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9 473,00</w:t>
            </w:r>
          </w:p>
        </w:tc>
        <w:tc>
          <w:tcPr>
            <w:tcW w:w="112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0,00</w:t>
            </w:r>
          </w:p>
        </w:tc>
        <w:tc>
          <w:tcPr>
            <w:tcW w:w="1148"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0,00</w:t>
            </w:r>
          </w:p>
        </w:tc>
      </w:tr>
      <w:tr w:rsidR="009F247F" w:rsidRPr="009F247F" w:rsidTr="009F247F">
        <w:trPr>
          <w:trHeight w:val="61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both"/>
              <w:rPr>
                <w:color w:val="000000"/>
                <w:sz w:val="20"/>
                <w:szCs w:val="20"/>
              </w:rPr>
            </w:pPr>
            <w:r w:rsidRPr="009F247F">
              <w:rPr>
                <w:color w:val="000000"/>
                <w:sz w:val="20"/>
                <w:szCs w:val="20"/>
              </w:rPr>
              <w:t>Пристройка спортивного зала к МКОУ "Федоровская СОШ"</w:t>
            </w:r>
          </w:p>
        </w:tc>
        <w:tc>
          <w:tcPr>
            <w:tcW w:w="1230"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55 358,90</w:t>
            </w:r>
          </w:p>
        </w:tc>
        <w:tc>
          <w:tcPr>
            <w:tcW w:w="88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2015-2019</w:t>
            </w:r>
          </w:p>
        </w:tc>
        <w:tc>
          <w:tcPr>
            <w:tcW w:w="115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67 236,81</w:t>
            </w:r>
          </w:p>
        </w:tc>
        <w:tc>
          <w:tcPr>
            <w:tcW w:w="1117"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18 299,75</w:t>
            </w:r>
          </w:p>
        </w:tc>
        <w:tc>
          <w:tcPr>
            <w:tcW w:w="93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2015-2019</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х</w:t>
            </w:r>
          </w:p>
        </w:tc>
        <w:tc>
          <w:tcPr>
            <w:tcW w:w="112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х</w:t>
            </w:r>
          </w:p>
        </w:tc>
        <w:tc>
          <w:tcPr>
            <w:tcW w:w="1148"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х</w:t>
            </w:r>
          </w:p>
        </w:tc>
      </w:tr>
      <w:tr w:rsidR="009F247F" w:rsidRPr="009F247F" w:rsidTr="009F247F">
        <w:trPr>
          <w:trHeight w:val="987"/>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both"/>
              <w:rPr>
                <w:color w:val="000000"/>
                <w:sz w:val="20"/>
                <w:szCs w:val="20"/>
              </w:rPr>
            </w:pPr>
            <w:r w:rsidRPr="009F247F">
              <w:rPr>
                <w:color w:val="000000"/>
                <w:sz w:val="20"/>
                <w:szCs w:val="20"/>
              </w:rPr>
              <w:t>Реконструкция спортивной площадки МБОУ "Средняя общеобразовательная школа №4 г. Тосно", в т. ч. проектно-изыскательские работы</w:t>
            </w:r>
          </w:p>
        </w:tc>
        <w:tc>
          <w:tcPr>
            <w:tcW w:w="1230"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26 225,53</w:t>
            </w:r>
          </w:p>
        </w:tc>
        <w:tc>
          <w:tcPr>
            <w:tcW w:w="88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2017-2019</w:t>
            </w:r>
          </w:p>
        </w:tc>
        <w:tc>
          <w:tcPr>
            <w:tcW w:w="115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26 225,53</w:t>
            </w:r>
          </w:p>
        </w:tc>
        <w:tc>
          <w:tcPr>
            <w:tcW w:w="1117"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19 051,03</w:t>
            </w:r>
          </w:p>
        </w:tc>
        <w:tc>
          <w:tcPr>
            <w:tcW w:w="93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2017-2019</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х</w:t>
            </w:r>
          </w:p>
        </w:tc>
        <w:tc>
          <w:tcPr>
            <w:tcW w:w="112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х</w:t>
            </w:r>
          </w:p>
        </w:tc>
        <w:tc>
          <w:tcPr>
            <w:tcW w:w="1148"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х</w:t>
            </w:r>
          </w:p>
        </w:tc>
      </w:tr>
      <w:tr w:rsidR="009F247F" w:rsidRPr="009F247F" w:rsidTr="009F247F">
        <w:trPr>
          <w:trHeight w:val="1271"/>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both"/>
              <w:rPr>
                <w:color w:val="000000"/>
                <w:sz w:val="20"/>
                <w:szCs w:val="20"/>
              </w:rPr>
            </w:pPr>
            <w:r w:rsidRPr="009F247F">
              <w:rPr>
                <w:color w:val="000000"/>
                <w:sz w:val="20"/>
                <w:szCs w:val="20"/>
              </w:rPr>
              <w:t>Дошкольное образовательное учреждение на 200 мест по адресу: Ленинградская область, Тосненский район, пос. Тельмана, уч.2/1-5, в т. ч. проектно-изыскательские работы</w:t>
            </w:r>
          </w:p>
        </w:tc>
        <w:tc>
          <w:tcPr>
            <w:tcW w:w="1230"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х</w:t>
            </w:r>
          </w:p>
        </w:tc>
        <w:tc>
          <w:tcPr>
            <w:tcW w:w="88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2017-2021</w:t>
            </w:r>
          </w:p>
        </w:tc>
        <w:tc>
          <w:tcPr>
            <w:tcW w:w="115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8 000,00</w:t>
            </w:r>
          </w:p>
        </w:tc>
        <w:tc>
          <w:tcPr>
            <w:tcW w:w="1117"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10 000,00</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16 000,00</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1 886,12</w:t>
            </w:r>
          </w:p>
        </w:tc>
        <w:tc>
          <w:tcPr>
            <w:tcW w:w="931" w:type="dxa"/>
            <w:tcBorders>
              <w:top w:val="nil"/>
              <w:left w:val="nil"/>
              <w:bottom w:val="single" w:sz="4" w:space="0" w:color="auto"/>
              <w:right w:val="single" w:sz="4" w:space="0" w:color="auto"/>
            </w:tcBorders>
            <w:shd w:val="clear" w:color="auto" w:fill="auto"/>
            <w:vAlign w:val="center"/>
            <w:hideMark/>
          </w:tcPr>
          <w:p w:rsidR="009F247F" w:rsidRPr="009F247F" w:rsidRDefault="00E8517D" w:rsidP="00FD51C9">
            <w:pPr>
              <w:jc w:val="center"/>
              <w:rPr>
                <w:color w:val="000000"/>
                <w:sz w:val="20"/>
                <w:szCs w:val="20"/>
              </w:rPr>
            </w:pPr>
            <w:r>
              <w:rPr>
                <w:color w:val="000000"/>
                <w:sz w:val="20"/>
                <w:szCs w:val="20"/>
              </w:rPr>
              <w:t>2017-202</w:t>
            </w:r>
            <w:r w:rsidR="00FD51C9">
              <w:rPr>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10 000,00</w:t>
            </w:r>
          </w:p>
        </w:tc>
        <w:tc>
          <w:tcPr>
            <w:tcW w:w="112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16 000,00</w:t>
            </w:r>
          </w:p>
        </w:tc>
        <w:tc>
          <w:tcPr>
            <w:tcW w:w="1148"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0,00</w:t>
            </w:r>
          </w:p>
        </w:tc>
      </w:tr>
      <w:tr w:rsidR="009F247F" w:rsidRPr="009F247F" w:rsidTr="009F247F">
        <w:trPr>
          <w:trHeight w:val="81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both"/>
              <w:rPr>
                <w:color w:val="000000"/>
                <w:sz w:val="20"/>
                <w:szCs w:val="20"/>
              </w:rPr>
            </w:pPr>
            <w:r w:rsidRPr="009F247F">
              <w:rPr>
                <w:color w:val="000000"/>
                <w:sz w:val="20"/>
                <w:szCs w:val="20"/>
              </w:rPr>
              <w:t>Дошкольное образовательное учреждение по адресу: Ленинградская область, Тосненский район, г. Никольское, ул. Школьная, д. 3, в т. ч. проектно-изыскательские работы</w:t>
            </w:r>
          </w:p>
        </w:tc>
        <w:tc>
          <w:tcPr>
            <w:tcW w:w="1230"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х</w:t>
            </w:r>
          </w:p>
        </w:tc>
        <w:tc>
          <w:tcPr>
            <w:tcW w:w="88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2017-2022</w:t>
            </w:r>
          </w:p>
        </w:tc>
        <w:tc>
          <w:tcPr>
            <w:tcW w:w="115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8 000,00</w:t>
            </w:r>
          </w:p>
        </w:tc>
        <w:tc>
          <w:tcPr>
            <w:tcW w:w="1117"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10 000,00</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20 000,00</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1 797,00</w:t>
            </w:r>
          </w:p>
        </w:tc>
        <w:tc>
          <w:tcPr>
            <w:tcW w:w="93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2017-2022</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10 000,00</w:t>
            </w:r>
          </w:p>
        </w:tc>
        <w:tc>
          <w:tcPr>
            <w:tcW w:w="112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20 000,00</w:t>
            </w:r>
          </w:p>
        </w:tc>
        <w:tc>
          <w:tcPr>
            <w:tcW w:w="1148"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0,00</w:t>
            </w:r>
          </w:p>
        </w:tc>
      </w:tr>
      <w:tr w:rsidR="009F247F" w:rsidRPr="009F247F" w:rsidTr="009F247F">
        <w:trPr>
          <w:trHeight w:val="102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both"/>
              <w:rPr>
                <w:color w:val="000000"/>
                <w:sz w:val="20"/>
                <w:szCs w:val="20"/>
              </w:rPr>
            </w:pPr>
            <w:r w:rsidRPr="009F247F">
              <w:rPr>
                <w:color w:val="000000"/>
                <w:sz w:val="20"/>
                <w:szCs w:val="20"/>
              </w:rPr>
              <w:lastRenderedPageBreak/>
              <w:t>Реконструкци</w:t>
            </w:r>
            <w:r w:rsidR="005A7B9B">
              <w:rPr>
                <w:color w:val="000000"/>
                <w:sz w:val="20"/>
                <w:szCs w:val="20"/>
              </w:rPr>
              <w:t>я</w:t>
            </w:r>
            <w:r w:rsidRPr="009F247F">
              <w:rPr>
                <w:color w:val="000000"/>
                <w:sz w:val="20"/>
                <w:szCs w:val="20"/>
              </w:rPr>
              <w:t xml:space="preserve"> здания, расположенного по адресу: Ленинградская область, Тосненский район, г. Никольское, ул. Школьная, д.11а (МБОУ "Гимназия № 1 г. Никольское"), в </w:t>
            </w:r>
            <w:proofErr w:type="spellStart"/>
            <w:r w:rsidRPr="009F247F">
              <w:rPr>
                <w:color w:val="000000"/>
                <w:sz w:val="20"/>
                <w:szCs w:val="20"/>
              </w:rPr>
              <w:t>т.ч</w:t>
            </w:r>
            <w:proofErr w:type="spellEnd"/>
            <w:r w:rsidRPr="009F247F">
              <w:rPr>
                <w:color w:val="000000"/>
                <w:sz w:val="20"/>
                <w:szCs w:val="20"/>
              </w:rPr>
              <w:t>. проектно-изыскательские работы</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28 889,58</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2017-2019</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28 889,58</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1 972,18</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2017-2019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х</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х</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х</w:t>
            </w:r>
          </w:p>
        </w:tc>
      </w:tr>
      <w:tr w:rsidR="009F247F" w:rsidRPr="009F247F" w:rsidTr="009F247F">
        <w:trPr>
          <w:trHeight w:val="816"/>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both"/>
              <w:rPr>
                <w:color w:val="000000"/>
                <w:sz w:val="20"/>
                <w:szCs w:val="20"/>
              </w:rPr>
            </w:pPr>
            <w:r w:rsidRPr="009F247F">
              <w:rPr>
                <w:color w:val="000000"/>
                <w:sz w:val="20"/>
                <w:szCs w:val="20"/>
              </w:rPr>
              <w:t>Приобретение  в муниципальную собственность имущества ОАО "РЖД", расположенного по адресу: Ленинградская область, г. Тосно, ул. Чехова, д.1</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57 990,71</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2017-2023</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11 598,22</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1 159,82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1 159,82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11 598,14</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2017-2023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1 159,82</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1 159,82</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1 159,82</w:t>
            </w:r>
          </w:p>
        </w:tc>
      </w:tr>
      <w:tr w:rsidR="009F247F" w:rsidRPr="009F247F" w:rsidTr="009F247F">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both"/>
              <w:rPr>
                <w:b/>
                <w:bCs/>
                <w:color w:val="000000"/>
                <w:sz w:val="20"/>
                <w:szCs w:val="20"/>
              </w:rPr>
            </w:pPr>
            <w:r w:rsidRPr="009F247F">
              <w:rPr>
                <w:b/>
                <w:bCs/>
                <w:color w:val="000000"/>
                <w:sz w:val="20"/>
                <w:szCs w:val="20"/>
              </w:rPr>
              <w:t>Итого</w:t>
            </w:r>
          </w:p>
        </w:tc>
        <w:tc>
          <w:tcPr>
            <w:tcW w:w="1230"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х</w:t>
            </w:r>
          </w:p>
        </w:tc>
        <w:tc>
          <w:tcPr>
            <w:tcW w:w="88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х</w:t>
            </w:r>
          </w:p>
        </w:tc>
        <w:tc>
          <w:tcPr>
            <w:tcW w:w="115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314 260,40</w:t>
            </w:r>
          </w:p>
        </w:tc>
        <w:tc>
          <w:tcPr>
            <w:tcW w:w="1117"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21 159,82</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37 159,82</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65 780,57</w:t>
            </w:r>
          </w:p>
        </w:tc>
        <w:tc>
          <w:tcPr>
            <w:tcW w:w="93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30 632,82</w:t>
            </w:r>
          </w:p>
        </w:tc>
        <w:tc>
          <w:tcPr>
            <w:tcW w:w="112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37 159,82</w:t>
            </w:r>
          </w:p>
        </w:tc>
        <w:tc>
          <w:tcPr>
            <w:tcW w:w="1148"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1 159,82</w:t>
            </w:r>
          </w:p>
        </w:tc>
      </w:tr>
      <w:tr w:rsidR="009F247F" w:rsidRPr="009F247F" w:rsidTr="009F247F">
        <w:trPr>
          <w:trHeight w:val="288"/>
        </w:trPr>
        <w:tc>
          <w:tcPr>
            <w:tcW w:w="1496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Объекты в сфере культуры</w:t>
            </w:r>
          </w:p>
        </w:tc>
      </w:tr>
      <w:tr w:rsidR="009F247F" w:rsidRPr="009F247F" w:rsidTr="009F247F">
        <w:trPr>
          <w:trHeight w:val="81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both"/>
              <w:rPr>
                <w:color w:val="000000"/>
                <w:sz w:val="20"/>
                <w:szCs w:val="20"/>
              </w:rPr>
            </w:pPr>
            <w:r w:rsidRPr="009F247F">
              <w:rPr>
                <w:color w:val="000000"/>
                <w:sz w:val="20"/>
                <w:szCs w:val="20"/>
              </w:rPr>
              <w:t>Реконструкция здания начальной школы под МКОУ ДОД «Никольская детская школа искусств» и Никольскую городскую библиотеку</w:t>
            </w:r>
          </w:p>
        </w:tc>
        <w:tc>
          <w:tcPr>
            <w:tcW w:w="1230"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E8517D">
            <w:pPr>
              <w:jc w:val="center"/>
              <w:rPr>
                <w:color w:val="000000"/>
                <w:sz w:val="20"/>
                <w:szCs w:val="20"/>
              </w:rPr>
            </w:pPr>
            <w:r w:rsidRPr="009F247F">
              <w:rPr>
                <w:color w:val="000000"/>
                <w:sz w:val="20"/>
                <w:szCs w:val="20"/>
              </w:rPr>
              <w:t>124</w:t>
            </w:r>
            <w:r w:rsidR="00E8517D">
              <w:rPr>
                <w:color w:val="000000"/>
                <w:sz w:val="20"/>
                <w:szCs w:val="20"/>
              </w:rPr>
              <w:t xml:space="preserve"> </w:t>
            </w:r>
            <w:r w:rsidRPr="009F247F">
              <w:rPr>
                <w:color w:val="000000"/>
                <w:sz w:val="20"/>
                <w:szCs w:val="20"/>
              </w:rPr>
              <w:t>955,97</w:t>
            </w:r>
          </w:p>
        </w:tc>
        <w:tc>
          <w:tcPr>
            <w:tcW w:w="88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2012-2020</w:t>
            </w:r>
          </w:p>
        </w:tc>
        <w:tc>
          <w:tcPr>
            <w:tcW w:w="115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119 032,50</w:t>
            </w:r>
          </w:p>
        </w:tc>
        <w:tc>
          <w:tcPr>
            <w:tcW w:w="1117"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3 600,72</w:t>
            </w:r>
          </w:p>
        </w:tc>
        <w:tc>
          <w:tcPr>
            <w:tcW w:w="93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FC2164">
            <w:pPr>
              <w:jc w:val="center"/>
              <w:rPr>
                <w:color w:val="000000"/>
                <w:sz w:val="20"/>
                <w:szCs w:val="20"/>
              </w:rPr>
            </w:pPr>
            <w:r w:rsidRPr="009F247F">
              <w:rPr>
                <w:color w:val="000000"/>
                <w:sz w:val="20"/>
                <w:szCs w:val="20"/>
              </w:rPr>
              <w:t>2012-202</w:t>
            </w:r>
            <w:r w:rsidR="00FC2164">
              <w:rPr>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20 000,00</w:t>
            </w:r>
          </w:p>
        </w:tc>
        <w:tc>
          <w:tcPr>
            <w:tcW w:w="112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30 625,00</w:t>
            </w:r>
          </w:p>
        </w:tc>
        <w:tc>
          <w:tcPr>
            <w:tcW w:w="1148"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0,00</w:t>
            </w:r>
          </w:p>
        </w:tc>
      </w:tr>
      <w:tr w:rsidR="009F247F" w:rsidRPr="009F247F" w:rsidTr="009F247F">
        <w:trPr>
          <w:trHeight w:val="612"/>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both"/>
              <w:rPr>
                <w:color w:val="000000"/>
                <w:sz w:val="20"/>
                <w:szCs w:val="20"/>
              </w:rPr>
            </w:pPr>
            <w:r w:rsidRPr="009F247F">
              <w:rPr>
                <w:color w:val="000000"/>
                <w:sz w:val="20"/>
                <w:szCs w:val="20"/>
              </w:rPr>
              <w:t>Реконструкция здания Дома культуры г. Тосно по адресу: Ленинградская область, г. Тосно, д. 45</w:t>
            </w:r>
          </w:p>
        </w:tc>
        <w:tc>
          <w:tcPr>
            <w:tcW w:w="1230"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х</w:t>
            </w:r>
          </w:p>
        </w:tc>
        <w:tc>
          <w:tcPr>
            <w:tcW w:w="88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2019-2022</w:t>
            </w:r>
          </w:p>
        </w:tc>
        <w:tc>
          <w:tcPr>
            <w:tcW w:w="115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х</w:t>
            </w:r>
          </w:p>
        </w:tc>
        <w:tc>
          <w:tcPr>
            <w:tcW w:w="1117"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х</w:t>
            </w:r>
          </w:p>
        </w:tc>
        <w:tc>
          <w:tcPr>
            <w:tcW w:w="93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2019-2022</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11 500,00</w:t>
            </w:r>
          </w:p>
        </w:tc>
        <w:tc>
          <w:tcPr>
            <w:tcW w:w="112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20 000,00</w:t>
            </w:r>
          </w:p>
        </w:tc>
        <w:tc>
          <w:tcPr>
            <w:tcW w:w="1148"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22 527,40</w:t>
            </w:r>
          </w:p>
        </w:tc>
      </w:tr>
      <w:tr w:rsidR="009F247F" w:rsidRPr="009F247F" w:rsidTr="009F247F">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both"/>
              <w:rPr>
                <w:b/>
                <w:bCs/>
                <w:color w:val="000000"/>
                <w:sz w:val="20"/>
                <w:szCs w:val="20"/>
              </w:rPr>
            </w:pPr>
            <w:r w:rsidRPr="009F247F">
              <w:rPr>
                <w:b/>
                <w:bCs/>
                <w:color w:val="000000"/>
                <w:sz w:val="20"/>
                <w:szCs w:val="20"/>
              </w:rPr>
              <w:t>Итого</w:t>
            </w:r>
          </w:p>
        </w:tc>
        <w:tc>
          <w:tcPr>
            <w:tcW w:w="1230"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х</w:t>
            </w:r>
          </w:p>
        </w:tc>
        <w:tc>
          <w:tcPr>
            <w:tcW w:w="88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х</w:t>
            </w:r>
          </w:p>
        </w:tc>
        <w:tc>
          <w:tcPr>
            <w:tcW w:w="115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119 032,50</w:t>
            </w:r>
          </w:p>
        </w:tc>
        <w:tc>
          <w:tcPr>
            <w:tcW w:w="1117"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3 600,72</w:t>
            </w:r>
          </w:p>
        </w:tc>
        <w:tc>
          <w:tcPr>
            <w:tcW w:w="93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31 500,00</w:t>
            </w:r>
          </w:p>
        </w:tc>
        <w:tc>
          <w:tcPr>
            <w:tcW w:w="112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50 625,00</w:t>
            </w:r>
          </w:p>
        </w:tc>
        <w:tc>
          <w:tcPr>
            <w:tcW w:w="1148"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22 527,40</w:t>
            </w:r>
          </w:p>
        </w:tc>
      </w:tr>
      <w:tr w:rsidR="009F247F" w:rsidRPr="009F247F" w:rsidTr="009F247F">
        <w:trPr>
          <w:trHeight w:val="288"/>
        </w:trPr>
        <w:tc>
          <w:tcPr>
            <w:tcW w:w="1496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Прочие объекты</w:t>
            </w:r>
          </w:p>
        </w:tc>
      </w:tr>
      <w:tr w:rsidR="009F247F" w:rsidRPr="009F247F" w:rsidTr="009F247F">
        <w:trPr>
          <w:trHeight w:val="81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both"/>
              <w:rPr>
                <w:color w:val="000000"/>
                <w:sz w:val="20"/>
                <w:szCs w:val="20"/>
              </w:rPr>
            </w:pPr>
            <w:r w:rsidRPr="009F247F">
              <w:rPr>
                <w:color w:val="000000"/>
                <w:sz w:val="20"/>
                <w:szCs w:val="20"/>
              </w:rPr>
              <w:t>Приобретение (строительство) жилых помещений для использования в качестве специализированного (служебного) муниципального жилищного фонда</w:t>
            </w:r>
          </w:p>
        </w:tc>
        <w:tc>
          <w:tcPr>
            <w:tcW w:w="1230"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х</w:t>
            </w:r>
          </w:p>
        </w:tc>
        <w:tc>
          <w:tcPr>
            <w:tcW w:w="88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2019-2021</w:t>
            </w:r>
          </w:p>
        </w:tc>
        <w:tc>
          <w:tcPr>
            <w:tcW w:w="115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5 000,00</w:t>
            </w:r>
          </w:p>
        </w:tc>
        <w:tc>
          <w:tcPr>
            <w:tcW w:w="1117"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5 000,00</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5 000,00</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4 980,99</w:t>
            </w:r>
          </w:p>
        </w:tc>
        <w:tc>
          <w:tcPr>
            <w:tcW w:w="93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2020-2022</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5 000,00</w:t>
            </w:r>
          </w:p>
        </w:tc>
        <w:tc>
          <w:tcPr>
            <w:tcW w:w="112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5 000,00</w:t>
            </w:r>
          </w:p>
        </w:tc>
        <w:tc>
          <w:tcPr>
            <w:tcW w:w="1148"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5 000,00</w:t>
            </w:r>
          </w:p>
        </w:tc>
      </w:tr>
      <w:tr w:rsidR="009F247F" w:rsidRPr="009F247F" w:rsidTr="009F247F">
        <w:trPr>
          <w:trHeight w:val="102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both"/>
              <w:rPr>
                <w:color w:val="000000"/>
                <w:sz w:val="20"/>
                <w:szCs w:val="20"/>
              </w:rPr>
            </w:pPr>
            <w:r w:rsidRPr="009F247F">
              <w:rPr>
                <w:color w:val="000000"/>
                <w:sz w:val="20"/>
                <w:szCs w:val="20"/>
              </w:rPr>
              <w:t xml:space="preserve">Приобретение жилых помещений для детей-сирот и детей, оставшихся без попечения родителей, лиц из их числа по договорам найма специализированных жилых помещений </w:t>
            </w:r>
          </w:p>
        </w:tc>
        <w:tc>
          <w:tcPr>
            <w:tcW w:w="1230"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х</w:t>
            </w:r>
          </w:p>
        </w:tc>
        <w:tc>
          <w:tcPr>
            <w:tcW w:w="88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2019-2021</w:t>
            </w:r>
          </w:p>
        </w:tc>
        <w:tc>
          <w:tcPr>
            <w:tcW w:w="115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33 758,50</w:t>
            </w:r>
          </w:p>
        </w:tc>
        <w:tc>
          <w:tcPr>
            <w:tcW w:w="1117"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33 793,00</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33 793,00</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6 994,41</w:t>
            </w:r>
          </w:p>
        </w:tc>
        <w:tc>
          <w:tcPr>
            <w:tcW w:w="93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2020-2022</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26 992,30</w:t>
            </w:r>
          </w:p>
        </w:tc>
        <w:tc>
          <w:tcPr>
            <w:tcW w:w="112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26 992,30</w:t>
            </w:r>
          </w:p>
        </w:tc>
        <w:tc>
          <w:tcPr>
            <w:tcW w:w="1148"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color w:val="000000"/>
                <w:sz w:val="20"/>
                <w:szCs w:val="20"/>
              </w:rPr>
            </w:pPr>
            <w:r w:rsidRPr="009F247F">
              <w:rPr>
                <w:color w:val="000000"/>
                <w:sz w:val="20"/>
                <w:szCs w:val="20"/>
              </w:rPr>
              <w:t>26 094,90</w:t>
            </w:r>
          </w:p>
        </w:tc>
      </w:tr>
      <w:tr w:rsidR="009F247F" w:rsidRPr="009F247F" w:rsidTr="009F247F">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both"/>
              <w:rPr>
                <w:b/>
                <w:bCs/>
                <w:color w:val="000000"/>
                <w:sz w:val="20"/>
                <w:szCs w:val="20"/>
              </w:rPr>
            </w:pPr>
            <w:r w:rsidRPr="009F247F">
              <w:rPr>
                <w:b/>
                <w:bCs/>
                <w:color w:val="000000"/>
                <w:sz w:val="20"/>
                <w:szCs w:val="20"/>
              </w:rPr>
              <w:t>Итого</w:t>
            </w:r>
          </w:p>
        </w:tc>
        <w:tc>
          <w:tcPr>
            <w:tcW w:w="1230"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Pr>
                <w:b/>
                <w:bCs/>
                <w:color w:val="000000"/>
                <w:sz w:val="20"/>
                <w:szCs w:val="20"/>
              </w:rPr>
              <w:t>х</w:t>
            </w:r>
          </w:p>
        </w:tc>
        <w:tc>
          <w:tcPr>
            <w:tcW w:w="88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Pr>
                <w:b/>
                <w:bCs/>
                <w:color w:val="000000"/>
                <w:sz w:val="20"/>
                <w:szCs w:val="20"/>
              </w:rPr>
              <w:t>х</w:t>
            </w:r>
          </w:p>
        </w:tc>
        <w:tc>
          <w:tcPr>
            <w:tcW w:w="115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38 758,50</w:t>
            </w:r>
          </w:p>
        </w:tc>
        <w:tc>
          <w:tcPr>
            <w:tcW w:w="1117"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38 793,00</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38 793,00</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11 975,40</w:t>
            </w:r>
          </w:p>
        </w:tc>
        <w:tc>
          <w:tcPr>
            <w:tcW w:w="93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 </w:t>
            </w:r>
            <w:r>
              <w:rPr>
                <w:b/>
                <w:bCs/>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31 992,30</w:t>
            </w:r>
          </w:p>
        </w:tc>
        <w:tc>
          <w:tcPr>
            <w:tcW w:w="112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31 992,30</w:t>
            </w:r>
          </w:p>
        </w:tc>
        <w:tc>
          <w:tcPr>
            <w:tcW w:w="1148"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31 094,90</w:t>
            </w:r>
          </w:p>
        </w:tc>
      </w:tr>
      <w:tr w:rsidR="009F247F" w:rsidRPr="009F247F" w:rsidTr="009F247F">
        <w:trPr>
          <w:trHeight w:val="45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F247F" w:rsidRPr="009F247F" w:rsidRDefault="009F247F" w:rsidP="009F247F">
            <w:pPr>
              <w:jc w:val="both"/>
              <w:rPr>
                <w:b/>
                <w:bCs/>
                <w:color w:val="000000"/>
                <w:sz w:val="20"/>
                <w:szCs w:val="20"/>
              </w:rPr>
            </w:pPr>
            <w:r w:rsidRPr="009F247F">
              <w:rPr>
                <w:b/>
                <w:bCs/>
                <w:color w:val="000000"/>
                <w:sz w:val="20"/>
                <w:szCs w:val="20"/>
              </w:rPr>
              <w:t>Итого по адресной инвестиционной программе</w:t>
            </w:r>
          </w:p>
        </w:tc>
        <w:tc>
          <w:tcPr>
            <w:tcW w:w="1230"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Pr>
                <w:b/>
                <w:bCs/>
                <w:color w:val="000000"/>
                <w:sz w:val="20"/>
                <w:szCs w:val="20"/>
              </w:rPr>
              <w:t>х</w:t>
            </w:r>
          </w:p>
        </w:tc>
        <w:tc>
          <w:tcPr>
            <w:tcW w:w="88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Pr>
                <w:b/>
                <w:bCs/>
                <w:color w:val="000000"/>
                <w:sz w:val="20"/>
                <w:szCs w:val="20"/>
              </w:rPr>
              <w:t>х</w:t>
            </w:r>
          </w:p>
        </w:tc>
        <w:tc>
          <w:tcPr>
            <w:tcW w:w="115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472 051,40</w:t>
            </w:r>
          </w:p>
        </w:tc>
        <w:tc>
          <w:tcPr>
            <w:tcW w:w="1117"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59 952,82</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75 952,82</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81 356,69</w:t>
            </w:r>
          </w:p>
        </w:tc>
        <w:tc>
          <w:tcPr>
            <w:tcW w:w="931"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 </w:t>
            </w:r>
            <w:r>
              <w:rPr>
                <w:b/>
                <w:bCs/>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94 125,12</w:t>
            </w:r>
          </w:p>
        </w:tc>
        <w:tc>
          <w:tcPr>
            <w:tcW w:w="1122"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119 777,12</w:t>
            </w:r>
          </w:p>
        </w:tc>
        <w:tc>
          <w:tcPr>
            <w:tcW w:w="1148" w:type="dxa"/>
            <w:tcBorders>
              <w:top w:val="nil"/>
              <w:left w:val="nil"/>
              <w:bottom w:val="single" w:sz="4" w:space="0" w:color="auto"/>
              <w:right w:val="single" w:sz="4" w:space="0" w:color="auto"/>
            </w:tcBorders>
            <w:shd w:val="clear" w:color="auto" w:fill="auto"/>
            <w:vAlign w:val="center"/>
            <w:hideMark/>
          </w:tcPr>
          <w:p w:rsidR="009F247F" w:rsidRPr="009F247F" w:rsidRDefault="009F247F" w:rsidP="009F247F">
            <w:pPr>
              <w:jc w:val="center"/>
              <w:rPr>
                <w:b/>
                <w:bCs/>
                <w:color w:val="000000"/>
                <w:sz w:val="20"/>
                <w:szCs w:val="20"/>
              </w:rPr>
            </w:pPr>
            <w:r w:rsidRPr="009F247F">
              <w:rPr>
                <w:b/>
                <w:bCs/>
                <w:color w:val="000000"/>
                <w:sz w:val="20"/>
                <w:szCs w:val="20"/>
              </w:rPr>
              <w:t>54 782,12</w:t>
            </w:r>
          </w:p>
        </w:tc>
      </w:tr>
    </w:tbl>
    <w:p w:rsidR="009F247F" w:rsidRPr="0058610A" w:rsidRDefault="009F247F" w:rsidP="00A71562">
      <w:pPr>
        <w:autoSpaceDE w:val="0"/>
        <w:autoSpaceDN w:val="0"/>
        <w:adjustRightInd w:val="0"/>
        <w:spacing w:line="276" w:lineRule="auto"/>
        <w:jc w:val="center"/>
        <w:rPr>
          <w:sz w:val="26"/>
          <w:szCs w:val="26"/>
        </w:rPr>
      </w:pPr>
    </w:p>
    <w:sectPr w:rsidR="009F247F" w:rsidRPr="0058610A" w:rsidSect="000015E2">
      <w:pgSz w:w="16838" w:h="11906" w:orient="landscape"/>
      <w:pgMar w:top="851" w:right="567"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291" w:rsidRDefault="002B2291" w:rsidP="00553A35">
      <w:r>
        <w:separator/>
      </w:r>
    </w:p>
  </w:endnote>
  <w:endnote w:type="continuationSeparator" w:id="0">
    <w:p w:rsidR="002B2291" w:rsidRDefault="002B2291" w:rsidP="0055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61" w:rsidRDefault="00A15A6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291" w:rsidRDefault="002B2291" w:rsidP="00553A35">
      <w:r>
        <w:separator/>
      </w:r>
    </w:p>
  </w:footnote>
  <w:footnote w:type="continuationSeparator" w:id="0">
    <w:p w:rsidR="002B2291" w:rsidRDefault="002B2291" w:rsidP="00553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E5157"/>
    <w:multiLevelType w:val="hybridMultilevel"/>
    <w:tmpl w:val="8430CEB8"/>
    <w:lvl w:ilvl="0" w:tplc="D8EEC9F0">
      <w:start w:val="12"/>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49542C0"/>
    <w:multiLevelType w:val="hybridMultilevel"/>
    <w:tmpl w:val="15C68B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3C35FC"/>
    <w:multiLevelType w:val="hybridMultilevel"/>
    <w:tmpl w:val="62B8C5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9754981"/>
    <w:multiLevelType w:val="hybridMultilevel"/>
    <w:tmpl w:val="CBF86812"/>
    <w:lvl w:ilvl="0" w:tplc="5A54BE8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4190BEE"/>
    <w:multiLevelType w:val="hybridMultilevel"/>
    <w:tmpl w:val="E0581FEE"/>
    <w:lvl w:ilvl="0" w:tplc="61EE5B4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A45961"/>
    <w:multiLevelType w:val="multilevel"/>
    <w:tmpl w:val="9FCE4CA4"/>
    <w:lvl w:ilvl="0">
      <w:start w:val="1"/>
      <w:numFmt w:val="decimal"/>
      <w:lvlText w:val="%1."/>
      <w:lvlJc w:val="left"/>
      <w:pPr>
        <w:ind w:left="4613"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C893621"/>
    <w:multiLevelType w:val="hybridMultilevel"/>
    <w:tmpl w:val="8E1C48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DC214ED"/>
    <w:multiLevelType w:val="hybridMultilevel"/>
    <w:tmpl w:val="E6A4CA18"/>
    <w:lvl w:ilvl="0" w:tplc="20A237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A6F7D5D"/>
    <w:multiLevelType w:val="hybridMultilevel"/>
    <w:tmpl w:val="4B6E3B7E"/>
    <w:lvl w:ilvl="0" w:tplc="B57CED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BCB0837"/>
    <w:multiLevelType w:val="hybridMultilevel"/>
    <w:tmpl w:val="D354B430"/>
    <w:lvl w:ilvl="0" w:tplc="20A237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3501B7F"/>
    <w:multiLevelType w:val="multilevel"/>
    <w:tmpl w:val="9A5E7D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5C8482F"/>
    <w:multiLevelType w:val="hybridMultilevel"/>
    <w:tmpl w:val="41C80928"/>
    <w:lvl w:ilvl="0" w:tplc="F3B65192">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92001C6"/>
    <w:multiLevelType w:val="hybridMultilevel"/>
    <w:tmpl w:val="1A84A782"/>
    <w:lvl w:ilvl="0" w:tplc="B7D64474">
      <w:start w:val="1"/>
      <w:numFmt w:val="decimal"/>
      <w:lvlText w:val="%1."/>
      <w:lvlJc w:val="left"/>
      <w:pPr>
        <w:ind w:left="5889" w:hanging="360"/>
      </w:pPr>
      <w:rPr>
        <w:rFonts w:hint="default"/>
        <w:color w:val="000000" w:themeColor="text1"/>
        <w:sz w:val="28"/>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3">
    <w:nsid w:val="4B583A2B"/>
    <w:multiLevelType w:val="hybridMultilevel"/>
    <w:tmpl w:val="BA70D92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4">
    <w:nsid w:val="5B5504D9"/>
    <w:multiLevelType w:val="hybridMultilevel"/>
    <w:tmpl w:val="9028F472"/>
    <w:lvl w:ilvl="0" w:tplc="776CE65A">
      <w:start w:val="1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BCC3406"/>
    <w:multiLevelType w:val="hybridMultilevel"/>
    <w:tmpl w:val="03182724"/>
    <w:lvl w:ilvl="0" w:tplc="20A23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E833FE"/>
    <w:multiLevelType w:val="multilevel"/>
    <w:tmpl w:val="8B328AA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A5F6D28"/>
    <w:multiLevelType w:val="multilevel"/>
    <w:tmpl w:val="B960220A"/>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10"/>
  </w:num>
  <w:num w:numId="3">
    <w:abstractNumId w:val="13"/>
  </w:num>
  <w:num w:numId="4">
    <w:abstractNumId w:val="5"/>
  </w:num>
  <w:num w:numId="5">
    <w:abstractNumId w:val="11"/>
  </w:num>
  <w:num w:numId="6">
    <w:abstractNumId w:val="6"/>
  </w:num>
  <w:num w:numId="7">
    <w:abstractNumId w:val="8"/>
  </w:num>
  <w:num w:numId="8">
    <w:abstractNumId w:val="12"/>
  </w:num>
  <w:num w:numId="9">
    <w:abstractNumId w:val="4"/>
  </w:num>
  <w:num w:numId="10">
    <w:abstractNumId w:val="0"/>
  </w:num>
  <w:num w:numId="11">
    <w:abstractNumId w:val="14"/>
  </w:num>
  <w:num w:numId="12">
    <w:abstractNumId w:val="16"/>
  </w:num>
  <w:num w:numId="13">
    <w:abstractNumId w:val="17"/>
  </w:num>
  <w:num w:numId="14">
    <w:abstractNumId w:val="1"/>
  </w:num>
  <w:num w:numId="15">
    <w:abstractNumId w:val="3"/>
  </w:num>
  <w:num w:numId="16">
    <w:abstractNumId w:val="9"/>
  </w:num>
  <w:num w:numId="17">
    <w:abstractNumId w:val="2"/>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FD"/>
    <w:rsid w:val="000015E2"/>
    <w:rsid w:val="00002D43"/>
    <w:rsid w:val="00003BEF"/>
    <w:rsid w:val="00004353"/>
    <w:rsid w:val="00005159"/>
    <w:rsid w:val="00006177"/>
    <w:rsid w:val="00006FF8"/>
    <w:rsid w:val="00012675"/>
    <w:rsid w:val="000168C1"/>
    <w:rsid w:val="00016F2E"/>
    <w:rsid w:val="00020BEF"/>
    <w:rsid w:val="00021ECD"/>
    <w:rsid w:val="000228E7"/>
    <w:rsid w:val="000234F9"/>
    <w:rsid w:val="00030939"/>
    <w:rsid w:val="00031352"/>
    <w:rsid w:val="00032E07"/>
    <w:rsid w:val="000332FC"/>
    <w:rsid w:val="000344EE"/>
    <w:rsid w:val="00042B23"/>
    <w:rsid w:val="000434CA"/>
    <w:rsid w:val="00044685"/>
    <w:rsid w:val="0005067C"/>
    <w:rsid w:val="00053588"/>
    <w:rsid w:val="0005411F"/>
    <w:rsid w:val="00055217"/>
    <w:rsid w:val="00055AD0"/>
    <w:rsid w:val="0006555D"/>
    <w:rsid w:val="0006567C"/>
    <w:rsid w:val="00065B13"/>
    <w:rsid w:val="00066A3E"/>
    <w:rsid w:val="000700D4"/>
    <w:rsid w:val="000772E2"/>
    <w:rsid w:val="00081C6C"/>
    <w:rsid w:val="00083128"/>
    <w:rsid w:val="00083A20"/>
    <w:rsid w:val="00085DA8"/>
    <w:rsid w:val="0009393D"/>
    <w:rsid w:val="000942AE"/>
    <w:rsid w:val="00094305"/>
    <w:rsid w:val="000A6507"/>
    <w:rsid w:val="000B4E00"/>
    <w:rsid w:val="000B7126"/>
    <w:rsid w:val="000B7287"/>
    <w:rsid w:val="000B746F"/>
    <w:rsid w:val="000C106F"/>
    <w:rsid w:val="000C14CD"/>
    <w:rsid w:val="000C255F"/>
    <w:rsid w:val="000C3B4E"/>
    <w:rsid w:val="000C6479"/>
    <w:rsid w:val="000C6A61"/>
    <w:rsid w:val="000C6F07"/>
    <w:rsid w:val="000D0B14"/>
    <w:rsid w:val="000D31F6"/>
    <w:rsid w:val="000D4EF9"/>
    <w:rsid w:val="000D7336"/>
    <w:rsid w:val="000E09FB"/>
    <w:rsid w:val="000E196B"/>
    <w:rsid w:val="000E2680"/>
    <w:rsid w:val="000E300A"/>
    <w:rsid w:val="000E3031"/>
    <w:rsid w:val="000E384F"/>
    <w:rsid w:val="000E3D0B"/>
    <w:rsid w:val="000E4E76"/>
    <w:rsid w:val="000E4F74"/>
    <w:rsid w:val="000F18AB"/>
    <w:rsid w:val="000F5C0B"/>
    <w:rsid w:val="000F7C24"/>
    <w:rsid w:val="0010111A"/>
    <w:rsid w:val="00101D35"/>
    <w:rsid w:val="00105E18"/>
    <w:rsid w:val="001064A2"/>
    <w:rsid w:val="00110E5E"/>
    <w:rsid w:val="00112FA8"/>
    <w:rsid w:val="001145BF"/>
    <w:rsid w:val="0011556C"/>
    <w:rsid w:val="001228BE"/>
    <w:rsid w:val="00127547"/>
    <w:rsid w:val="00133F7F"/>
    <w:rsid w:val="00134EF8"/>
    <w:rsid w:val="0013598A"/>
    <w:rsid w:val="00137DF1"/>
    <w:rsid w:val="00143A69"/>
    <w:rsid w:val="0014415B"/>
    <w:rsid w:val="001444F6"/>
    <w:rsid w:val="001450B7"/>
    <w:rsid w:val="00145506"/>
    <w:rsid w:val="00146B23"/>
    <w:rsid w:val="001476CE"/>
    <w:rsid w:val="00150311"/>
    <w:rsid w:val="00150FAD"/>
    <w:rsid w:val="00152839"/>
    <w:rsid w:val="001541D1"/>
    <w:rsid w:val="001553D7"/>
    <w:rsid w:val="00156138"/>
    <w:rsid w:val="001561A3"/>
    <w:rsid w:val="001603C8"/>
    <w:rsid w:val="00166C3C"/>
    <w:rsid w:val="00171CD6"/>
    <w:rsid w:val="00173201"/>
    <w:rsid w:val="00177876"/>
    <w:rsid w:val="00177CBE"/>
    <w:rsid w:val="001821FA"/>
    <w:rsid w:val="001835DA"/>
    <w:rsid w:val="00184064"/>
    <w:rsid w:val="00185309"/>
    <w:rsid w:val="00191AE0"/>
    <w:rsid w:val="00197F23"/>
    <w:rsid w:val="001A0607"/>
    <w:rsid w:val="001A18F5"/>
    <w:rsid w:val="001A6274"/>
    <w:rsid w:val="001B116D"/>
    <w:rsid w:val="001B5F97"/>
    <w:rsid w:val="001B653B"/>
    <w:rsid w:val="001B65AE"/>
    <w:rsid w:val="001C1117"/>
    <w:rsid w:val="001C1165"/>
    <w:rsid w:val="001C2F7A"/>
    <w:rsid w:val="001C44D2"/>
    <w:rsid w:val="001C51EC"/>
    <w:rsid w:val="001C6092"/>
    <w:rsid w:val="001C6C99"/>
    <w:rsid w:val="001C6FB5"/>
    <w:rsid w:val="001C7637"/>
    <w:rsid w:val="001C7C5E"/>
    <w:rsid w:val="001D43F6"/>
    <w:rsid w:val="001D47A6"/>
    <w:rsid w:val="001D4B03"/>
    <w:rsid w:val="001D72CE"/>
    <w:rsid w:val="001E4955"/>
    <w:rsid w:val="001E54FE"/>
    <w:rsid w:val="001E6762"/>
    <w:rsid w:val="001E7F37"/>
    <w:rsid w:val="001F6F97"/>
    <w:rsid w:val="0020683E"/>
    <w:rsid w:val="00207F3B"/>
    <w:rsid w:val="00210A7F"/>
    <w:rsid w:val="00210B44"/>
    <w:rsid w:val="00211B64"/>
    <w:rsid w:val="00211BA6"/>
    <w:rsid w:val="00212879"/>
    <w:rsid w:val="00215C33"/>
    <w:rsid w:val="00217381"/>
    <w:rsid w:val="00217EB9"/>
    <w:rsid w:val="002237F2"/>
    <w:rsid w:val="00224197"/>
    <w:rsid w:val="002250B0"/>
    <w:rsid w:val="00225A0C"/>
    <w:rsid w:val="00232F20"/>
    <w:rsid w:val="00235344"/>
    <w:rsid w:val="002365CC"/>
    <w:rsid w:val="00237664"/>
    <w:rsid w:val="00242721"/>
    <w:rsid w:val="00244C2F"/>
    <w:rsid w:val="00246E12"/>
    <w:rsid w:val="00251051"/>
    <w:rsid w:val="00251F29"/>
    <w:rsid w:val="00256220"/>
    <w:rsid w:val="00257258"/>
    <w:rsid w:val="00260D96"/>
    <w:rsid w:val="002636AF"/>
    <w:rsid w:val="002641D4"/>
    <w:rsid w:val="00266663"/>
    <w:rsid w:val="00272CB2"/>
    <w:rsid w:val="0027327D"/>
    <w:rsid w:val="00274CF9"/>
    <w:rsid w:val="00277EAD"/>
    <w:rsid w:val="0028026D"/>
    <w:rsid w:val="00280EF3"/>
    <w:rsid w:val="002817BB"/>
    <w:rsid w:val="0028206D"/>
    <w:rsid w:val="00282AC2"/>
    <w:rsid w:val="002842D7"/>
    <w:rsid w:val="00284FA5"/>
    <w:rsid w:val="00286FF1"/>
    <w:rsid w:val="002870BE"/>
    <w:rsid w:val="00290CF9"/>
    <w:rsid w:val="0029154D"/>
    <w:rsid w:val="00292100"/>
    <w:rsid w:val="00294EA1"/>
    <w:rsid w:val="00296960"/>
    <w:rsid w:val="002972B8"/>
    <w:rsid w:val="00297821"/>
    <w:rsid w:val="00297EE8"/>
    <w:rsid w:val="002A1422"/>
    <w:rsid w:val="002A27C7"/>
    <w:rsid w:val="002A4E46"/>
    <w:rsid w:val="002A5844"/>
    <w:rsid w:val="002A5AC4"/>
    <w:rsid w:val="002B0286"/>
    <w:rsid w:val="002B2291"/>
    <w:rsid w:val="002B490A"/>
    <w:rsid w:val="002B5D0D"/>
    <w:rsid w:val="002B7F73"/>
    <w:rsid w:val="002C4DD9"/>
    <w:rsid w:val="002D05C1"/>
    <w:rsid w:val="002D0614"/>
    <w:rsid w:val="002D12A2"/>
    <w:rsid w:val="002D52DE"/>
    <w:rsid w:val="002E0DED"/>
    <w:rsid w:val="002E26B3"/>
    <w:rsid w:val="002E3709"/>
    <w:rsid w:val="002E4AB2"/>
    <w:rsid w:val="002E62E9"/>
    <w:rsid w:val="002E7614"/>
    <w:rsid w:val="002F241A"/>
    <w:rsid w:val="002F5970"/>
    <w:rsid w:val="002F605A"/>
    <w:rsid w:val="002F655C"/>
    <w:rsid w:val="002F70F9"/>
    <w:rsid w:val="00301A01"/>
    <w:rsid w:val="00304767"/>
    <w:rsid w:val="00305294"/>
    <w:rsid w:val="003079BD"/>
    <w:rsid w:val="0031028D"/>
    <w:rsid w:val="003161A3"/>
    <w:rsid w:val="003178A1"/>
    <w:rsid w:val="00321326"/>
    <w:rsid w:val="00321A99"/>
    <w:rsid w:val="00322872"/>
    <w:rsid w:val="003249F8"/>
    <w:rsid w:val="003265AC"/>
    <w:rsid w:val="00332302"/>
    <w:rsid w:val="00332E15"/>
    <w:rsid w:val="00335A89"/>
    <w:rsid w:val="00337CE3"/>
    <w:rsid w:val="003415F7"/>
    <w:rsid w:val="003442BE"/>
    <w:rsid w:val="00344996"/>
    <w:rsid w:val="0034686F"/>
    <w:rsid w:val="00346D23"/>
    <w:rsid w:val="00347986"/>
    <w:rsid w:val="003546EB"/>
    <w:rsid w:val="0035492F"/>
    <w:rsid w:val="003552F0"/>
    <w:rsid w:val="00355788"/>
    <w:rsid w:val="00355BE1"/>
    <w:rsid w:val="00356AD0"/>
    <w:rsid w:val="0036087B"/>
    <w:rsid w:val="00362366"/>
    <w:rsid w:val="003702DC"/>
    <w:rsid w:val="003736CA"/>
    <w:rsid w:val="00373AA3"/>
    <w:rsid w:val="00373BC0"/>
    <w:rsid w:val="00374120"/>
    <w:rsid w:val="00374253"/>
    <w:rsid w:val="00375AB5"/>
    <w:rsid w:val="0037664D"/>
    <w:rsid w:val="0037705A"/>
    <w:rsid w:val="00377E6D"/>
    <w:rsid w:val="00380424"/>
    <w:rsid w:val="003805CB"/>
    <w:rsid w:val="0038172C"/>
    <w:rsid w:val="00381BB7"/>
    <w:rsid w:val="00382A0F"/>
    <w:rsid w:val="0038592E"/>
    <w:rsid w:val="00395226"/>
    <w:rsid w:val="0039618D"/>
    <w:rsid w:val="00396485"/>
    <w:rsid w:val="003A434F"/>
    <w:rsid w:val="003A569C"/>
    <w:rsid w:val="003A6BAB"/>
    <w:rsid w:val="003A723E"/>
    <w:rsid w:val="003B12AA"/>
    <w:rsid w:val="003B1BDA"/>
    <w:rsid w:val="003B3648"/>
    <w:rsid w:val="003B381D"/>
    <w:rsid w:val="003B4448"/>
    <w:rsid w:val="003B7530"/>
    <w:rsid w:val="003C2494"/>
    <w:rsid w:val="003C554E"/>
    <w:rsid w:val="003C707F"/>
    <w:rsid w:val="003C7895"/>
    <w:rsid w:val="003D14EC"/>
    <w:rsid w:val="003D1DEA"/>
    <w:rsid w:val="003D244F"/>
    <w:rsid w:val="003D2952"/>
    <w:rsid w:val="003D38AB"/>
    <w:rsid w:val="003D391D"/>
    <w:rsid w:val="003D39BF"/>
    <w:rsid w:val="003D7170"/>
    <w:rsid w:val="003E04B6"/>
    <w:rsid w:val="003E057D"/>
    <w:rsid w:val="003E2F6F"/>
    <w:rsid w:val="003E3550"/>
    <w:rsid w:val="003E57C7"/>
    <w:rsid w:val="003F039A"/>
    <w:rsid w:val="003F2E83"/>
    <w:rsid w:val="003F6027"/>
    <w:rsid w:val="003F6B01"/>
    <w:rsid w:val="0040013B"/>
    <w:rsid w:val="00401E77"/>
    <w:rsid w:val="004024C0"/>
    <w:rsid w:val="00410B16"/>
    <w:rsid w:val="00412133"/>
    <w:rsid w:val="00412355"/>
    <w:rsid w:val="0041385E"/>
    <w:rsid w:val="00413CDB"/>
    <w:rsid w:val="004174E9"/>
    <w:rsid w:val="00417DA7"/>
    <w:rsid w:val="004212EC"/>
    <w:rsid w:val="00421C98"/>
    <w:rsid w:val="00423A2E"/>
    <w:rsid w:val="00432A04"/>
    <w:rsid w:val="00432D99"/>
    <w:rsid w:val="00433E4F"/>
    <w:rsid w:val="0043530C"/>
    <w:rsid w:val="00435CD3"/>
    <w:rsid w:val="004425BC"/>
    <w:rsid w:val="00442D1A"/>
    <w:rsid w:val="00445E8B"/>
    <w:rsid w:val="0044606E"/>
    <w:rsid w:val="004470A5"/>
    <w:rsid w:val="00447B80"/>
    <w:rsid w:val="00447DDA"/>
    <w:rsid w:val="00454135"/>
    <w:rsid w:val="00461FB1"/>
    <w:rsid w:val="004621D4"/>
    <w:rsid w:val="00464A00"/>
    <w:rsid w:val="0047035C"/>
    <w:rsid w:val="00471F1A"/>
    <w:rsid w:val="00474FC3"/>
    <w:rsid w:val="00483572"/>
    <w:rsid w:val="00483A0E"/>
    <w:rsid w:val="00483AD2"/>
    <w:rsid w:val="00483B3E"/>
    <w:rsid w:val="00485A30"/>
    <w:rsid w:val="00491FCF"/>
    <w:rsid w:val="00492EBD"/>
    <w:rsid w:val="00493768"/>
    <w:rsid w:val="00495B9B"/>
    <w:rsid w:val="004A0E1B"/>
    <w:rsid w:val="004A1701"/>
    <w:rsid w:val="004A1A5B"/>
    <w:rsid w:val="004A21E6"/>
    <w:rsid w:val="004A392C"/>
    <w:rsid w:val="004B2002"/>
    <w:rsid w:val="004B2B08"/>
    <w:rsid w:val="004B36EF"/>
    <w:rsid w:val="004B5EC7"/>
    <w:rsid w:val="004B6FA5"/>
    <w:rsid w:val="004B7C36"/>
    <w:rsid w:val="004C107F"/>
    <w:rsid w:val="004C1F6B"/>
    <w:rsid w:val="004C2EEA"/>
    <w:rsid w:val="004C4F5B"/>
    <w:rsid w:val="004C593D"/>
    <w:rsid w:val="004C6113"/>
    <w:rsid w:val="004C702E"/>
    <w:rsid w:val="004C722B"/>
    <w:rsid w:val="004D4F85"/>
    <w:rsid w:val="004D63E9"/>
    <w:rsid w:val="004E0B08"/>
    <w:rsid w:val="004E151F"/>
    <w:rsid w:val="004E1A8D"/>
    <w:rsid w:val="004E21DD"/>
    <w:rsid w:val="004E27A0"/>
    <w:rsid w:val="004E2BDF"/>
    <w:rsid w:val="004E44A2"/>
    <w:rsid w:val="004E5AF0"/>
    <w:rsid w:val="004E64EF"/>
    <w:rsid w:val="004F0578"/>
    <w:rsid w:val="004F11F1"/>
    <w:rsid w:val="004F1B03"/>
    <w:rsid w:val="004F2E9E"/>
    <w:rsid w:val="004F4429"/>
    <w:rsid w:val="004F4D73"/>
    <w:rsid w:val="005003C9"/>
    <w:rsid w:val="00505E7E"/>
    <w:rsid w:val="00511D15"/>
    <w:rsid w:val="00511E39"/>
    <w:rsid w:val="005122F0"/>
    <w:rsid w:val="0051331F"/>
    <w:rsid w:val="00513784"/>
    <w:rsid w:val="00514524"/>
    <w:rsid w:val="00514A4B"/>
    <w:rsid w:val="00524AE4"/>
    <w:rsid w:val="0052608F"/>
    <w:rsid w:val="00526365"/>
    <w:rsid w:val="00526400"/>
    <w:rsid w:val="00527EE2"/>
    <w:rsid w:val="00530302"/>
    <w:rsid w:val="00531718"/>
    <w:rsid w:val="00531862"/>
    <w:rsid w:val="005328AF"/>
    <w:rsid w:val="00534932"/>
    <w:rsid w:val="005365B2"/>
    <w:rsid w:val="00537075"/>
    <w:rsid w:val="00537398"/>
    <w:rsid w:val="005375AD"/>
    <w:rsid w:val="00537A67"/>
    <w:rsid w:val="00540251"/>
    <w:rsid w:val="005433CF"/>
    <w:rsid w:val="005452B1"/>
    <w:rsid w:val="00547237"/>
    <w:rsid w:val="00550055"/>
    <w:rsid w:val="005520DF"/>
    <w:rsid w:val="005532CF"/>
    <w:rsid w:val="00553A35"/>
    <w:rsid w:val="005617B3"/>
    <w:rsid w:val="005620E8"/>
    <w:rsid w:val="005623A4"/>
    <w:rsid w:val="00563599"/>
    <w:rsid w:val="005649BF"/>
    <w:rsid w:val="0056684A"/>
    <w:rsid w:val="0057136A"/>
    <w:rsid w:val="00571801"/>
    <w:rsid w:val="0057200B"/>
    <w:rsid w:val="00572730"/>
    <w:rsid w:val="00573668"/>
    <w:rsid w:val="00573CA5"/>
    <w:rsid w:val="005762B8"/>
    <w:rsid w:val="00577C79"/>
    <w:rsid w:val="00580722"/>
    <w:rsid w:val="0058593B"/>
    <w:rsid w:val="0058600E"/>
    <w:rsid w:val="0058610A"/>
    <w:rsid w:val="00586518"/>
    <w:rsid w:val="00586CA9"/>
    <w:rsid w:val="005921A2"/>
    <w:rsid w:val="00592BB2"/>
    <w:rsid w:val="00592E00"/>
    <w:rsid w:val="00594065"/>
    <w:rsid w:val="005946A8"/>
    <w:rsid w:val="005A08F6"/>
    <w:rsid w:val="005A28FF"/>
    <w:rsid w:val="005A7B9B"/>
    <w:rsid w:val="005B05D8"/>
    <w:rsid w:val="005B3EFC"/>
    <w:rsid w:val="005B3F92"/>
    <w:rsid w:val="005B641E"/>
    <w:rsid w:val="005B6ACE"/>
    <w:rsid w:val="005C2C03"/>
    <w:rsid w:val="005D1440"/>
    <w:rsid w:val="005D21B0"/>
    <w:rsid w:val="005D2349"/>
    <w:rsid w:val="005D3E68"/>
    <w:rsid w:val="005D4122"/>
    <w:rsid w:val="005D50F9"/>
    <w:rsid w:val="005D5611"/>
    <w:rsid w:val="005D5AC5"/>
    <w:rsid w:val="005D6A15"/>
    <w:rsid w:val="005E0704"/>
    <w:rsid w:val="005E235C"/>
    <w:rsid w:val="005E25B1"/>
    <w:rsid w:val="005E3C33"/>
    <w:rsid w:val="005E43CF"/>
    <w:rsid w:val="005E4E1D"/>
    <w:rsid w:val="005E641F"/>
    <w:rsid w:val="005E7A9E"/>
    <w:rsid w:val="005E7C82"/>
    <w:rsid w:val="005F02C7"/>
    <w:rsid w:val="005F37FC"/>
    <w:rsid w:val="005F7527"/>
    <w:rsid w:val="00601DAD"/>
    <w:rsid w:val="00601E0D"/>
    <w:rsid w:val="00606081"/>
    <w:rsid w:val="006070C5"/>
    <w:rsid w:val="0061032A"/>
    <w:rsid w:val="006166B4"/>
    <w:rsid w:val="00617FDA"/>
    <w:rsid w:val="00622A63"/>
    <w:rsid w:val="00623C7E"/>
    <w:rsid w:val="006255C6"/>
    <w:rsid w:val="00626FD0"/>
    <w:rsid w:val="00626FD7"/>
    <w:rsid w:val="00627A2C"/>
    <w:rsid w:val="00635DA4"/>
    <w:rsid w:val="00635E8E"/>
    <w:rsid w:val="006367CF"/>
    <w:rsid w:val="0064022D"/>
    <w:rsid w:val="00643C4A"/>
    <w:rsid w:val="00647658"/>
    <w:rsid w:val="00647B52"/>
    <w:rsid w:val="006512D1"/>
    <w:rsid w:val="00655ACA"/>
    <w:rsid w:val="00657457"/>
    <w:rsid w:val="0066218A"/>
    <w:rsid w:val="006626FB"/>
    <w:rsid w:val="00663098"/>
    <w:rsid w:val="00663CDB"/>
    <w:rsid w:val="006643F3"/>
    <w:rsid w:val="0066495E"/>
    <w:rsid w:val="00670CB3"/>
    <w:rsid w:val="006718CD"/>
    <w:rsid w:val="0067192A"/>
    <w:rsid w:val="00671F14"/>
    <w:rsid w:val="00674731"/>
    <w:rsid w:val="006758C4"/>
    <w:rsid w:val="00677906"/>
    <w:rsid w:val="006808D8"/>
    <w:rsid w:val="00682E53"/>
    <w:rsid w:val="00683015"/>
    <w:rsid w:val="00683019"/>
    <w:rsid w:val="00686D21"/>
    <w:rsid w:val="00687B6C"/>
    <w:rsid w:val="00691936"/>
    <w:rsid w:val="00692784"/>
    <w:rsid w:val="00695001"/>
    <w:rsid w:val="00696F71"/>
    <w:rsid w:val="006A040C"/>
    <w:rsid w:val="006A394F"/>
    <w:rsid w:val="006A3CA3"/>
    <w:rsid w:val="006A5CFD"/>
    <w:rsid w:val="006B3078"/>
    <w:rsid w:val="006C2367"/>
    <w:rsid w:val="006C2B12"/>
    <w:rsid w:val="006C3015"/>
    <w:rsid w:val="006C503C"/>
    <w:rsid w:val="006C5468"/>
    <w:rsid w:val="006C67C7"/>
    <w:rsid w:val="006D09A2"/>
    <w:rsid w:val="006D5442"/>
    <w:rsid w:val="006E0399"/>
    <w:rsid w:val="006E20E3"/>
    <w:rsid w:val="006E2D3F"/>
    <w:rsid w:val="006E3B2B"/>
    <w:rsid w:val="006F23D0"/>
    <w:rsid w:val="006F3347"/>
    <w:rsid w:val="006F41D5"/>
    <w:rsid w:val="006F54C9"/>
    <w:rsid w:val="00701C56"/>
    <w:rsid w:val="00704B6C"/>
    <w:rsid w:val="0071478D"/>
    <w:rsid w:val="00715901"/>
    <w:rsid w:val="0071626A"/>
    <w:rsid w:val="00716AB3"/>
    <w:rsid w:val="00721925"/>
    <w:rsid w:val="00727937"/>
    <w:rsid w:val="00730EC8"/>
    <w:rsid w:val="00730FED"/>
    <w:rsid w:val="00733C7E"/>
    <w:rsid w:val="00735423"/>
    <w:rsid w:val="00735B2C"/>
    <w:rsid w:val="0073718C"/>
    <w:rsid w:val="0073746C"/>
    <w:rsid w:val="00741116"/>
    <w:rsid w:val="00741594"/>
    <w:rsid w:val="00743AA7"/>
    <w:rsid w:val="007440C2"/>
    <w:rsid w:val="00745D95"/>
    <w:rsid w:val="007463BC"/>
    <w:rsid w:val="00750EC6"/>
    <w:rsid w:val="00751B82"/>
    <w:rsid w:val="00755ED6"/>
    <w:rsid w:val="00763E3F"/>
    <w:rsid w:val="00770A63"/>
    <w:rsid w:val="00770E09"/>
    <w:rsid w:val="00773E8A"/>
    <w:rsid w:val="00773F85"/>
    <w:rsid w:val="007803A6"/>
    <w:rsid w:val="00780768"/>
    <w:rsid w:val="007847AC"/>
    <w:rsid w:val="00785F76"/>
    <w:rsid w:val="007900E0"/>
    <w:rsid w:val="00795C61"/>
    <w:rsid w:val="00796AC2"/>
    <w:rsid w:val="0079750E"/>
    <w:rsid w:val="007A08C6"/>
    <w:rsid w:val="007A2666"/>
    <w:rsid w:val="007A5919"/>
    <w:rsid w:val="007B1C60"/>
    <w:rsid w:val="007B3E56"/>
    <w:rsid w:val="007B41D3"/>
    <w:rsid w:val="007B60D1"/>
    <w:rsid w:val="007C1482"/>
    <w:rsid w:val="007C1976"/>
    <w:rsid w:val="007C7016"/>
    <w:rsid w:val="007D0810"/>
    <w:rsid w:val="007D0F80"/>
    <w:rsid w:val="007D15C1"/>
    <w:rsid w:val="007D1868"/>
    <w:rsid w:val="007D41C8"/>
    <w:rsid w:val="007D42F3"/>
    <w:rsid w:val="007D43B0"/>
    <w:rsid w:val="007D6ED7"/>
    <w:rsid w:val="007D7F03"/>
    <w:rsid w:val="007E0973"/>
    <w:rsid w:val="007E0BDC"/>
    <w:rsid w:val="007E2543"/>
    <w:rsid w:val="007E3042"/>
    <w:rsid w:val="007E3517"/>
    <w:rsid w:val="007E5B83"/>
    <w:rsid w:val="007E7503"/>
    <w:rsid w:val="007F0510"/>
    <w:rsid w:val="007F360C"/>
    <w:rsid w:val="007F3E60"/>
    <w:rsid w:val="007F4576"/>
    <w:rsid w:val="007F7268"/>
    <w:rsid w:val="007F77D6"/>
    <w:rsid w:val="0080134A"/>
    <w:rsid w:val="008031CE"/>
    <w:rsid w:val="0080365A"/>
    <w:rsid w:val="008116D7"/>
    <w:rsid w:val="008122E8"/>
    <w:rsid w:val="00812D33"/>
    <w:rsid w:val="00813B49"/>
    <w:rsid w:val="00814715"/>
    <w:rsid w:val="00814A37"/>
    <w:rsid w:val="00817566"/>
    <w:rsid w:val="00820685"/>
    <w:rsid w:val="008207A7"/>
    <w:rsid w:val="0082354B"/>
    <w:rsid w:val="008241BE"/>
    <w:rsid w:val="0082438B"/>
    <w:rsid w:val="008279CB"/>
    <w:rsid w:val="00832837"/>
    <w:rsid w:val="00832CD0"/>
    <w:rsid w:val="00835C40"/>
    <w:rsid w:val="0083713D"/>
    <w:rsid w:val="00837C43"/>
    <w:rsid w:val="00845BB7"/>
    <w:rsid w:val="00852826"/>
    <w:rsid w:val="008630FB"/>
    <w:rsid w:val="008648DA"/>
    <w:rsid w:val="00866160"/>
    <w:rsid w:val="00872AFD"/>
    <w:rsid w:val="00876AFD"/>
    <w:rsid w:val="00880674"/>
    <w:rsid w:val="008822FA"/>
    <w:rsid w:val="00883790"/>
    <w:rsid w:val="00883A4F"/>
    <w:rsid w:val="00896288"/>
    <w:rsid w:val="008978B6"/>
    <w:rsid w:val="00897CA2"/>
    <w:rsid w:val="008A0568"/>
    <w:rsid w:val="008A1F54"/>
    <w:rsid w:val="008A57AB"/>
    <w:rsid w:val="008A5D21"/>
    <w:rsid w:val="008A6832"/>
    <w:rsid w:val="008B4635"/>
    <w:rsid w:val="008B529D"/>
    <w:rsid w:val="008B52CC"/>
    <w:rsid w:val="008B60FC"/>
    <w:rsid w:val="008C4A8C"/>
    <w:rsid w:val="008C5BB1"/>
    <w:rsid w:val="008C6D7F"/>
    <w:rsid w:val="008D00AF"/>
    <w:rsid w:val="008D2ED9"/>
    <w:rsid w:val="008D35CD"/>
    <w:rsid w:val="008D428F"/>
    <w:rsid w:val="008D487D"/>
    <w:rsid w:val="008E1EC2"/>
    <w:rsid w:val="008E38A9"/>
    <w:rsid w:val="008E47B5"/>
    <w:rsid w:val="008E6493"/>
    <w:rsid w:val="008E6C2E"/>
    <w:rsid w:val="008E7CBE"/>
    <w:rsid w:val="008F1A2D"/>
    <w:rsid w:val="008F2A95"/>
    <w:rsid w:val="008F2BA5"/>
    <w:rsid w:val="008F3901"/>
    <w:rsid w:val="008F4468"/>
    <w:rsid w:val="008F52B4"/>
    <w:rsid w:val="008F7367"/>
    <w:rsid w:val="009001A9"/>
    <w:rsid w:val="00902740"/>
    <w:rsid w:val="0090436A"/>
    <w:rsid w:val="00904995"/>
    <w:rsid w:val="00904AD2"/>
    <w:rsid w:val="00905B2E"/>
    <w:rsid w:val="0090771A"/>
    <w:rsid w:val="0091243C"/>
    <w:rsid w:val="00913566"/>
    <w:rsid w:val="009135D0"/>
    <w:rsid w:val="00913915"/>
    <w:rsid w:val="0091631A"/>
    <w:rsid w:val="00926218"/>
    <w:rsid w:val="0092663A"/>
    <w:rsid w:val="00932515"/>
    <w:rsid w:val="009331B9"/>
    <w:rsid w:val="00934B5A"/>
    <w:rsid w:val="00936695"/>
    <w:rsid w:val="009414BE"/>
    <w:rsid w:val="009432D7"/>
    <w:rsid w:val="009443B1"/>
    <w:rsid w:val="0094458A"/>
    <w:rsid w:val="0094522D"/>
    <w:rsid w:val="009519FB"/>
    <w:rsid w:val="00951A96"/>
    <w:rsid w:val="009526DB"/>
    <w:rsid w:val="00953AFC"/>
    <w:rsid w:val="009554E6"/>
    <w:rsid w:val="00955B14"/>
    <w:rsid w:val="009634BB"/>
    <w:rsid w:val="00964429"/>
    <w:rsid w:val="0096550B"/>
    <w:rsid w:val="00972EA2"/>
    <w:rsid w:val="00975C16"/>
    <w:rsid w:val="00975ECF"/>
    <w:rsid w:val="0097796B"/>
    <w:rsid w:val="009836E0"/>
    <w:rsid w:val="009850EB"/>
    <w:rsid w:val="009856E5"/>
    <w:rsid w:val="009879DF"/>
    <w:rsid w:val="009901E5"/>
    <w:rsid w:val="009913CA"/>
    <w:rsid w:val="00992B02"/>
    <w:rsid w:val="009941B6"/>
    <w:rsid w:val="00994914"/>
    <w:rsid w:val="00995602"/>
    <w:rsid w:val="00996754"/>
    <w:rsid w:val="00997C6A"/>
    <w:rsid w:val="00997E3D"/>
    <w:rsid w:val="009A2A6F"/>
    <w:rsid w:val="009A2BC2"/>
    <w:rsid w:val="009A3B6F"/>
    <w:rsid w:val="009A71AB"/>
    <w:rsid w:val="009B0D97"/>
    <w:rsid w:val="009B12FE"/>
    <w:rsid w:val="009B1875"/>
    <w:rsid w:val="009B2C70"/>
    <w:rsid w:val="009B34AA"/>
    <w:rsid w:val="009B495A"/>
    <w:rsid w:val="009B775D"/>
    <w:rsid w:val="009C0A17"/>
    <w:rsid w:val="009C131C"/>
    <w:rsid w:val="009C326A"/>
    <w:rsid w:val="009C3DE9"/>
    <w:rsid w:val="009C5261"/>
    <w:rsid w:val="009C578A"/>
    <w:rsid w:val="009C7E81"/>
    <w:rsid w:val="009D68C4"/>
    <w:rsid w:val="009D7CC0"/>
    <w:rsid w:val="009E17E4"/>
    <w:rsid w:val="009E23CB"/>
    <w:rsid w:val="009E5263"/>
    <w:rsid w:val="009E5F94"/>
    <w:rsid w:val="009E66FF"/>
    <w:rsid w:val="009F1DE5"/>
    <w:rsid w:val="009F1FC4"/>
    <w:rsid w:val="009F247F"/>
    <w:rsid w:val="009F26A0"/>
    <w:rsid w:val="009F27BE"/>
    <w:rsid w:val="009F3261"/>
    <w:rsid w:val="009F7C9C"/>
    <w:rsid w:val="00A030CC"/>
    <w:rsid w:val="00A059C9"/>
    <w:rsid w:val="00A067AD"/>
    <w:rsid w:val="00A07A17"/>
    <w:rsid w:val="00A10F4A"/>
    <w:rsid w:val="00A12C09"/>
    <w:rsid w:val="00A13C65"/>
    <w:rsid w:val="00A148B4"/>
    <w:rsid w:val="00A149CA"/>
    <w:rsid w:val="00A15A61"/>
    <w:rsid w:val="00A15BD2"/>
    <w:rsid w:val="00A17A7B"/>
    <w:rsid w:val="00A2336A"/>
    <w:rsid w:val="00A24AB3"/>
    <w:rsid w:val="00A25F42"/>
    <w:rsid w:val="00A33199"/>
    <w:rsid w:val="00A36D98"/>
    <w:rsid w:val="00A37DE7"/>
    <w:rsid w:val="00A45361"/>
    <w:rsid w:val="00A47D56"/>
    <w:rsid w:val="00A53509"/>
    <w:rsid w:val="00A53A02"/>
    <w:rsid w:val="00A57461"/>
    <w:rsid w:val="00A57FE1"/>
    <w:rsid w:val="00A602E1"/>
    <w:rsid w:val="00A64C4B"/>
    <w:rsid w:val="00A65A05"/>
    <w:rsid w:val="00A65FBB"/>
    <w:rsid w:val="00A67EE9"/>
    <w:rsid w:val="00A70BC6"/>
    <w:rsid w:val="00A71562"/>
    <w:rsid w:val="00A71AEF"/>
    <w:rsid w:val="00A720BA"/>
    <w:rsid w:val="00A73466"/>
    <w:rsid w:val="00A75BE6"/>
    <w:rsid w:val="00A77E87"/>
    <w:rsid w:val="00A81E58"/>
    <w:rsid w:val="00A8244C"/>
    <w:rsid w:val="00A853CD"/>
    <w:rsid w:val="00A85556"/>
    <w:rsid w:val="00A86215"/>
    <w:rsid w:val="00A91F94"/>
    <w:rsid w:val="00AA0465"/>
    <w:rsid w:val="00AA28E8"/>
    <w:rsid w:val="00AA6095"/>
    <w:rsid w:val="00AA68CC"/>
    <w:rsid w:val="00AB1C7D"/>
    <w:rsid w:val="00AB33F5"/>
    <w:rsid w:val="00AB54B3"/>
    <w:rsid w:val="00AB5536"/>
    <w:rsid w:val="00AB591E"/>
    <w:rsid w:val="00AB669D"/>
    <w:rsid w:val="00AB7260"/>
    <w:rsid w:val="00AC0938"/>
    <w:rsid w:val="00AC330F"/>
    <w:rsid w:val="00AC3A79"/>
    <w:rsid w:val="00AC4423"/>
    <w:rsid w:val="00AC67F1"/>
    <w:rsid w:val="00AC6EE9"/>
    <w:rsid w:val="00AD14E2"/>
    <w:rsid w:val="00AD18DB"/>
    <w:rsid w:val="00AD27CE"/>
    <w:rsid w:val="00AD3F92"/>
    <w:rsid w:val="00AD5250"/>
    <w:rsid w:val="00AD5F50"/>
    <w:rsid w:val="00AD66CE"/>
    <w:rsid w:val="00AD6BD7"/>
    <w:rsid w:val="00AD7048"/>
    <w:rsid w:val="00AE174F"/>
    <w:rsid w:val="00AE29E5"/>
    <w:rsid w:val="00AF3537"/>
    <w:rsid w:val="00AF360E"/>
    <w:rsid w:val="00B03451"/>
    <w:rsid w:val="00B03575"/>
    <w:rsid w:val="00B048FF"/>
    <w:rsid w:val="00B04EFB"/>
    <w:rsid w:val="00B05070"/>
    <w:rsid w:val="00B108A3"/>
    <w:rsid w:val="00B10D4E"/>
    <w:rsid w:val="00B11FEB"/>
    <w:rsid w:val="00B123AA"/>
    <w:rsid w:val="00B13CE0"/>
    <w:rsid w:val="00B15AB6"/>
    <w:rsid w:val="00B17F31"/>
    <w:rsid w:val="00B212F0"/>
    <w:rsid w:val="00B22784"/>
    <w:rsid w:val="00B25850"/>
    <w:rsid w:val="00B259CA"/>
    <w:rsid w:val="00B32223"/>
    <w:rsid w:val="00B32E95"/>
    <w:rsid w:val="00B36DDD"/>
    <w:rsid w:val="00B4133D"/>
    <w:rsid w:val="00B42114"/>
    <w:rsid w:val="00B43EF8"/>
    <w:rsid w:val="00B44059"/>
    <w:rsid w:val="00B44839"/>
    <w:rsid w:val="00B449A4"/>
    <w:rsid w:val="00B45B7B"/>
    <w:rsid w:val="00B5161E"/>
    <w:rsid w:val="00B52165"/>
    <w:rsid w:val="00B52481"/>
    <w:rsid w:val="00B53B37"/>
    <w:rsid w:val="00B54816"/>
    <w:rsid w:val="00B611E2"/>
    <w:rsid w:val="00B624F0"/>
    <w:rsid w:val="00B6510F"/>
    <w:rsid w:val="00B652E1"/>
    <w:rsid w:val="00B65756"/>
    <w:rsid w:val="00B7253E"/>
    <w:rsid w:val="00B736E1"/>
    <w:rsid w:val="00B74716"/>
    <w:rsid w:val="00B75EF9"/>
    <w:rsid w:val="00B77B7E"/>
    <w:rsid w:val="00B80038"/>
    <w:rsid w:val="00B82CAE"/>
    <w:rsid w:val="00B830D4"/>
    <w:rsid w:val="00B84BC3"/>
    <w:rsid w:val="00B85ABE"/>
    <w:rsid w:val="00B87301"/>
    <w:rsid w:val="00B92891"/>
    <w:rsid w:val="00B9354A"/>
    <w:rsid w:val="00B94179"/>
    <w:rsid w:val="00B94D08"/>
    <w:rsid w:val="00B9625D"/>
    <w:rsid w:val="00B96793"/>
    <w:rsid w:val="00B967FA"/>
    <w:rsid w:val="00B979F1"/>
    <w:rsid w:val="00BA0288"/>
    <w:rsid w:val="00BA3E9F"/>
    <w:rsid w:val="00BA4663"/>
    <w:rsid w:val="00BA4F1C"/>
    <w:rsid w:val="00BA7748"/>
    <w:rsid w:val="00BB0CCC"/>
    <w:rsid w:val="00BB332C"/>
    <w:rsid w:val="00BB3E89"/>
    <w:rsid w:val="00BB4B4B"/>
    <w:rsid w:val="00BB4DCC"/>
    <w:rsid w:val="00BB618D"/>
    <w:rsid w:val="00BB6C0C"/>
    <w:rsid w:val="00BC0B27"/>
    <w:rsid w:val="00BC3495"/>
    <w:rsid w:val="00BC36DC"/>
    <w:rsid w:val="00BC5DFE"/>
    <w:rsid w:val="00BC7217"/>
    <w:rsid w:val="00BC7C7D"/>
    <w:rsid w:val="00BD2876"/>
    <w:rsid w:val="00BD659C"/>
    <w:rsid w:val="00BE4706"/>
    <w:rsid w:val="00BE6561"/>
    <w:rsid w:val="00BE7381"/>
    <w:rsid w:val="00BF3B9F"/>
    <w:rsid w:val="00BF3E22"/>
    <w:rsid w:val="00BF686C"/>
    <w:rsid w:val="00C006C4"/>
    <w:rsid w:val="00C02872"/>
    <w:rsid w:val="00C07A50"/>
    <w:rsid w:val="00C11A1F"/>
    <w:rsid w:val="00C11AEB"/>
    <w:rsid w:val="00C1304C"/>
    <w:rsid w:val="00C13DD3"/>
    <w:rsid w:val="00C16C87"/>
    <w:rsid w:val="00C16DA8"/>
    <w:rsid w:val="00C17EA9"/>
    <w:rsid w:val="00C20716"/>
    <w:rsid w:val="00C2343D"/>
    <w:rsid w:val="00C23460"/>
    <w:rsid w:val="00C241FA"/>
    <w:rsid w:val="00C24B76"/>
    <w:rsid w:val="00C24BC7"/>
    <w:rsid w:val="00C24FD5"/>
    <w:rsid w:val="00C25368"/>
    <w:rsid w:val="00C311D6"/>
    <w:rsid w:val="00C31ADB"/>
    <w:rsid w:val="00C31E29"/>
    <w:rsid w:val="00C324EF"/>
    <w:rsid w:val="00C339E5"/>
    <w:rsid w:val="00C349F0"/>
    <w:rsid w:val="00C35347"/>
    <w:rsid w:val="00C3699E"/>
    <w:rsid w:val="00C37380"/>
    <w:rsid w:val="00C42297"/>
    <w:rsid w:val="00C432B0"/>
    <w:rsid w:val="00C43BF7"/>
    <w:rsid w:val="00C467E3"/>
    <w:rsid w:val="00C47F53"/>
    <w:rsid w:val="00C50043"/>
    <w:rsid w:val="00C5019A"/>
    <w:rsid w:val="00C513C2"/>
    <w:rsid w:val="00C54394"/>
    <w:rsid w:val="00C55AC7"/>
    <w:rsid w:val="00C55FE0"/>
    <w:rsid w:val="00C60464"/>
    <w:rsid w:val="00C7782E"/>
    <w:rsid w:val="00C825A8"/>
    <w:rsid w:val="00C82F98"/>
    <w:rsid w:val="00C84885"/>
    <w:rsid w:val="00C875CD"/>
    <w:rsid w:val="00C93741"/>
    <w:rsid w:val="00C946D3"/>
    <w:rsid w:val="00C95A5B"/>
    <w:rsid w:val="00C97FED"/>
    <w:rsid w:val="00CA094D"/>
    <w:rsid w:val="00CA115F"/>
    <w:rsid w:val="00CA198E"/>
    <w:rsid w:val="00CA1C04"/>
    <w:rsid w:val="00CA2B71"/>
    <w:rsid w:val="00CB0210"/>
    <w:rsid w:val="00CB1CE9"/>
    <w:rsid w:val="00CB1F63"/>
    <w:rsid w:val="00CB33B3"/>
    <w:rsid w:val="00CB3F3B"/>
    <w:rsid w:val="00CB78C7"/>
    <w:rsid w:val="00CC1491"/>
    <w:rsid w:val="00CC28E9"/>
    <w:rsid w:val="00CC5891"/>
    <w:rsid w:val="00CD02E3"/>
    <w:rsid w:val="00CD4B12"/>
    <w:rsid w:val="00CD5989"/>
    <w:rsid w:val="00CD5E2D"/>
    <w:rsid w:val="00CE39FA"/>
    <w:rsid w:val="00CE54FB"/>
    <w:rsid w:val="00CE5729"/>
    <w:rsid w:val="00CE7CD1"/>
    <w:rsid w:val="00CF3D78"/>
    <w:rsid w:val="00CF53FD"/>
    <w:rsid w:val="00D022EC"/>
    <w:rsid w:val="00D05F06"/>
    <w:rsid w:val="00D10D87"/>
    <w:rsid w:val="00D11F6D"/>
    <w:rsid w:val="00D12EB9"/>
    <w:rsid w:val="00D136D0"/>
    <w:rsid w:val="00D13A61"/>
    <w:rsid w:val="00D14D8D"/>
    <w:rsid w:val="00D172AE"/>
    <w:rsid w:val="00D20C70"/>
    <w:rsid w:val="00D22D3F"/>
    <w:rsid w:val="00D238A8"/>
    <w:rsid w:val="00D24F50"/>
    <w:rsid w:val="00D2563A"/>
    <w:rsid w:val="00D25CBC"/>
    <w:rsid w:val="00D25D93"/>
    <w:rsid w:val="00D278FB"/>
    <w:rsid w:val="00D359B3"/>
    <w:rsid w:val="00D36C6C"/>
    <w:rsid w:val="00D429B2"/>
    <w:rsid w:val="00D450FE"/>
    <w:rsid w:val="00D45FCA"/>
    <w:rsid w:val="00D4771A"/>
    <w:rsid w:val="00D5306F"/>
    <w:rsid w:val="00D55C15"/>
    <w:rsid w:val="00D566D0"/>
    <w:rsid w:val="00D60D59"/>
    <w:rsid w:val="00D641B1"/>
    <w:rsid w:val="00D646F8"/>
    <w:rsid w:val="00D74DDC"/>
    <w:rsid w:val="00D761A8"/>
    <w:rsid w:val="00D76E93"/>
    <w:rsid w:val="00D809DA"/>
    <w:rsid w:val="00D80C71"/>
    <w:rsid w:val="00D81E18"/>
    <w:rsid w:val="00D82133"/>
    <w:rsid w:val="00D834F0"/>
    <w:rsid w:val="00D8444A"/>
    <w:rsid w:val="00D846DA"/>
    <w:rsid w:val="00D84941"/>
    <w:rsid w:val="00D8636B"/>
    <w:rsid w:val="00D86435"/>
    <w:rsid w:val="00D86672"/>
    <w:rsid w:val="00D86F16"/>
    <w:rsid w:val="00D87085"/>
    <w:rsid w:val="00D90B33"/>
    <w:rsid w:val="00D92AA0"/>
    <w:rsid w:val="00D93C12"/>
    <w:rsid w:val="00D975A8"/>
    <w:rsid w:val="00DA303C"/>
    <w:rsid w:val="00DA3FEF"/>
    <w:rsid w:val="00DA469F"/>
    <w:rsid w:val="00DA5E70"/>
    <w:rsid w:val="00DB07C1"/>
    <w:rsid w:val="00DB1C88"/>
    <w:rsid w:val="00DB4F3A"/>
    <w:rsid w:val="00DB5314"/>
    <w:rsid w:val="00DB6962"/>
    <w:rsid w:val="00DB730A"/>
    <w:rsid w:val="00DC3217"/>
    <w:rsid w:val="00DC3710"/>
    <w:rsid w:val="00DC534F"/>
    <w:rsid w:val="00DC5772"/>
    <w:rsid w:val="00DC6A79"/>
    <w:rsid w:val="00DD1AE6"/>
    <w:rsid w:val="00DD2758"/>
    <w:rsid w:val="00DD571B"/>
    <w:rsid w:val="00DD6A84"/>
    <w:rsid w:val="00DD72EF"/>
    <w:rsid w:val="00DE16EC"/>
    <w:rsid w:val="00DE2884"/>
    <w:rsid w:val="00DE39E7"/>
    <w:rsid w:val="00DE51E4"/>
    <w:rsid w:val="00DE66E0"/>
    <w:rsid w:val="00DE783D"/>
    <w:rsid w:val="00DE78E5"/>
    <w:rsid w:val="00DF232D"/>
    <w:rsid w:val="00DF236A"/>
    <w:rsid w:val="00DF4A7F"/>
    <w:rsid w:val="00E02EB3"/>
    <w:rsid w:val="00E04506"/>
    <w:rsid w:val="00E04E1E"/>
    <w:rsid w:val="00E050AC"/>
    <w:rsid w:val="00E05DB9"/>
    <w:rsid w:val="00E069CE"/>
    <w:rsid w:val="00E079FE"/>
    <w:rsid w:val="00E07EAD"/>
    <w:rsid w:val="00E1448A"/>
    <w:rsid w:val="00E15D04"/>
    <w:rsid w:val="00E20D8C"/>
    <w:rsid w:val="00E20FB3"/>
    <w:rsid w:val="00E254FC"/>
    <w:rsid w:val="00E30B09"/>
    <w:rsid w:val="00E35A73"/>
    <w:rsid w:val="00E4561A"/>
    <w:rsid w:val="00E47775"/>
    <w:rsid w:val="00E51890"/>
    <w:rsid w:val="00E51A46"/>
    <w:rsid w:val="00E524F8"/>
    <w:rsid w:val="00E53729"/>
    <w:rsid w:val="00E55742"/>
    <w:rsid w:val="00E60FAA"/>
    <w:rsid w:val="00E629A6"/>
    <w:rsid w:val="00E62D1E"/>
    <w:rsid w:val="00E67061"/>
    <w:rsid w:val="00E6714E"/>
    <w:rsid w:val="00E7014E"/>
    <w:rsid w:val="00E705D2"/>
    <w:rsid w:val="00E70CB4"/>
    <w:rsid w:val="00E72863"/>
    <w:rsid w:val="00E730BE"/>
    <w:rsid w:val="00E733EA"/>
    <w:rsid w:val="00E76C2C"/>
    <w:rsid w:val="00E80A24"/>
    <w:rsid w:val="00E82618"/>
    <w:rsid w:val="00E848D5"/>
    <w:rsid w:val="00E8517D"/>
    <w:rsid w:val="00E8574C"/>
    <w:rsid w:val="00E85C36"/>
    <w:rsid w:val="00E87509"/>
    <w:rsid w:val="00E90A50"/>
    <w:rsid w:val="00E913C1"/>
    <w:rsid w:val="00E9536D"/>
    <w:rsid w:val="00E957D2"/>
    <w:rsid w:val="00E97988"/>
    <w:rsid w:val="00EA09F5"/>
    <w:rsid w:val="00EA13A5"/>
    <w:rsid w:val="00EA4E5A"/>
    <w:rsid w:val="00EA65D4"/>
    <w:rsid w:val="00EA75B1"/>
    <w:rsid w:val="00EA786D"/>
    <w:rsid w:val="00EB0C86"/>
    <w:rsid w:val="00EB6B01"/>
    <w:rsid w:val="00EB7280"/>
    <w:rsid w:val="00EC1584"/>
    <w:rsid w:val="00EC3686"/>
    <w:rsid w:val="00EC4071"/>
    <w:rsid w:val="00EC6854"/>
    <w:rsid w:val="00EC6ADA"/>
    <w:rsid w:val="00ED3884"/>
    <w:rsid w:val="00ED57DF"/>
    <w:rsid w:val="00ED7150"/>
    <w:rsid w:val="00ED72C0"/>
    <w:rsid w:val="00EE1C1A"/>
    <w:rsid w:val="00EE2656"/>
    <w:rsid w:val="00EE2A38"/>
    <w:rsid w:val="00EE454E"/>
    <w:rsid w:val="00EF071D"/>
    <w:rsid w:val="00EF24D8"/>
    <w:rsid w:val="00EF2940"/>
    <w:rsid w:val="00EF5A9D"/>
    <w:rsid w:val="00EF6AE2"/>
    <w:rsid w:val="00EF754A"/>
    <w:rsid w:val="00F036C6"/>
    <w:rsid w:val="00F066EA"/>
    <w:rsid w:val="00F15BDA"/>
    <w:rsid w:val="00F17466"/>
    <w:rsid w:val="00F23C19"/>
    <w:rsid w:val="00F24CD7"/>
    <w:rsid w:val="00F25359"/>
    <w:rsid w:val="00F3082B"/>
    <w:rsid w:val="00F30A29"/>
    <w:rsid w:val="00F30E91"/>
    <w:rsid w:val="00F31EDF"/>
    <w:rsid w:val="00F33698"/>
    <w:rsid w:val="00F340E2"/>
    <w:rsid w:val="00F355C4"/>
    <w:rsid w:val="00F35F8F"/>
    <w:rsid w:val="00F40CB3"/>
    <w:rsid w:val="00F43714"/>
    <w:rsid w:val="00F439C3"/>
    <w:rsid w:val="00F44DFA"/>
    <w:rsid w:val="00F510C8"/>
    <w:rsid w:val="00F521EE"/>
    <w:rsid w:val="00F5367A"/>
    <w:rsid w:val="00F53996"/>
    <w:rsid w:val="00F57E68"/>
    <w:rsid w:val="00F60F15"/>
    <w:rsid w:val="00F63B0D"/>
    <w:rsid w:val="00F7316F"/>
    <w:rsid w:val="00F76A95"/>
    <w:rsid w:val="00F76DD9"/>
    <w:rsid w:val="00F76E43"/>
    <w:rsid w:val="00F81019"/>
    <w:rsid w:val="00F82659"/>
    <w:rsid w:val="00F870B3"/>
    <w:rsid w:val="00F9353D"/>
    <w:rsid w:val="00F94BE0"/>
    <w:rsid w:val="00F9601C"/>
    <w:rsid w:val="00FA0043"/>
    <w:rsid w:val="00FA19EE"/>
    <w:rsid w:val="00FA285A"/>
    <w:rsid w:val="00FA531F"/>
    <w:rsid w:val="00FA6209"/>
    <w:rsid w:val="00FB261A"/>
    <w:rsid w:val="00FB5183"/>
    <w:rsid w:val="00FB6BAA"/>
    <w:rsid w:val="00FB7310"/>
    <w:rsid w:val="00FC2164"/>
    <w:rsid w:val="00FC25C9"/>
    <w:rsid w:val="00FC42DF"/>
    <w:rsid w:val="00FC515C"/>
    <w:rsid w:val="00FC758D"/>
    <w:rsid w:val="00FD23C7"/>
    <w:rsid w:val="00FD3595"/>
    <w:rsid w:val="00FD42FD"/>
    <w:rsid w:val="00FD4799"/>
    <w:rsid w:val="00FD51C9"/>
    <w:rsid w:val="00FD5B0F"/>
    <w:rsid w:val="00FE18A0"/>
    <w:rsid w:val="00FF1B6E"/>
    <w:rsid w:val="00FF1C19"/>
    <w:rsid w:val="00FF4163"/>
    <w:rsid w:val="00FF4B7B"/>
    <w:rsid w:val="00FF554A"/>
    <w:rsid w:val="00FF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78D41F-91E5-4C60-92C7-12EC4097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3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B6F"/>
    <w:pPr>
      <w:ind w:left="720"/>
      <w:contextualSpacing/>
    </w:pPr>
  </w:style>
  <w:style w:type="paragraph" w:customStyle="1" w:styleId="ConsPlusNormal">
    <w:name w:val="ConsPlusNormal"/>
    <w:rsid w:val="00573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_"/>
    <w:basedOn w:val="a0"/>
    <w:link w:val="2"/>
    <w:rsid w:val="00C11AEB"/>
    <w:rPr>
      <w:rFonts w:eastAsia="Times New Roman" w:cs="Times New Roman"/>
      <w:szCs w:val="28"/>
      <w:shd w:val="clear" w:color="auto" w:fill="FFFFFF"/>
    </w:rPr>
  </w:style>
  <w:style w:type="paragraph" w:customStyle="1" w:styleId="2">
    <w:name w:val="Основной текст2"/>
    <w:basedOn w:val="a"/>
    <w:link w:val="a4"/>
    <w:rsid w:val="00C11AEB"/>
    <w:pPr>
      <w:widowControl w:val="0"/>
      <w:shd w:val="clear" w:color="auto" w:fill="FFFFFF"/>
      <w:spacing w:after="240" w:line="326" w:lineRule="exact"/>
      <w:ind w:hanging="340"/>
      <w:jc w:val="center"/>
    </w:pPr>
    <w:rPr>
      <w:rFonts w:asciiTheme="minorHAnsi" w:hAnsiTheme="minorHAnsi"/>
      <w:sz w:val="22"/>
      <w:szCs w:val="28"/>
      <w:lang w:eastAsia="en-US"/>
    </w:rPr>
  </w:style>
  <w:style w:type="paragraph" w:styleId="a5">
    <w:name w:val="Balloon Text"/>
    <w:basedOn w:val="a"/>
    <w:link w:val="a6"/>
    <w:uiPriority w:val="99"/>
    <w:semiHidden/>
    <w:unhideWhenUsed/>
    <w:rsid w:val="009A2BC2"/>
    <w:rPr>
      <w:rFonts w:ascii="Tahoma" w:hAnsi="Tahoma" w:cs="Tahoma"/>
      <w:sz w:val="16"/>
      <w:szCs w:val="16"/>
    </w:rPr>
  </w:style>
  <w:style w:type="character" w:customStyle="1" w:styleId="a6">
    <w:name w:val="Текст выноски Знак"/>
    <w:basedOn w:val="a0"/>
    <w:link w:val="a5"/>
    <w:uiPriority w:val="99"/>
    <w:semiHidden/>
    <w:rsid w:val="009A2BC2"/>
    <w:rPr>
      <w:rFonts w:ascii="Tahoma" w:eastAsia="Times New Roman" w:hAnsi="Tahoma" w:cs="Tahoma"/>
      <w:sz w:val="16"/>
      <w:szCs w:val="16"/>
      <w:lang w:eastAsia="ru-RU"/>
    </w:rPr>
  </w:style>
  <w:style w:type="character" w:customStyle="1" w:styleId="a7">
    <w:name w:val="Гипертекстовая ссылка"/>
    <w:uiPriority w:val="99"/>
    <w:rsid w:val="00C82F98"/>
    <w:rPr>
      <w:color w:val="106BBE"/>
    </w:rPr>
  </w:style>
  <w:style w:type="paragraph" w:styleId="a8">
    <w:name w:val="header"/>
    <w:basedOn w:val="a"/>
    <w:link w:val="a9"/>
    <w:uiPriority w:val="99"/>
    <w:unhideWhenUsed/>
    <w:rsid w:val="00553A35"/>
    <w:pPr>
      <w:tabs>
        <w:tab w:val="center" w:pos="4677"/>
        <w:tab w:val="right" w:pos="9355"/>
      </w:tabs>
    </w:pPr>
  </w:style>
  <w:style w:type="character" w:customStyle="1" w:styleId="a9">
    <w:name w:val="Верхний колонтитул Знак"/>
    <w:basedOn w:val="a0"/>
    <w:link w:val="a8"/>
    <w:uiPriority w:val="99"/>
    <w:rsid w:val="00553A3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53A35"/>
    <w:pPr>
      <w:tabs>
        <w:tab w:val="center" w:pos="4677"/>
        <w:tab w:val="right" w:pos="9355"/>
      </w:tabs>
    </w:pPr>
  </w:style>
  <w:style w:type="character" w:customStyle="1" w:styleId="ab">
    <w:name w:val="Нижний колонтитул Знак"/>
    <w:basedOn w:val="a0"/>
    <w:link w:val="aa"/>
    <w:uiPriority w:val="99"/>
    <w:rsid w:val="00553A35"/>
    <w:rPr>
      <w:rFonts w:ascii="Times New Roman" w:eastAsia="Times New Roman" w:hAnsi="Times New Roman" w:cs="Times New Roman"/>
      <w:sz w:val="24"/>
      <w:szCs w:val="24"/>
      <w:lang w:eastAsia="ru-RU"/>
    </w:rPr>
  </w:style>
  <w:style w:type="paragraph" w:styleId="ac">
    <w:name w:val="No Spacing"/>
    <w:uiPriority w:val="1"/>
    <w:qFormat/>
    <w:rsid w:val="00EE2A38"/>
    <w:pPr>
      <w:spacing w:after="0" w:line="240" w:lineRule="auto"/>
    </w:pPr>
    <w:rPr>
      <w:rFonts w:ascii="Calibri" w:eastAsia="Calibri" w:hAnsi="Calibri" w:cs="Times New Roman"/>
    </w:rPr>
  </w:style>
  <w:style w:type="character" w:styleId="ad">
    <w:name w:val="Hyperlink"/>
    <w:basedOn w:val="a0"/>
    <w:uiPriority w:val="99"/>
    <w:unhideWhenUsed/>
    <w:rsid w:val="00796AC2"/>
    <w:rPr>
      <w:color w:val="0000FF" w:themeColor="hyperlink"/>
      <w:u w:val="single"/>
    </w:rPr>
  </w:style>
  <w:style w:type="paragraph" w:styleId="20">
    <w:name w:val="Body Text Indent 2"/>
    <w:basedOn w:val="a"/>
    <w:link w:val="21"/>
    <w:uiPriority w:val="99"/>
    <w:unhideWhenUsed/>
    <w:rsid w:val="00DC3217"/>
    <w:pPr>
      <w:spacing w:after="120" w:line="480" w:lineRule="auto"/>
      <w:ind w:left="283"/>
    </w:pPr>
    <w:rPr>
      <w:rFonts w:ascii="Calibri" w:eastAsia="Calibri" w:hAnsi="Calibri"/>
      <w:sz w:val="22"/>
      <w:szCs w:val="22"/>
      <w:lang w:eastAsia="en-US"/>
    </w:rPr>
  </w:style>
  <w:style w:type="character" w:customStyle="1" w:styleId="21">
    <w:name w:val="Основной текст с отступом 2 Знак"/>
    <w:basedOn w:val="a0"/>
    <w:link w:val="20"/>
    <w:uiPriority w:val="99"/>
    <w:rsid w:val="00DC3217"/>
    <w:rPr>
      <w:rFonts w:ascii="Calibri" w:eastAsia="Calibri" w:hAnsi="Calibri" w:cs="Times New Roman"/>
    </w:rPr>
  </w:style>
  <w:style w:type="paragraph" w:customStyle="1" w:styleId="ConsPlusTitle">
    <w:name w:val="ConsPlusTitle"/>
    <w:uiPriority w:val="99"/>
    <w:rsid w:val="00511D1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Title">
    <w:name w:val="ConsTitle"/>
    <w:rsid w:val="00B84BC3"/>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s1">
    <w:name w:val="s_1"/>
    <w:basedOn w:val="a"/>
    <w:rsid w:val="00FF4B7B"/>
    <w:pPr>
      <w:spacing w:before="100" w:beforeAutospacing="1" w:after="100" w:afterAutospacing="1"/>
    </w:pPr>
  </w:style>
  <w:style w:type="table" w:styleId="ae">
    <w:name w:val="Table Grid"/>
    <w:basedOn w:val="a1"/>
    <w:uiPriority w:val="59"/>
    <w:rsid w:val="00A47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e"/>
    <w:uiPriority w:val="59"/>
    <w:rsid w:val="000168C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7917">
      <w:bodyDiv w:val="1"/>
      <w:marLeft w:val="0"/>
      <w:marRight w:val="0"/>
      <w:marTop w:val="0"/>
      <w:marBottom w:val="0"/>
      <w:divBdr>
        <w:top w:val="none" w:sz="0" w:space="0" w:color="auto"/>
        <w:left w:val="none" w:sz="0" w:space="0" w:color="auto"/>
        <w:bottom w:val="none" w:sz="0" w:space="0" w:color="auto"/>
        <w:right w:val="none" w:sz="0" w:space="0" w:color="auto"/>
      </w:divBdr>
    </w:div>
    <w:div w:id="46688054">
      <w:bodyDiv w:val="1"/>
      <w:marLeft w:val="0"/>
      <w:marRight w:val="0"/>
      <w:marTop w:val="0"/>
      <w:marBottom w:val="0"/>
      <w:divBdr>
        <w:top w:val="none" w:sz="0" w:space="0" w:color="auto"/>
        <w:left w:val="none" w:sz="0" w:space="0" w:color="auto"/>
        <w:bottom w:val="none" w:sz="0" w:space="0" w:color="auto"/>
        <w:right w:val="none" w:sz="0" w:space="0" w:color="auto"/>
      </w:divBdr>
    </w:div>
    <w:div w:id="56562518">
      <w:bodyDiv w:val="1"/>
      <w:marLeft w:val="0"/>
      <w:marRight w:val="0"/>
      <w:marTop w:val="0"/>
      <w:marBottom w:val="0"/>
      <w:divBdr>
        <w:top w:val="none" w:sz="0" w:space="0" w:color="auto"/>
        <w:left w:val="none" w:sz="0" w:space="0" w:color="auto"/>
        <w:bottom w:val="none" w:sz="0" w:space="0" w:color="auto"/>
        <w:right w:val="none" w:sz="0" w:space="0" w:color="auto"/>
      </w:divBdr>
    </w:div>
    <w:div w:id="72243952">
      <w:bodyDiv w:val="1"/>
      <w:marLeft w:val="0"/>
      <w:marRight w:val="0"/>
      <w:marTop w:val="0"/>
      <w:marBottom w:val="0"/>
      <w:divBdr>
        <w:top w:val="none" w:sz="0" w:space="0" w:color="auto"/>
        <w:left w:val="none" w:sz="0" w:space="0" w:color="auto"/>
        <w:bottom w:val="none" w:sz="0" w:space="0" w:color="auto"/>
        <w:right w:val="none" w:sz="0" w:space="0" w:color="auto"/>
      </w:divBdr>
    </w:div>
    <w:div w:id="139153207">
      <w:bodyDiv w:val="1"/>
      <w:marLeft w:val="0"/>
      <w:marRight w:val="0"/>
      <w:marTop w:val="0"/>
      <w:marBottom w:val="0"/>
      <w:divBdr>
        <w:top w:val="none" w:sz="0" w:space="0" w:color="auto"/>
        <w:left w:val="none" w:sz="0" w:space="0" w:color="auto"/>
        <w:bottom w:val="none" w:sz="0" w:space="0" w:color="auto"/>
        <w:right w:val="none" w:sz="0" w:space="0" w:color="auto"/>
      </w:divBdr>
    </w:div>
    <w:div w:id="236017214">
      <w:bodyDiv w:val="1"/>
      <w:marLeft w:val="0"/>
      <w:marRight w:val="0"/>
      <w:marTop w:val="0"/>
      <w:marBottom w:val="0"/>
      <w:divBdr>
        <w:top w:val="none" w:sz="0" w:space="0" w:color="auto"/>
        <w:left w:val="none" w:sz="0" w:space="0" w:color="auto"/>
        <w:bottom w:val="none" w:sz="0" w:space="0" w:color="auto"/>
        <w:right w:val="none" w:sz="0" w:space="0" w:color="auto"/>
      </w:divBdr>
    </w:div>
    <w:div w:id="241648938">
      <w:bodyDiv w:val="1"/>
      <w:marLeft w:val="0"/>
      <w:marRight w:val="0"/>
      <w:marTop w:val="0"/>
      <w:marBottom w:val="0"/>
      <w:divBdr>
        <w:top w:val="none" w:sz="0" w:space="0" w:color="auto"/>
        <w:left w:val="none" w:sz="0" w:space="0" w:color="auto"/>
        <w:bottom w:val="none" w:sz="0" w:space="0" w:color="auto"/>
        <w:right w:val="none" w:sz="0" w:space="0" w:color="auto"/>
      </w:divBdr>
    </w:div>
    <w:div w:id="367536890">
      <w:bodyDiv w:val="1"/>
      <w:marLeft w:val="0"/>
      <w:marRight w:val="0"/>
      <w:marTop w:val="0"/>
      <w:marBottom w:val="0"/>
      <w:divBdr>
        <w:top w:val="none" w:sz="0" w:space="0" w:color="auto"/>
        <w:left w:val="none" w:sz="0" w:space="0" w:color="auto"/>
        <w:bottom w:val="none" w:sz="0" w:space="0" w:color="auto"/>
        <w:right w:val="none" w:sz="0" w:space="0" w:color="auto"/>
      </w:divBdr>
    </w:div>
    <w:div w:id="390234083">
      <w:bodyDiv w:val="1"/>
      <w:marLeft w:val="0"/>
      <w:marRight w:val="0"/>
      <w:marTop w:val="0"/>
      <w:marBottom w:val="0"/>
      <w:divBdr>
        <w:top w:val="none" w:sz="0" w:space="0" w:color="auto"/>
        <w:left w:val="none" w:sz="0" w:space="0" w:color="auto"/>
        <w:bottom w:val="none" w:sz="0" w:space="0" w:color="auto"/>
        <w:right w:val="none" w:sz="0" w:space="0" w:color="auto"/>
      </w:divBdr>
    </w:div>
    <w:div w:id="408189489">
      <w:bodyDiv w:val="1"/>
      <w:marLeft w:val="0"/>
      <w:marRight w:val="0"/>
      <w:marTop w:val="0"/>
      <w:marBottom w:val="0"/>
      <w:divBdr>
        <w:top w:val="none" w:sz="0" w:space="0" w:color="auto"/>
        <w:left w:val="none" w:sz="0" w:space="0" w:color="auto"/>
        <w:bottom w:val="none" w:sz="0" w:space="0" w:color="auto"/>
        <w:right w:val="none" w:sz="0" w:space="0" w:color="auto"/>
      </w:divBdr>
    </w:div>
    <w:div w:id="449009480">
      <w:bodyDiv w:val="1"/>
      <w:marLeft w:val="0"/>
      <w:marRight w:val="0"/>
      <w:marTop w:val="0"/>
      <w:marBottom w:val="0"/>
      <w:divBdr>
        <w:top w:val="none" w:sz="0" w:space="0" w:color="auto"/>
        <w:left w:val="none" w:sz="0" w:space="0" w:color="auto"/>
        <w:bottom w:val="none" w:sz="0" w:space="0" w:color="auto"/>
        <w:right w:val="none" w:sz="0" w:space="0" w:color="auto"/>
      </w:divBdr>
    </w:div>
    <w:div w:id="507674160">
      <w:bodyDiv w:val="1"/>
      <w:marLeft w:val="0"/>
      <w:marRight w:val="0"/>
      <w:marTop w:val="0"/>
      <w:marBottom w:val="0"/>
      <w:divBdr>
        <w:top w:val="none" w:sz="0" w:space="0" w:color="auto"/>
        <w:left w:val="none" w:sz="0" w:space="0" w:color="auto"/>
        <w:bottom w:val="none" w:sz="0" w:space="0" w:color="auto"/>
        <w:right w:val="none" w:sz="0" w:space="0" w:color="auto"/>
      </w:divBdr>
    </w:div>
    <w:div w:id="515460080">
      <w:bodyDiv w:val="1"/>
      <w:marLeft w:val="0"/>
      <w:marRight w:val="0"/>
      <w:marTop w:val="0"/>
      <w:marBottom w:val="0"/>
      <w:divBdr>
        <w:top w:val="none" w:sz="0" w:space="0" w:color="auto"/>
        <w:left w:val="none" w:sz="0" w:space="0" w:color="auto"/>
        <w:bottom w:val="none" w:sz="0" w:space="0" w:color="auto"/>
        <w:right w:val="none" w:sz="0" w:space="0" w:color="auto"/>
      </w:divBdr>
    </w:div>
    <w:div w:id="530841898">
      <w:bodyDiv w:val="1"/>
      <w:marLeft w:val="0"/>
      <w:marRight w:val="0"/>
      <w:marTop w:val="0"/>
      <w:marBottom w:val="0"/>
      <w:divBdr>
        <w:top w:val="none" w:sz="0" w:space="0" w:color="auto"/>
        <w:left w:val="none" w:sz="0" w:space="0" w:color="auto"/>
        <w:bottom w:val="none" w:sz="0" w:space="0" w:color="auto"/>
        <w:right w:val="none" w:sz="0" w:space="0" w:color="auto"/>
      </w:divBdr>
    </w:div>
    <w:div w:id="542332668">
      <w:bodyDiv w:val="1"/>
      <w:marLeft w:val="0"/>
      <w:marRight w:val="0"/>
      <w:marTop w:val="0"/>
      <w:marBottom w:val="0"/>
      <w:divBdr>
        <w:top w:val="none" w:sz="0" w:space="0" w:color="auto"/>
        <w:left w:val="none" w:sz="0" w:space="0" w:color="auto"/>
        <w:bottom w:val="none" w:sz="0" w:space="0" w:color="auto"/>
        <w:right w:val="none" w:sz="0" w:space="0" w:color="auto"/>
      </w:divBdr>
    </w:div>
    <w:div w:id="593902651">
      <w:bodyDiv w:val="1"/>
      <w:marLeft w:val="0"/>
      <w:marRight w:val="0"/>
      <w:marTop w:val="0"/>
      <w:marBottom w:val="0"/>
      <w:divBdr>
        <w:top w:val="none" w:sz="0" w:space="0" w:color="auto"/>
        <w:left w:val="none" w:sz="0" w:space="0" w:color="auto"/>
        <w:bottom w:val="none" w:sz="0" w:space="0" w:color="auto"/>
        <w:right w:val="none" w:sz="0" w:space="0" w:color="auto"/>
      </w:divBdr>
    </w:div>
    <w:div w:id="913396734">
      <w:bodyDiv w:val="1"/>
      <w:marLeft w:val="0"/>
      <w:marRight w:val="0"/>
      <w:marTop w:val="0"/>
      <w:marBottom w:val="0"/>
      <w:divBdr>
        <w:top w:val="none" w:sz="0" w:space="0" w:color="auto"/>
        <w:left w:val="none" w:sz="0" w:space="0" w:color="auto"/>
        <w:bottom w:val="none" w:sz="0" w:space="0" w:color="auto"/>
        <w:right w:val="none" w:sz="0" w:space="0" w:color="auto"/>
      </w:divBdr>
    </w:div>
    <w:div w:id="919872359">
      <w:bodyDiv w:val="1"/>
      <w:marLeft w:val="0"/>
      <w:marRight w:val="0"/>
      <w:marTop w:val="0"/>
      <w:marBottom w:val="0"/>
      <w:divBdr>
        <w:top w:val="none" w:sz="0" w:space="0" w:color="auto"/>
        <w:left w:val="none" w:sz="0" w:space="0" w:color="auto"/>
        <w:bottom w:val="none" w:sz="0" w:space="0" w:color="auto"/>
        <w:right w:val="none" w:sz="0" w:space="0" w:color="auto"/>
      </w:divBdr>
    </w:div>
    <w:div w:id="990871008">
      <w:bodyDiv w:val="1"/>
      <w:marLeft w:val="0"/>
      <w:marRight w:val="0"/>
      <w:marTop w:val="0"/>
      <w:marBottom w:val="0"/>
      <w:divBdr>
        <w:top w:val="none" w:sz="0" w:space="0" w:color="auto"/>
        <w:left w:val="none" w:sz="0" w:space="0" w:color="auto"/>
        <w:bottom w:val="none" w:sz="0" w:space="0" w:color="auto"/>
        <w:right w:val="none" w:sz="0" w:space="0" w:color="auto"/>
      </w:divBdr>
    </w:div>
    <w:div w:id="996225535">
      <w:bodyDiv w:val="1"/>
      <w:marLeft w:val="0"/>
      <w:marRight w:val="0"/>
      <w:marTop w:val="0"/>
      <w:marBottom w:val="0"/>
      <w:divBdr>
        <w:top w:val="none" w:sz="0" w:space="0" w:color="auto"/>
        <w:left w:val="none" w:sz="0" w:space="0" w:color="auto"/>
        <w:bottom w:val="none" w:sz="0" w:space="0" w:color="auto"/>
        <w:right w:val="none" w:sz="0" w:space="0" w:color="auto"/>
      </w:divBdr>
    </w:div>
    <w:div w:id="1013727897">
      <w:bodyDiv w:val="1"/>
      <w:marLeft w:val="0"/>
      <w:marRight w:val="0"/>
      <w:marTop w:val="0"/>
      <w:marBottom w:val="0"/>
      <w:divBdr>
        <w:top w:val="none" w:sz="0" w:space="0" w:color="auto"/>
        <w:left w:val="none" w:sz="0" w:space="0" w:color="auto"/>
        <w:bottom w:val="none" w:sz="0" w:space="0" w:color="auto"/>
        <w:right w:val="none" w:sz="0" w:space="0" w:color="auto"/>
      </w:divBdr>
    </w:div>
    <w:div w:id="1083642316">
      <w:bodyDiv w:val="1"/>
      <w:marLeft w:val="0"/>
      <w:marRight w:val="0"/>
      <w:marTop w:val="0"/>
      <w:marBottom w:val="0"/>
      <w:divBdr>
        <w:top w:val="none" w:sz="0" w:space="0" w:color="auto"/>
        <w:left w:val="none" w:sz="0" w:space="0" w:color="auto"/>
        <w:bottom w:val="none" w:sz="0" w:space="0" w:color="auto"/>
        <w:right w:val="none" w:sz="0" w:space="0" w:color="auto"/>
      </w:divBdr>
    </w:div>
    <w:div w:id="1094132776">
      <w:bodyDiv w:val="1"/>
      <w:marLeft w:val="0"/>
      <w:marRight w:val="0"/>
      <w:marTop w:val="0"/>
      <w:marBottom w:val="0"/>
      <w:divBdr>
        <w:top w:val="none" w:sz="0" w:space="0" w:color="auto"/>
        <w:left w:val="none" w:sz="0" w:space="0" w:color="auto"/>
        <w:bottom w:val="none" w:sz="0" w:space="0" w:color="auto"/>
        <w:right w:val="none" w:sz="0" w:space="0" w:color="auto"/>
      </w:divBdr>
    </w:div>
    <w:div w:id="1101029642">
      <w:bodyDiv w:val="1"/>
      <w:marLeft w:val="0"/>
      <w:marRight w:val="0"/>
      <w:marTop w:val="0"/>
      <w:marBottom w:val="0"/>
      <w:divBdr>
        <w:top w:val="none" w:sz="0" w:space="0" w:color="auto"/>
        <w:left w:val="none" w:sz="0" w:space="0" w:color="auto"/>
        <w:bottom w:val="none" w:sz="0" w:space="0" w:color="auto"/>
        <w:right w:val="none" w:sz="0" w:space="0" w:color="auto"/>
      </w:divBdr>
    </w:div>
    <w:div w:id="1134370996">
      <w:bodyDiv w:val="1"/>
      <w:marLeft w:val="0"/>
      <w:marRight w:val="0"/>
      <w:marTop w:val="0"/>
      <w:marBottom w:val="0"/>
      <w:divBdr>
        <w:top w:val="none" w:sz="0" w:space="0" w:color="auto"/>
        <w:left w:val="none" w:sz="0" w:space="0" w:color="auto"/>
        <w:bottom w:val="none" w:sz="0" w:space="0" w:color="auto"/>
        <w:right w:val="none" w:sz="0" w:space="0" w:color="auto"/>
      </w:divBdr>
    </w:div>
    <w:div w:id="1194883335">
      <w:bodyDiv w:val="1"/>
      <w:marLeft w:val="0"/>
      <w:marRight w:val="0"/>
      <w:marTop w:val="0"/>
      <w:marBottom w:val="0"/>
      <w:divBdr>
        <w:top w:val="none" w:sz="0" w:space="0" w:color="auto"/>
        <w:left w:val="none" w:sz="0" w:space="0" w:color="auto"/>
        <w:bottom w:val="none" w:sz="0" w:space="0" w:color="auto"/>
        <w:right w:val="none" w:sz="0" w:space="0" w:color="auto"/>
      </w:divBdr>
    </w:div>
    <w:div w:id="1255744275">
      <w:bodyDiv w:val="1"/>
      <w:marLeft w:val="0"/>
      <w:marRight w:val="0"/>
      <w:marTop w:val="0"/>
      <w:marBottom w:val="0"/>
      <w:divBdr>
        <w:top w:val="none" w:sz="0" w:space="0" w:color="auto"/>
        <w:left w:val="none" w:sz="0" w:space="0" w:color="auto"/>
        <w:bottom w:val="none" w:sz="0" w:space="0" w:color="auto"/>
        <w:right w:val="none" w:sz="0" w:space="0" w:color="auto"/>
      </w:divBdr>
    </w:div>
    <w:div w:id="1324552457">
      <w:bodyDiv w:val="1"/>
      <w:marLeft w:val="0"/>
      <w:marRight w:val="0"/>
      <w:marTop w:val="0"/>
      <w:marBottom w:val="0"/>
      <w:divBdr>
        <w:top w:val="none" w:sz="0" w:space="0" w:color="auto"/>
        <w:left w:val="none" w:sz="0" w:space="0" w:color="auto"/>
        <w:bottom w:val="none" w:sz="0" w:space="0" w:color="auto"/>
        <w:right w:val="none" w:sz="0" w:space="0" w:color="auto"/>
      </w:divBdr>
    </w:div>
    <w:div w:id="1385759479">
      <w:bodyDiv w:val="1"/>
      <w:marLeft w:val="0"/>
      <w:marRight w:val="0"/>
      <w:marTop w:val="0"/>
      <w:marBottom w:val="0"/>
      <w:divBdr>
        <w:top w:val="none" w:sz="0" w:space="0" w:color="auto"/>
        <w:left w:val="none" w:sz="0" w:space="0" w:color="auto"/>
        <w:bottom w:val="none" w:sz="0" w:space="0" w:color="auto"/>
        <w:right w:val="none" w:sz="0" w:space="0" w:color="auto"/>
      </w:divBdr>
    </w:div>
    <w:div w:id="1466044713">
      <w:bodyDiv w:val="1"/>
      <w:marLeft w:val="0"/>
      <w:marRight w:val="0"/>
      <w:marTop w:val="0"/>
      <w:marBottom w:val="0"/>
      <w:divBdr>
        <w:top w:val="none" w:sz="0" w:space="0" w:color="auto"/>
        <w:left w:val="none" w:sz="0" w:space="0" w:color="auto"/>
        <w:bottom w:val="none" w:sz="0" w:space="0" w:color="auto"/>
        <w:right w:val="none" w:sz="0" w:space="0" w:color="auto"/>
      </w:divBdr>
    </w:div>
    <w:div w:id="1484665615">
      <w:bodyDiv w:val="1"/>
      <w:marLeft w:val="0"/>
      <w:marRight w:val="0"/>
      <w:marTop w:val="0"/>
      <w:marBottom w:val="0"/>
      <w:divBdr>
        <w:top w:val="none" w:sz="0" w:space="0" w:color="auto"/>
        <w:left w:val="none" w:sz="0" w:space="0" w:color="auto"/>
        <w:bottom w:val="none" w:sz="0" w:space="0" w:color="auto"/>
        <w:right w:val="none" w:sz="0" w:space="0" w:color="auto"/>
      </w:divBdr>
    </w:div>
    <w:div w:id="1518957147">
      <w:bodyDiv w:val="1"/>
      <w:marLeft w:val="0"/>
      <w:marRight w:val="0"/>
      <w:marTop w:val="0"/>
      <w:marBottom w:val="0"/>
      <w:divBdr>
        <w:top w:val="none" w:sz="0" w:space="0" w:color="auto"/>
        <w:left w:val="none" w:sz="0" w:space="0" w:color="auto"/>
        <w:bottom w:val="none" w:sz="0" w:space="0" w:color="auto"/>
        <w:right w:val="none" w:sz="0" w:space="0" w:color="auto"/>
      </w:divBdr>
    </w:div>
    <w:div w:id="1620993184">
      <w:bodyDiv w:val="1"/>
      <w:marLeft w:val="0"/>
      <w:marRight w:val="0"/>
      <w:marTop w:val="0"/>
      <w:marBottom w:val="0"/>
      <w:divBdr>
        <w:top w:val="none" w:sz="0" w:space="0" w:color="auto"/>
        <w:left w:val="none" w:sz="0" w:space="0" w:color="auto"/>
        <w:bottom w:val="none" w:sz="0" w:space="0" w:color="auto"/>
        <w:right w:val="none" w:sz="0" w:space="0" w:color="auto"/>
      </w:divBdr>
    </w:div>
    <w:div w:id="1630822284">
      <w:bodyDiv w:val="1"/>
      <w:marLeft w:val="0"/>
      <w:marRight w:val="0"/>
      <w:marTop w:val="0"/>
      <w:marBottom w:val="0"/>
      <w:divBdr>
        <w:top w:val="none" w:sz="0" w:space="0" w:color="auto"/>
        <w:left w:val="none" w:sz="0" w:space="0" w:color="auto"/>
        <w:bottom w:val="none" w:sz="0" w:space="0" w:color="auto"/>
        <w:right w:val="none" w:sz="0" w:space="0" w:color="auto"/>
      </w:divBdr>
    </w:div>
    <w:div w:id="1691763495">
      <w:bodyDiv w:val="1"/>
      <w:marLeft w:val="0"/>
      <w:marRight w:val="0"/>
      <w:marTop w:val="0"/>
      <w:marBottom w:val="0"/>
      <w:divBdr>
        <w:top w:val="none" w:sz="0" w:space="0" w:color="auto"/>
        <w:left w:val="none" w:sz="0" w:space="0" w:color="auto"/>
        <w:bottom w:val="none" w:sz="0" w:space="0" w:color="auto"/>
        <w:right w:val="none" w:sz="0" w:space="0" w:color="auto"/>
      </w:divBdr>
    </w:div>
    <w:div w:id="1695498841">
      <w:bodyDiv w:val="1"/>
      <w:marLeft w:val="0"/>
      <w:marRight w:val="0"/>
      <w:marTop w:val="0"/>
      <w:marBottom w:val="0"/>
      <w:divBdr>
        <w:top w:val="none" w:sz="0" w:space="0" w:color="auto"/>
        <w:left w:val="none" w:sz="0" w:space="0" w:color="auto"/>
        <w:bottom w:val="none" w:sz="0" w:space="0" w:color="auto"/>
        <w:right w:val="none" w:sz="0" w:space="0" w:color="auto"/>
      </w:divBdr>
    </w:div>
    <w:div w:id="1714379493">
      <w:bodyDiv w:val="1"/>
      <w:marLeft w:val="0"/>
      <w:marRight w:val="0"/>
      <w:marTop w:val="0"/>
      <w:marBottom w:val="0"/>
      <w:divBdr>
        <w:top w:val="none" w:sz="0" w:space="0" w:color="auto"/>
        <w:left w:val="none" w:sz="0" w:space="0" w:color="auto"/>
        <w:bottom w:val="none" w:sz="0" w:space="0" w:color="auto"/>
        <w:right w:val="none" w:sz="0" w:space="0" w:color="auto"/>
      </w:divBdr>
    </w:div>
    <w:div w:id="1719819198">
      <w:bodyDiv w:val="1"/>
      <w:marLeft w:val="0"/>
      <w:marRight w:val="0"/>
      <w:marTop w:val="0"/>
      <w:marBottom w:val="0"/>
      <w:divBdr>
        <w:top w:val="none" w:sz="0" w:space="0" w:color="auto"/>
        <w:left w:val="none" w:sz="0" w:space="0" w:color="auto"/>
        <w:bottom w:val="none" w:sz="0" w:space="0" w:color="auto"/>
        <w:right w:val="none" w:sz="0" w:space="0" w:color="auto"/>
      </w:divBdr>
    </w:div>
    <w:div w:id="1792361793">
      <w:bodyDiv w:val="1"/>
      <w:marLeft w:val="0"/>
      <w:marRight w:val="0"/>
      <w:marTop w:val="0"/>
      <w:marBottom w:val="0"/>
      <w:divBdr>
        <w:top w:val="none" w:sz="0" w:space="0" w:color="auto"/>
        <w:left w:val="none" w:sz="0" w:space="0" w:color="auto"/>
        <w:bottom w:val="none" w:sz="0" w:space="0" w:color="auto"/>
        <w:right w:val="none" w:sz="0" w:space="0" w:color="auto"/>
      </w:divBdr>
    </w:div>
    <w:div w:id="1822310954">
      <w:bodyDiv w:val="1"/>
      <w:marLeft w:val="0"/>
      <w:marRight w:val="0"/>
      <w:marTop w:val="0"/>
      <w:marBottom w:val="0"/>
      <w:divBdr>
        <w:top w:val="none" w:sz="0" w:space="0" w:color="auto"/>
        <w:left w:val="none" w:sz="0" w:space="0" w:color="auto"/>
        <w:bottom w:val="none" w:sz="0" w:space="0" w:color="auto"/>
        <w:right w:val="none" w:sz="0" w:space="0" w:color="auto"/>
      </w:divBdr>
    </w:div>
    <w:div w:id="1827669998">
      <w:bodyDiv w:val="1"/>
      <w:marLeft w:val="0"/>
      <w:marRight w:val="0"/>
      <w:marTop w:val="0"/>
      <w:marBottom w:val="0"/>
      <w:divBdr>
        <w:top w:val="none" w:sz="0" w:space="0" w:color="auto"/>
        <w:left w:val="none" w:sz="0" w:space="0" w:color="auto"/>
        <w:bottom w:val="none" w:sz="0" w:space="0" w:color="auto"/>
        <w:right w:val="none" w:sz="0" w:space="0" w:color="auto"/>
      </w:divBdr>
    </w:div>
    <w:div w:id="1912622299">
      <w:bodyDiv w:val="1"/>
      <w:marLeft w:val="0"/>
      <w:marRight w:val="0"/>
      <w:marTop w:val="0"/>
      <w:marBottom w:val="0"/>
      <w:divBdr>
        <w:top w:val="none" w:sz="0" w:space="0" w:color="auto"/>
        <w:left w:val="none" w:sz="0" w:space="0" w:color="auto"/>
        <w:bottom w:val="none" w:sz="0" w:space="0" w:color="auto"/>
        <w:right w:val="none" w:sz="0" w:space="0" w:color="auto"/>
      </w:divBdr>
    </w:div>
    <w:div w:id="212981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sno-online.com/" TargetMode="Externa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consultantplus://offline/ref=ECA58C885FCCA35691DBFDAAD5123C658A685C10FD262B3AB46CF6F8ADE06D76E6776B4053CBCBA214DAD17D4D8BBC76E9B1061512D0H3BAN"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consultantplus://offline/ref=ECA58C885FCCA35691DBFDAAD5123C658A685C10FD262B3AB46CF6F8ADE06D76E6776B4057C5C7A214DAD17D4D8BBC76E9B1061512D0H3BAN"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image" Target="../media/image2.jpeg"/></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'собств. и безвозмездны'!$B$4</c:f>
              <c:strCache>
                <c:ptCount val="1"/>
                <c:pt idx="0">
                  <c:v>Собственные доходы</c:v>
                </c:pt>
              </c:strCache>
            </c:strRef>
          </c:tx>
          <c:spPr>
            <a:blipFill>
              <a:blip xmlns:r="http://schemas.openxmlformats.org/officeDocument/2006/relationships" r:embed="rId1"/>
              <a:tile tx="0" ty="0" sx="100000" sy="100000" flip="none" algn="tl"/>
            </a:blipFill>
          </c:spPr>
          <c:invertIfNegative val="0"/>
          <c:dLbls>
            <c:dLbl>
              <c:idx val="0"/>
              <c:layout>
                <c:manualLayout>
                  <c:x val="-2.02757502027575E-2"/>
                  <c:y val="4.728132387706899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2165450121654502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2165450121654502E-2"/>
                  <c:y val="4.7281323877068557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0137875101378714E-2"/>
                  <c:y val="4.728132387706899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2165450121654502E-2"/>
                  <c:y val="4.3340712878365935E-17"/>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082725060827251E-3"/>
                  <c:y val="0"/>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082725060827251E-3"/>
                  <c:y val="0"/>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4193025141930252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'собств. и безвозмездны'!$C$2:$J$3</c:f>
              <c:strCache>
                <c:ptCount val="8"/>
                <c:pt idx="0">
                  <c:v>2015 год</c:v>
                </c:pt>
                <c:pt idx="1">
                  <c:v>2016 год</c:v>
                </c:pt>
                <c:pt idx="2">
                  <c:v>2017 год</c:v>
                </c:pt>
                <c:pt idx="3">
                  <c:v>2018 год</c:v>
                </c:pt>
                <c:pt idx="4">
                  <c:v>2019 год </c:v>
                </c:pt>
                <c:pt idx="5">
                  <c:v>2020 год</c:v>
                </c:pt>
                <c:pt idx="6">
                  <c:v>2021 год</c:v>
                </c:pt>
                <c:pt idx="7">
                  <c:v>2022 год</c:v>
                </c:pt>
              </c:strCache>
            </c:strRef>
          </c:cat>
          <c:val>
            <c:numRef>
              <c:f>'собств. и безвозмездны'!$C$4:$J$4</c:f>
              <c:numCache>
                <c:formatCode>0.0%</c:formatCode>
                <c:ptCount val="8"/>
                <c:pt idx="0">
                  <c:v>0.35799999999999998</c:v>
                </c:pt>
                <c:pt idx="1">
                  <c:v>0.32400000000000001</c:v>
                </c:pt>
                <c:pt idx="2">
                  <c:v>0.35199999999999998</c:v>
                </c:pt>
                <c:pt idx="3">
                  <c:v>0.38</c:v>
                </c:pt>
                <c:pt idx="4">
                  <c:v>0.39500000000000002</c:v>
                </c:pt>
                <c:pt idx="5">
                  <c:v>0.41399999999999998</c:v>
                </c:pt>
                <c:pt idx="6">
                  <c:v>0.41399999999999998</c:v>
                </c:pt>
                <c:pt idx="7">
                  <c:v>0.41299999999999998</c:v>
                </c:pt>
              </c:numCache>
            </c:numRef>
          </c:val>
        </c:ser>
        <c:ser>
          <c:idx val="1"/>
          <c:order val="1"/>
          <c:tx>
            <c:strRef>
              <c:f>'собств. и безвозмездны'!$B$5</c:f>
              <c:strCache>
                <c:ptCount val="1"/>
                <c:pt idx="0">
                  <c:v>Безвозмездные поступления</c:v>
                </c:pt>
              </c:strCache>
            </c:strRef>
          </c:tx>
          <c:spPr>
            <a:pattFill prst="pct70">
              <a:fgClr>
                <a:schemeClr val="accent1"/>
              </a:fgClr>
              <a:bgClr>
                <a:schemeClr val="bg1"/>
              </a:bgClr>
            </a:pattFill>
          </c:spPr>
          <c:invertIfNegative val="0"/>
          <c:dLbls>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'собств. и безвозмездны'!$C$2:$J$3</c:f>
              <c:strCache>
                <c:ptCount val="8"/>
                <c:pt idx="0">
                  <c:v>2015 год</c:v>
                </c:pt>
                <c:pt idx="1">
                  <c:v>2016 год</c:v>
                </c:pt>
                <c:pt idx="2">
                  <c:v>2017 год</c:v>
                </c:pt>
                <c:pt idx="3">
                  <c:v>2018 год</c:v>
                </c:pt>
                <c:pt idx="4">
                  <c:v>2019 год </c:v>
                </c:pt>
                <c:pt idx="5">
                  <c:v>2020 год</c:v>
                </c:pt>
                <c:pt idx="6">
                  <c:v>2021 год</c:v>
                </c:pt>
                <c:pt idx="7">
                  <c:v>2022 год</c:v>
                </c:pt>
              </c:strCache>
            </c:strRef>
          </c:cat>
          <c:val>
            <c:numRef>
              <c:f>'собств. и безвозмездны'!$C$5:$J$5</c:f>
              <c:numCache>
                <c:formatCode>0.0%</c:formatCode>
                <c:ptCount val="8"/>
                <c:pt idx="0">
                  <c:v>0.64200000000000002</c:v>
                </c:pt>
                <c:pt idx="1">
                  <c:v>0.67600000000000005</c:v>
                </c:pt>
                <c:pt idx="2">
                  <c:v>0.64800000000000002</c:v>
                </c:pt>
                <c:pt idx="3">
                  <c:v>0.62</c:v>
                </c:pt>
                <c:pt idx="4">
                  <c:v>0.60499999999999998</c:v>
                </c:pt>
                <c:pt idx="5">
                  <c:v>0.58599999999999997</c:v>
                </c:pt>
                <c:pt idx="6">
                  <c:v>0.58599999999999997</c:v>
                </c:pt>
                <c:pt idx="7">
                  <c:v>0.58699999999999997</c:v>
                </c:pt>
              </c:numCache>
            </c:numRef>
          </c:val>
        </c:ser>
        <c:dLbls>
          <c:showLegendKey val="0"/>
          <c:showVal val="0"/>
          <c:showCatName val="0"/>
          <c:showSerName val="0"/>
          <c:showPercent val="0"/>
          <c:showBubbleSize val="0"/>
        </c:dLbls>
        <c:gapWidth val="150"/>
        <c:shape val="box"/>
        <c:axId val="-1452192688"/>
        <c:axId val="-1452183440"/>
        <c:axId val="0"/>
      </c:bar3DChart>
      <c:catAx>
        <c:axId val="-1452192688"/>
        <c:scaling>
          <c:orientation val="minMax"/>
        </c:scaling>
        <c:delete val="0"/>
        <c:axPos val="b"/>
        <c:numFmt formatCode="General" sourceLinked="0"/>
        <c:majorTickMark val="out"/>
        <c:minorTickMark val="none"/>
        <c:tickLblPos val="nextTo"/>
        <c:txPr>
          <a:bodyPr/>
          <a:lstStyle/>
          <a:p>
            <a:pPr>
              <a:defRPr sz="1000" i="1">
                <a:latin typeface="Times New Roman" pitchFamily="18" charset="0"/>
                <a:cs typeface="Times New Roman" pitchFamily="18" charset="0"/>
              </a:defRPr>
            </a:pPr>
            <a:endParaRPr lang="ru-RU"/>
          </a:p>
        </c:txPr>
        <c:crossAx val="-1452183440"/>
        <c:crosses val="autoZero"/>
        <c:auto val="1"/>
        <c:lblAlgn val="ctr"/>
        <c:lblOffset val="100"/>
        <c:noMultiLvlLbl val="0"/>
      </c:catAx>
      <c:valAx>
        <c:axId val="-1452183440"/>
        <c:scaling>
          <c:orientation val="minMax"/>
        </c:scaling>
        <c:delete val="1"/>
        <c:axPos val="l"/>
        <c:numFmt formatCode="0.0%" sourceLinked="1"/>
        <c:majorTickMark val="out"/>
        <c:minorTickMark val="none"/>
        <c:tickLblPos val="nextTo"/>
        <c:crossAx val="-1452192688"/>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0.10927992860289881"/>
          <c:y val="5.1400554097404488E-2"/>
          <c:w val="0.67074281604326003"/>
          <c:h val="0.77611512102653835"/>
        </c:manualLayout>
      </c:layout>
      <c:bar3DChart>
        <c:barDir val="col"/>
        <c:grouping val="stacked"/>
        <c:varyColors val="0"/>
        <c:ser>
          <c:idx val="0"/>
          <c:order val="0"/>
          <c:tx>
            <c:strRef>
              <c:f>'Диаграмма 2'!$A$2</c:f>
              <c:strCache>
                <c:ptCount val="1"/>
                <c:pt idx="0">
                  <c:v>-налоговые доходы</c:v>
                </c:pt>
              </c:strCache>
            </c:strRef>
          </c:tx>
          <c:invertIfNegative val="0"/>
          <c:dLbls>
            <c:dLbl>
              <c:idx val="0"/>
              <c:layout>
                <c:manualLayout>
                  <c:x val="-4.7824007651841222E-2"/>
                  <c:y val="6.018518518518518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284309418404245E-2"/>
                  <c:y val="-4.629629629629629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1091886046433039E-2"/>
                  <c:y val="5.555555555555555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1582575783177318E-2"/>
                  <c:y val="6.944444444444444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0166097800006758E-2"/>
                  <c:y val="6.018518518518518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2992463924842013E-2"/>
                  <c:y val="5.092592592592592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1459227467811159E-2"/>
                  <c:y val="9.2592592592592587E-3"/>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3605150214592353E-2"/>
                  <c:y val="1.851851851851851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2'!$B$1:$I$1</c:f>
              <c:strCache>
                <c:ptCount val="8"/>
                <c:pt idx="0">
                  <c:v>2015 год</c:v>
                </c:pt>
                <c:pt idx="1">
                  <c:v>2016 год</c:v>
                </c:pt>
                <c:pt idx="2">
                  <c:v>2017 год</c:v>
                </c:pt>
                <c:pt idx="3">
                  <c:v>2018 год</c:v>
                </c:pt>
                <c:pt idx="4">
                  <c:v>2019 год</c:v>
                </c:pt>
                <c:pt idx="5">
                  <c:v>2020 год</c:v>
                </c:pt>
                <c:pt idx="6">
                  <c:v>2021 год</c:v>
                </c:pt>
                <c:pt idx="7">
                  <c:v>2022 год</c:v>
                </c:pt>
              </c:strCache>
            </c:strRef>
          </c:cat>
          <c:val>
            <c:numRef>
              <c:f>'Диаграмма 2'!$B$2:$I$2</c:f>
              <c:numCache>
                <c:formatCode>0.0%</c:formatCode>
                <c:ptCount val="8"/>
                <c:pt idx="0">
                  <c:v>0.30399999999999999</c:v>
                </c:pt>
                <c:pt idx="1">
                  <c:v>0.27100000000000002</c:v>
                </c:pt>
                <c:pt idx="2">
                  <c:v>0.3</c:v>
                </c:pt>
                <c:pt idx="3">
                  <c:v>0.32500000000000001</c:v>
                </c:pt>
                <c:pt idx="4">
                  <c:v>0.309</c:v>
                </c:pt>
                <c:pt idx="5">
                  <c:v>0.36599999999999999</c:v>
                </c:pt>
                <c:pt idx="6">
                  <c:v>0.36499999999999999</c:v>
                </c:pt>
                <c:pt idx="7">
                  <c:v>0.36399999999999999</c:v>
                </c:pt>
              </c:numCache>
            </c:numRef>
          </c:val>
        </c:ser>
        <c:ser>
          <c:idx val="1"/>
          <c:order val="1"/>
          <c:tx>
            <c:strRef>
              <c:f>'Диаграмма 2'!$A$3</c:f>
              <c:strCache>
                <c:ptCount val="1"/>
                <c:pt idx="0">
                  <c:v>-неналоговые доходы</c:v>
                </c:pt>
              </c:strCache>
            </c:strRef>
          </c:tx>
          <c:spPr>
            <a:pattFill prst="wdDnDiag">
              <a:fgClr>
                <a:schemeClr val="accent6">
                  <a:lumMod val="75000"/>
                </a:schemeClr>
              </a:fgClr>
              <a:bgClr>
                <a:schemeClr val="bg1"/>
              </a:bgClr>
            </a:pattFill>
          </c:spPr>
          <c:invertIfNegative val="0"/>
          <c:dLbls>
            <c:dLbl>
              <c:idx val="0"/>
              <c:layout>
                <c:manualLayout>
                  <c:x val="-4.2918454935622317E-3"/>
                  <c:y val="-9.722222222222223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007468487039977E-3"/>
                  <c:y val="-0.1111114756488772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0277111283836299E-3"/>
                  <c:y val="-9.2592957130358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9.722222222222219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8817883816025145E-3"/>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8.796296296296295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5740025740025818E-2"/>
                  <c:y val="-7.40740740740740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2'!$B$1:$I$1</c:f>
              <c:strCache>
                <c:ptCount val="8"/>
                <c:pt idx="0">
                  <c:v>2015 год</c:v>
                </c:pt>
                <c:pt idx="1">
                  <c:v>2016 год</c:v>
                </c:pt>
                <c:pt idx="2">
                  <c:v>2017 год</c:v>
                </c:pt>
                <c:pt idx="3">
                  <c:v>2018 год</c:v>
                </c:pt>
                <c:pt idx="4">
                  <c:v>2019 год</c:v>
                </c:pt>
                <c:pt idx="5">
                  <c:v>2020 год</c:v>
                </c:pt>
                <c:pt idx="6">
                  <c:v>2021 год</c:v>
                </c:pt>
                <c:pt idx="7">
                  <c:v>2022 год</c:v>
                </c:pt>
              </c:strCache>
            </c:strRef>
          </c:cat>
          <c:val>
            <c:numRef>
              <c:f>'Диаграмма 2'!$B$3:$I$3</c:f>
              <c:numCache>
                <c:formatCode>0.0%</c:formatCode>
                <c:ptCount val="8"/>
                <c:pt idx="0">
                  <c:v>5.5E-2</c:v>
                </c:pt>
                <c:pt idx="1">
                  <c:v>5.2999999999999999E-2</c:v>
                </c:pt>
                <c:pt idx="2">
                  <c:v>5.2999999999999999E-2</c:v>
                </c:pt>
                <c:pt idx="3">
                  <c:v>5.5E-2</c:v>
                </c:pt>
                <c:pt idx="4">
                  <c:v>4.8000000000000001E-2</c:v>
                </c:pt>
                <c:pt idx="5">
                  <c:v>4.8000000000000001E-2</c:v>
                </c:pt>
                <c:pt idx="6">
                  <c:v>4.8000000000000001E-2</c:v>
                </c:pt>
                <c:pt idx="7">
                  <c:v>4.8000000000000001E-2</c:v>
                </c:pt>
              </c:numCache>
            </c:numRef>
          </c:val>
        </c:ser>
        <c:dLbls>
          <c:showLegendKey val="0"/>
          <c:showVal val="0"/>
          <c:showCatName val="0"/>
          <c:showSerName val="0"/>
          <c:showPercent val="0"/>
          <c:showBubbleSize val="0"/>
        </c:dLbls>
        <c:gapWidth val="150"/>
        <c:shape val="cylinder"/>
        <c:axId val="-1452187792"/>
        <c:axId val="-1452182896"/>
        <c:axId val="0"/>
      </c:bar3DChart>
      <c:catAx>
        <c:axId val="-1452187792"/>
        <c:scaling>
          <c:orientation val="minMax"/>
        </c:scaling>
        <c:delete val="0"/>
        <c:axPos val="b"/>
        <c:numFmt formatCode="General" sourceLinked="0"/>
        <c:majorTickMark val="out"/>
        <c:minorTickMark val="none"/>
        <c:tickLblPos val="nextTo"/>
        <c:txPr>
          <a:bodyPr/>
          <a:lstStyle/>
          <a:p>
            <a:pPr>
              <a:defRPr sz="1000" baseline="0">
                <a:latin typeface="Times New Roman" panose="02020603050405020304" pitchFamily="18" charset="0"/>
              </a:defRPr>
            </a:pPr>
            <a:endParaRPr lang="ru-RU"/>
          </a:p>
        </c:txPr>
        <c:crossAx val="-1452182896"/>
        <c:crosses val="autoZero"/>
        <c:auto val="1"/>
        <c:lblAlgn val="ctr"/>
        <c:lblOffset val="100"/>
        <c:noMultiLvlLbl val="0"/>
      </c:catAx>
      <c:valAx>
        <c:axId val="-1452182896"/>
        <c:scaling>
          <c:orientation val="minMax"/>
        </c:scaling>
        <c:delete val="1"/>
        <c:axPos val="l"/>
        <c:numFmt formatCode="0.0%" sourceLinked="1"/>
        <c:majorTickMark val="out"/>
        <c:minorTickMark val="none"/>
        <c:tickLblPos val="nextTo"/>
        <c:crossAx val="-1452187792"/>
        <c:crosses val="autoZero"/>
        <c:crossBetween val="between"/>
      </c:valAx>
    </c:plotArea>
    <c:legend>
      <c:legendPos val="r"/>
      <c:layout>
        <c:manualLayout>
          <c:xMode val="edge"/>
          <c:yMode val="edge"/>
          <c:x val="0.79375840215095061"/>
          <c:y val="0.41628280839895015"/>
          <c:w val="0.18957493118238272"/>
          <c:h val="0.32021216097987754"/>
        </c:manualLayout>
      </c:layout>
      <c:overlay val="0"/>
      <c:txPr>
        <a:bodyPr/>
        <a:lstStyle/>
        <a:p>
          <a:pPr>
            <a:defRPr baseline="0">
              <a:latin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Pt>
            <c:idx val="1"/>
            <c:bubble3D val="0"/>
            <c:spPr>
              <a:pattFill prst="smCheck">
                <a:fgClr>
                  <a:srgbClr val="FFC000"/>
                </a:fgClr>
                <a:bgClr>
                  <a:schemeClr val="bg1"/>
                </a:bgClr>
              </a:pattFill>
            </c:spPr>
          </c:dPt>
          <c:dPt>
            <c:idx val="2"/>
            <c:bubble3D val="0"/>
            <c:spPr>
              <a:solidFill>
                <a:schemeClr val="accent2">
                  <a:lumMod val="20000"/>
                  <a:lumOff val="80000"/>
                </a:schemeClr>
              </a:solidFill>
            </c:spPr>
          </c:dPt>
          <c:dPt>
            <c:idx val="3"/>
            <c:bubble3D val="0"/>
            <c:spPr>
              <a:pattFill prst="trellis">
                <a:fgClr>
                  <a:srgbClr val="FFC000"/>
                </a:fgClr>
                <a:bgClr>
                  <a:schemeClr val="bg1"/>
                </a:bgClr>
              </a:pattFill>
            </c:spPr>
          </c:dPt>
          <c:dLbls>
            <c:dLbl>
              <c:idx val="0"/>
              <c:layout>
                <c:manualLayout>
                  <c:x val="-3.098611111111111E-2"/>
                  <c:y val="0.19994313210848644"/>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8.0197710002406913E-2"/>
                  <c:y val="0.28831799047364748"/>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0.22725956744489909"/>
                  <c:y val="2.875767218463748E-2"/>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8.5639205033868585E-2"/>
                  <c:y val="0"/>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0.13623508578894888"/>
                  <c:y val="8.4850983630136464E-4"/>
                </c:manualLayout>
              </c:layout>
              <c:showLegendKey val="0"/>
              <c:showVal val="0"/>
              <c:showCatName val="1"/>
              <c:showSerName val="0"/>
              <c:showPercent val="1"/>
              <c:showBubbleSize val="0"/>
              <c:extLst>
                <c:ext xmlns:c15="http://schemas.microsoft.com/office/drawing/2012/chart" uri="{CE6537A1-D6FC-4f65-9D91-7224C49458BB}"/>
              </c:extLst>
            </c:dLbl>
            <c:numFmt formatCode="0.0%" sourceLinked="0"/>
            <c:spPr>
              <a:noFill/>
              <a:ln>
                <a:noFill/>
              </a:ln>
              <a:effectLst/>
            </c:spPr>
            <c:txPr>
              <a:bodyPr/>
              <a:lstStyle/>
              <a:p>
                <a:pPr>
                  <a:defRPr sz="800" baseline="0">
                    <a:latin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'Диаграмма 3'!$A$6:$A$11</c:f>
              <c:strCache>
                <c:ptCount val="6"/>
                <c:pt idx="0">
                  <c:v>Налог на доходы физических лиц</c:v>
                </c:pt>
                <c:pt idx="1">
                  <c:v>Налог, взимаемый в связи с применением упрощенной системы налогообложения</c:v>
                </c:pt>
                <c:pt idx="2">
                  <c:v>Единый налог на вмененный доход для отдельных видо деятельности</c:v>
                </c:pt>
                <c:pt idx="3">
                  <c:v>Единый сельскохозяйственный налог</c:v>
                </c:pt>
                <c:pt idx="4">
                  <c:v>Налог, взимаемый в связи с применением патентной системы налогообложения</c:v>
                </c:pt>
                <c:pt idx="5">
                  <c:v>Государственная пошлина</c:v>
                </c:pt>
              </c:strCache>
            </c:strRef>
          </c:cat>
          <c:val>
            <c:numRef>
              <c:f>'Диаграмма 3'!$B$6:$B$11</c:f>
              <c:numCache>
                <c:formatCode>0.0%</c:formatCode>
                <c:ptCount val="6"/>
                <c:pt idx="0">
                  <c:v>0.76500000000000001</c:v>
                </c:pt>
                <c:pt idx="1">
                  <c:v>0.185</c:v>
                </c:pt>
                <c:pt idx="2">
                  <c:v>3.4000000000000002E-2</c:v>
                </c:pt>
                <c:pt idx="3">
                  <c:v>1E-3</c:v>
                </c:pt>
                <c:pt idx="4">
                  <c:v>1E-3</c:v>
                </c:pt>
                <c:pt idx="5">
                  <c:v>1.4999999999999999E-2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Pt>
            <c:idx val="0"/>
            <c:bubble3D val="0"/>
            <c:spPr>
              <a:pattFill prst="pct50">
                <a:fgClr>
                  <a:schemeClr val="accent6">
                    <a:lumMod val="75000"/>
                  </a:schemeClr>
                </a:fgClr>
                <a:bgClr>
                  <a:schemeClr val="bg1"/>
                </a:bgClr>
              </a:pattFill>
            </c:spPr>
          </c:dPt>
          <c:dPt>
            <c:idx val="1"/>
            <c:bubble3D val="0"/>
            <c:spPr>
              <a:solidFill>
                <a:schemeClr val="accent4">
                  <a:lumMod val="40000"/>
                  <a:lumOff val="60000"/>
                </a:schemeClr>
              </a:solidFill>
            </c:spPr>
          </c:dPt>
          <c:dPt>
            <c:idx val="3"/>
            <c:bubble3D val="0"/>
            <c:spPr>
              <a:gradFill>
                <a:gsLst>
                  <a:gs pos="0">
                    <a:schemeClr val="accent1">
                      <a:tint val="66000"/>
                      <a:satMod val="160000"/>
                    </a:schemeClr>
                  </a:gs>
                  <a:gs pos="18000">
                    <a:srgbClr val="E6E8F0"/>
                  </a:gs>
                  <a:gs pos="48000">
                    <a:schemeClr val="accent6">
                      <a:lumMod val="20000"/>
                      <a:lumOff val="80000"/>
                    </a:schemeClr>
                  </a:gs>
                  <a:gs pos="100000">
                    <a:schemeClr val="accent1">
                      <a:tint val="23500"/>
                      <a:satMod val="160000"/>
                    </a:schemeClr>
                  </a:gs>
                </a:gsLst>
                <a:lin ang="5400000" scaled="0"/>
              </a:gradFill>
            </c:spPr>
          </c:dPt>
          <c:dPt>
            <c:idx val="5"/>
            <c:bubble3D val="0"/>
            <c:spPr>
              <a:blipFill>
                <a:blip xmlns:r="http://schemas.openxmlformats.org/officeDocument/2006/relationships" r:embed="rId1"/>
                <a:tile tx="0" ty="0" sx="100000" sy="100000" flip="none" algn="tl"/>
              </a:blipFill>
            </c:spPr>
          </c:dPt>
          <c:dLbls>
            <c:dLbl>
              <c:idx val="0"/>
              <c:layout>
                <c:manualLayout>
                  <c:x val="7.2615667567101555E-2"/>
                  <c:y val="8.1707428874107452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6.1776155717761558E-2"/>
                  <c:y val="-8.6244070720137983E-3"/>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0.12462325421001207"/>
                  <c:y val="0.2652005174644243"/>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0.17160258252389984"/>
                  <c:y val="9.7024579560155231E-3"/>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3.4818092993850222E-3"/>
                  <c:y val="1.0780508840017248E-3"/>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80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Лист2!$A$2:$A$7</c:f>
              <c:strCache>
                <c:ptCount val="6"/>
                <c:pt idx="0">
                  <c:v>Доходы от использования имущества, находящегося в государственной и муниципальной собственности</c:v>
                </c:pt>
                <c:pt idx="1">
                  <c:v>Доходы от оказания платных услуг и компенсации затрат государства</c:v>
                </c:pt>
                <c:pt idx="2">
                  <c:v>Доходы от продажи материальных и нематериальных активов</c:v>
                </c:pt>
                <c:pt idx="3">
                  <c:v>Платежи при пользовании природными ресурсами</c:v>
                </c:pt>
                <c:pt idx="4">
                  <c:v>Штрафы, санкции, возмещение ущерба</c:v>
                </c:pt>
                <c:pt idx="5">
                  <c:v>Прочие неналоговые доходы бюджетов поселений</c:v>
                </c:pt>
              </c:strCache>
            </c:strRef>
          </c:cat>
          <c:val>
            <c:numRef>
              <c:f>Лист2!$B$2:$B$7</c:f>
              <c:numCache>
                <c:formatCode>0.0%</c:formatCode>
                <c:ptCount val="6"/>
                <c:pt idx="0">
                  <c:v>0.27100000000000002</c:v>
                </c:pt>
                <c:pt idx="1">
                  <c:v>0.59699999999999998</c:v>
                </c:pt>
                <c:pt idx="2">
                  <c:v>6.4000000000000001E-2</c:v>
                </c:pt>
                <c:pt idx="3">
                  <c:v>4.1000000000000002E-2</c:v>
                </c:pt>
                <c:pt idx="4">
                  <c:v>1.7000000000000001E-2</c:v>
                </c:pt>
                <c:pt idx="5">
                  <c:v>0.01</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8.5124434389140274E-2"/>
          <c:y val="0.10641205777421535"/>
          <c:w val="0.83352187028657621"/>
          <c:h val="0.78717588445156927"/>
        </c:manualLayout>
      </c:layout>
      <c:pie3DChart>
        <c:varyColors val="1"/>
        <c:ser>
          <c:idx val="0"/>
          <c:order val="0"/>
          <c:explosion val="17"/>
          <c:dPt>
            <c:idx val="2"/>
            <c:bubble3D val="0"/>
            <c:spPr>
              <a:solidFill>
                <a:schemeClr val="accent3">
                  <a:lumMod val="40000"/>
                  <a:lumOff val="60000"/>
                </a:schemeClr>
              </a:solidFill>
            </c:spPr>
          </c:dPt>
          <c:dPt>
            <c:idx val="3"/>
            <c:bubble3D val="0"/>
            <c:spPr>
              <a:solidFill>
                <a:schemeClr val="bg2">
                  <a:lumMod val="90000"/>
                </a:schemeClr>
              </a:solidFill>
            </c:spPr>
          </c:dPt>
          <c:dPt>
            <c:idx val="4"/>
            <c:bubble3D val="0"/>
            <c:spPr>
              <a:solidFill>
                <a:schemeClr val="tx2">
                  <a:lumMod val="20000"/>
                  <a:lumOff val="80000"/>
                </a:schemeClr>
              </a:solidFill>
            </c:spPr>
          </c:dPt>
          <c:dPt>
            <c:idx val="6"/>
            <c:bubble3D val="0"/>
            <c:spPr>
              <a:blipFill>
                <a:blip xmlns:r="http://schemas.openxmlformats.org/officeDocument/2006/relationships" r:embed="rId1"/>
                <a:tile tx="0" ty="0" sx="100000" sy="100000" flip="none" algn="tl"/>
              </a:blipFill>
            </c:spPr>
          </c:dPt>
          <c:dPt>
            <c:idx val="7"/>
            <c:bubble3D val="0"/>
            <c:spPr>
              <a:solidFill>
                <a:schemeClr val="accent5">
                  <a:lumMod val="75000"/>
                </a:schemeClr>
              </a:solidFill>
            </c:spPr>
          </c:dPt>
          <c:dPt>
            <c:idx val="9"/>
            <c:bubble3D val="0"/>
            <c:spPr>
              <a:gradFill>
                <a:gsLst>
                  <a:gs pos="0">
                    <a:schemeClr val="tx2"/>
                  </a:gs>
                  <a:gs pos="1000">
                    <a:schemeClr val="accent3">
                      <a:lumMod val="60000"/>
                      <a:lumOff val="40000"/>
                    </a:schemeClr>
                  </a:gs>
                  <a:gs pos="100000">
                    <a:schemeClr val="accent1">
                      <a:tint val="23500"/>
                      <a:satMod val="160000"/>
                    </a:schemeClr>
                  </a:gs>
                </a:gsLst>
                <a:lin ang="5400000" scaled="0"/>
              </a:gradFill>
              <a:ln>
                <a:solidFill>
                  <a:schemeClr val="accent3">
                    <a:lumMod val="20000"/>
                    <a:lumOff val="80000"/>
                  </a:schemeClr>
                </a:solidFill>
              </a:ln>
            </c:spPr>
          </c:dPt>
          <c:dLbls>
            <c:dLbl>
              <c:idx val="1"/>
              <c:layout>
                <c:manualLayout>
                  <c:x val="3.2100123513972519E-2"/>
                  <c:y val="-5.4929511056626855E-3"/>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0.11887685419413072"/>
                  <c:y val="0.27762050701746116"/>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9.5567006330091089E-2"/>
                  <c:y val="0.13795747088500165"/>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1.7605640075533543E-2"/>
                  <c:y val="5.6361300062519624E-2"/>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9.5205049336761063E-2"/>
                  <c:y val="0.29258680224401429"/>
                </c:manualLayout>
              </c:layout>
              <c:showLegendKey val="0"/>
              <c:showVal val="0"/>
              <c:showCatName val="1"/>
              <c:showSerName val="0"/>
              <c:showPercent val="1"/>
              <c:showBubbleSize val="0"/>
              <c:extLst>
                <c:ext xmlns:c15="http://schemas.microsoft.com/office/drawing/2012/chart" uri="{CE6537A1-D6FC-4f65-9D91-7224C49458BB}"/>
              </c:extLst>
            </c:dLbl>
            <c:dLbl>
              <c:idx val="6"/>
              <c:layout>
                <c:manualLayout>
                  <c:x val="-0.17438320209973754"/>
                  <c:y val="0.16930276572571284"/>
                </c:manualLayout>
              </c:layout>
              <c:showLegendKey val="0"/>
              <c:showVal val="0"/>
              <c:showCatName val="1"/>
              <c:showSerName val="0"/>
              <c:showPercent val="1"/>
              <c:showBubbleSize val="0"/>
              <c:extLst>
                <c:ext xmlns:c15="http://schemas.microsoft.com/office/drawing/2012/chart" uri="{CE6537A1-D6FC-4f65-9D91-7224C49458BB}"/>
              </c:extLst>
            </c:dLbl>
            <c:dLbl>
              <c:idx val="7"/>
              <c:layout>
                <c:manualLayout>
                  <c:x val="-0.16659566592637459"/>
                  <c:y val="5.2708054350349066E-2"/>
                </c:manualLayout>
              </c:layout>
              <c:showLegendKey val="0"/>
              <c:showVal val="0"/>
              <c:showCatName val="1"/>
              <c:showSerName val="0"/>
              <c:showPercent val="1"/>
              <c:showBubbleSize val="0"/>
              <c:extLst>
                <c:ext xmlns:c15="http://schemas.microsoft.com/office/drawing/2012/chart" uri="{CE6537A1-D6FC-4f65-9D91-7224C49458BB}"/>
              </c:extLst>
            </c:dLbl>
            <c:dLbl>
              <c:idx val="8"/>
              <c:layout>
                <c:manualLayout>
                  <c:x val="1.4056043475334814E-2"/>
                  <c:y val="1.1337868480725624E-3"/>
                </c:manualLayout>
              </c:layout>
              <c:showLegendKey val="0"/>
              <c:showVal val="0"/>
              <c:showCatName val="1"/>
              <c:showSerName val="0"/>
              <c:showPercent val="1"/>
              <c:showBubbleSize val="0"/>
              <c:extLst>
                <c:ext xmlns:c15="http://schemas.microsoft.com/office/drawing/2012/chart" uri="{CE6537A1-D6FC-4f65-9D91-7224C49458BB}"/>
              </c:extLst>
            </c:dLbl>
            <c:dLbl>
              <c:idx val="9"/>
              <c:layout>
                <c:manualLayout>
                  <c:x val="0.10831507840366109"/>
                  <c:y val="1.0649627263045794E-3"/>
                </c:manualLayout>
              </c:layout>
              <c:showLegendKey val="0"/>
              <c:showVal val="0"/>
              <c:showCatName val="1"/>
              <c:showSerName val="0"/>
              <c:showPercent val="1"/>
              <c:showBubbleSize val="0"/>
              <c:extLst>
                <c:ext xmlns:c15="http://schemas.microsoft.com/office/drawing/2012/chart" uri="{CE6537A1-D6FC-4f65-9D91-7224C49458BB}"/>
              </c:extLst>
            </c:dLbl>
            <c:numFmt formatCode="0.0%" sourceLinked="0"/>
            <c:spPr>
              <a:noFill/>
              <a:ln>
                <a:noFill/>
              </a:ln>
              <a:effectLst/>
            </c:spPr>
            <c:txPr>
              <a:bodyPr/>
              <a:lstStyle/>
              <a:p>
                <a:pPr>
                  <a:defRPr sz="800" baseline="0">
                    <a:latin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Лист3!$A$4:$A$13</c:f>
              <c:strCache>
                <c:ptCount val="10"/>
                <c:pt idx="0">
                  <c:v>Общегосударственные вопросы</c:v>
                </c:pt>
                <c:pt idx="1">
                  <c:v>Национальная безопасность и правоохранительная деятельность</c:v>
                </c:pt>
                <c:pt idx="2">
                  <c:v>Национальная экономика</c:v>
                </c:pt>
                <c:pt idx="3">
                  <c:v>Жилищно-коммунальное хозяйство</c:v>
                </c:pt>
                <c:pt idx="4">
                  <c:v>Образование</c:v>
                </c:pt>
                <c:pt idx="5">
                  <c:v>Культура и кинематография</c:v>
                </c:pt>
                <c:pt idx="6">
                  <c:v>Социальная политика</c:v>
                </c:pt>
                <c:pt idx="7">
                  <c:v>Физическая культура и спорт</c:v>
                </c:pt>
                <c:pt idx="8">
                  <c:v>Средства массовой информации</c:v>
                </c:pt>
                <c:pt idx="9">
                  <c:v>Межбюджетные трансферты</c:v>
                </c:pt>
              </c:strCache>
            </c:strRef>
          </c:cat>
          <c:val>
            <c:numRef>
              <c:f>Лист3!$B$4:$B$13</c:f>
              <c:numCache>
                <c:formatCode>0.0%</c:formatCode>
                <c:ptCount val="10"/>
                <c:pt idx="0">
                  <c:v>0.10299999999999999</c:v>
                </c:pt>
                <c:pt idx="1">
                  <c:v>4.0000000000000001E-3</c:v>
                </c:pt>
                <c:pt idx="2">
                  <c:v>1.0999999999999999E-2</c:v>
                </c:pt>
                <c:pt idx="3">
                  <c:v>4.0000000000000001E-3</c:v>
                </c:pt>
                <c:pt idx="4">
                  <c:v>0.69899999999999995</c:v>
                </c:pt>
                <c:pt idx="5">
                  <c:v>5.5E-2</c:v>
                </c:pt>
                <c:pt idx="6">
                  <c:v>6.2E-2</c:v>
                </c:pt>
                <c:pt idx="7">
                  <c:v>1E-3</c:v>
                </c:pt>
                <c:pt idx="8">
                  <c:v>1E-3</c:v>
                </c:pt>
                <c:pt idx="9">
                  <c:v>0.06</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5FA71-E89E-4366-B07D-B129A991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19069</Words>
  <Characters>108694</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КСП3</dc:creator>
  <cp:lastModifiedBy>karpova-tosno@yandex.ru</cp:lastModifiedBy>
  <cp:revision>84</cp:revision>
  <cp:lastPrinted>2019-12-12T05:29:00Z</cp:lastPrinted>
  <dcterms:created xsi:type="dcterms:W3CDTF">2019-12-11T11:10:00Z</dcterms:created>
  <dcterms:modified xsi:type="dcterms:W3CDTF">2020-01-17T08:24:00Z</dcterms:modified>
</cp:coreProperties>
</file>